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271" w:rsidRDefault="00EC0271" w:rsidP="00EC0271">
      <w:pPr>
        <w:rPr>
          <w:rFonts w:ascii="方正大标宋简体" w:eastAsia="方正大标宋简体"/>
          <w:sz w:val="96"/>
          <w:szCs w:val="96"/>
        </w:rPr>
      </w:pPr>
    </w:p>
    <w:p w:rsidR="00EC0271" w:rsidRDefault="00EC0271" w:rsidP="00EC0271">
      <w:pPr>
        <w:jc w:val="center"/>
        <w:rPr>
          <w:rFonts w:ascii="方正大标宋简体" w:eastAsia="方正大标宋简体"/>
          <w:w w:val="90"/>
          <w:sz w:val="96"/>
          <w:szCs w:val="96"/>
        </w:rPr>
      </w:pPr>
      <w:r w:rsidRPr="00463A1D">
        <w:rPr>
          <w:rFonts w:ascii="方正大标宋简体" w:eastAsia="方正大标宋简体" w:hint="eastAsia"/>
          <w:w w:val="90"/>
          <w:sz w:val="96"/>
          <w:szCs w:val="96"/>
        </w:rPr>
        <w:t>台州广播电视大学</w:t>
      </w:r>
    </w:p>
    <w:p w:rsidR="00EC0271" w:rsidRPr="000A52E9" w:rsidRDefault="00EC0271" w:rsidP="00EC0271">
      <w:pPr>
        <w:jc w:val="center"/>
        <w:rPr>
          <w:rFonts w:ascii="方正大标宋简体" w:eastAsia="方正大标宋简体"/>
          <w:w w:val="90"/>
          <w:sz w:val="96"/>
          <w:szCs w:val="96"/>
        </w:rPr>
      </w:pPr>
      <w:r>
        <w:rPr>
          <w:rFonts w:ascii="方正大标宋简体" w:eastAsia="方正大标宋简体" w:hint="eastAsia"/>
          <w:w w:val="90"/>
          <w:sz w:val="96"/>
          <w:szCs w:val="96"/>
        </w:rPr>
        <w:t>制度汇编</w:t>
      </w:r>
    </w:p>
    <w:p w:rsidR="00EC0271" w:rsidRDefault="00EC0271" w:rsidP="00EC0271">
      <w:pPr>
        <w:jc w:val="center"/>
        <w:rPr>
          <w:rFonts w:ascii="宋体" w:hAnsi="宋体"/>
          <w:noProof/>
          <w:sz w:val="36"/>
          <w:szCs w:val="36"/>
        </w:rPr>
      </w:pPr>
    </w:p>
    <w:p w:rsidR="00EC0271" w:rsidRPr="001A27CE" w:rsidRDefault="00EC0271" w:rsidP="00EC0271">
      <w:pPr>
        <w:jc w:val="center"/>
        <w:rPr>
          <w:b/>
          <w:color w:val="808080"/>
          <w:sz w:val="96"/>
          <w:szCs w:val="96"/>
        </w:rPr>
      </w:pPr>
      <w:r>
        <w:rPr>
          <w:rFonts w:hint="eastAsia"/>
          <w:b/>
          <w:color w:val="808080"/>
          <w:sz w:val="96"/>
          <w:szCs w:val="96"/>
        </w:rPr>
        <w:t>1979</w:t>
      </w:r>
      <w:r>
        <w:rPr>
          <w:rFonts w:hint="eastAsia"/>
          <w:b/>
          <w:color w:val="808080"/>
          <w:sz w:val="96"/>
          <w:szCs w:val="96"/>
        </w:rPr>
        <w:t>—</w:t>
      </w:r>
      <w:r w:rsidRPr="001A27CE">
        <w:rPr>
          <w:rFonts w:hint="eastAsia"/>
          <w:b/>
          <w:color w:val="808080"/>
          <w:sz w:val="96"/>
          <w:szCs w:val="96"/>
        </w:rPr>
        <w:t>201</w:t>
      </w:r>
      <w:r>
        <w:rPr>
          <w:rFonts w:hint="eastAsia"/>
          <w:b/>
          <w:color w:val="808080"/>
          <w:sz w:val="96"/>
          <w:szCs w:val="96"/>
        </w:rPr>
        <w:t>4</w:t>
      </w:r>
    </w:p>
    <w:p w:rsidR="00EC0271" w:rsidRDefault="006C600A" w:rsidP="00EC0271">
      <w:pPr>
        <w:jc w:val="center"/>
        <w:rPr>
          <w:rFonts w:ascii="宋体" w:hAnsi="宋体"/>
          <w:noProof/>
          <w:sz w:val="36"/>
          <w:szCs w:val="36"/>
        </w:rPr>
      </w:pPr>
      <w:r>
        <w:rPr>
          <w:noProof/>
        </w:rPr>
        <w:drawing>
          <wp:anchor distT="0" distB="0" distL="114300" distR="114300" simplePos="0" relativeHeight="251705344" behindDoc="1" locked="0" layoutInCell="1" allowOverlap="1" wp14:anchorId="1EF8FDF2" wp14:editId="5132EFD3">
            <wp:simplePos x="0" y="0"/>
            <wp:positionH relativeFrom="column">
              <wp:posOffset>332105</wp:posOffset>
            </wp:positionH>
            <wp:positionV relativeFrom="paragraph">
              <wp:posOffset>5080</wp:posOffset>
            </wp:positionV>
            <wp:extent cx="5549900" cy="3688715"/>
            <wp:effectExtent l="0" t="0" r="0" b="6985"/>
            <wp:wrapNone/>
            <wp:docPr id="36" name="图片 36" descr="C:\Users\Administrator\Desktop\DSC_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SC_76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9900" cy="3688715"/>
                    </a:xfrm>
                    <a:prstGeom prst="rect">
                      <a:avLst/>
                    </a:prstGeom>
                    <a:noFill/>
                    <a:ln>
                      <a:noFill/>
                    </a:ln>
                    <a:effectLst>
                      <a:softEdge rad="457200"/>
                    </a:effectLst>
                  </pic:spPr>
                </pic:pic>
              </a:graphicData>
            </a:graphic>
            <wp14:sizeRelH relativeFrom="margin">
              <wp14:pctWidth>0</wp14:pctWidth>
            </wp14:sizeRelH>
            <wp14:sizeRelV relativeFrom="margin">
              <wp14:pctHeight>0</wp14:pctHeight>
            </wp14:sizeRelV>
          </wp:anchor>
        </w:drawing>
      </w:r>
    </w:p>
    <w:p w:rsidR="00EC0271" w:rsidRDefault="00EC0271" w:rsidP="00EC0271">
      <w:pPr>
        <w:jc w:val="center"/>
        <w:rPr>
          <w:rFonts w:ascii="宋体" w:hAnsi="宋体"/>
          <w:noProof/>
          <w:sz w:val="36"/>
          <w:szCs w:val="36"/>
        </w:rPr>
      </w:pPr>
    </w:p>
    <w:p w:rsidR="00EC0271" w:rsidRDefault="00EC0271" w:rsidP="00EC0271">
      <w:pPr>
        <w:jc w:val="center"/>
        <w:rPr>
          <w:rFonts w:ascii="宋体" w:hAnsi="宋体"/>
          <w:noProof/>
          <w:sz w:val="36"/>
          <w:szCs w:val="36"/>
        </w:rPr>
      </w:pPr>
    </w:p>
    <w:p w:rsidR="00EC0271" w:rsidRDefault="00EC0271" w:rsidP="00EC0271">
      <w:pPr>
        <w:jc w:val="center"/>
        <w:rPr>
          <w:rFonts w:ascii="宋体" w:hAnsi="宋体"/>
          <w:noProof/>
          <w:sz w:val="36"/>
          <w:szCs w:val="36"/>
        </w:rPr>
      </w:pPr>
    </w:p>
    <w:p w:rsidR="00EC0271" w:rsidRDefault="00EC0271" w:rsidP="00EC0271">
      <w:pPr>
        <w:jc w:val="center"/>
        <w:rPr>
          <w:rFonts w:ascii="宋体" w:hAnsi="宋体"/>
          <w:noProof/>
          <w:sz w:val="36"/>
          <w:szCs w:val="36"/>
        </w:rPr>
      </w:pPr>
    </w:p>
    <w:p w:rsidR="00EC0271" w:rsidRDefault="00EC0271" w:rsidP="00EC0271">
      <w:pPr>
        <w:jc w:val="center"/>
        <w:rPr>
          <w:rFonts w:ascii="宋体" w:hAnsi="宋体"/>
          <w:noProof/>
          <w:sz w:val="36"/>
          <w:szCs w:val="36"/>
        </w:rPr>
      </w:pPr>
    </w:p>
    <w:p w:rsidR="00EC0271" w:rsidRDefault="00EC0271" w:rsidP="00EC0271">
      <w:pPr>
        <w:jc w:val="center"/>
        <w:rPr>
          <w:rFonts w:ascii="宋体" w:hAnsi="宋体"/>
          <w:noProof/>
          <w:sz w:val="36"/>
          <w:szCs w:val="36"/>
        </w:rPr>
      </w:pPr>
    </w:p>
    <w:p w:rsidR="00EC0271" w:rsidRDefault="00EC0271" w:rsidP="00EC0271">
      <w:pPr>
        <w:jc w:val="center"/>
        <w:rPr>
          <w:rFonts w:ascii="宋体" w:hAnsi="宋体"/>
          <w:noProof/>
          <w:sz w:val="36"/>
          <w:szCs w:val="36"/>
        </w:rPr>
      </w:pPr>
    </w:p>
    <w:p w:rsidR="00EC0271" w:rsidRDefault="00EC0271" w:rsidP="00EC0271">
      <w:pPr>
        <w:jc w:val="center"/>
        <w:rPr>
          <w:rFonts w:ascii="宋体" w:hAnsi="宋体"/>
          <w:noProof/>
          <w:sz w:val="36"/>
          <w:szCs w:val="36"/>
        </w:rPr>
      </w:pPr>
    </w:p>
    <w:p w:rsidR="00EC0271" w:rsidRPr="00B661E9" w:rsidRDefault="00EC0271" w:rsidP="00EC0271">
      <w:pPr>
        <w:jc w:val="center"/>
        <w:rPr>
          <w:rFonts w:ascii="宋体" w:hAnsi="宋体"/>
          <w:noProof/>
          <w:sz w:val="36"/>
          <w:szCs w:val="36"/>
        </w:rPr>
      </w:pPr>
    </w:p>
    <w:p w:rsidR="002E729E" w:rsidRDefault="00EC0271" w:rsidP="00EC0271">
      <w:pPr>
        <w:jc w:val="center"/>
        <w:rPr>
          <w:rFonts w:ascii="宋体" w:eastAsia="宋体" w:hAnsi="宋体"/>
          <w:sz w:val="36"/>
          <w:szCs w:val="36"/>
        </w:rPr>
        <w:sectPr w:rsidR="002E729E" w:rsidSect="004C7153">
          <w:headerReference w:type="even" r:id="rId10"/>
          <w:headerReference w:type="default" r:id="rId11"/>
          <w:footerReference w:type="even" r:id="rId12"/>
          <w:footerReference w:type="default" r:id="rId13"/>
          <w:pgSz w:w="11906" w:h="16838"/>
          <w:pgMar w:top="1758" w:right="1134" w:bottom="1247" w:left="1134" w:header="851" w:footer="992" w:gutter="0"/>
          <w:pgNumType w:fmt="decimalFullWidth"/>
          <w:cols w:space="425"/>
          <w:titlePg/>
          <w:docGrid w:type="lines" w:linePitch="312"/>
        </w:sectPr>
      </w:pPr>
      <w:r w:rsidRPr="001A27CE">
        <w:rPr>
          <w:rFonts w:ascii="宋体" w:eastAsia="宋体" w:hAnsi="宋体" w:hint="eastAsia"/>
          <w:sz w:val="36"/>
          <w:szCs w:val="36"/>
        </w:rPr>
        <w:t>台州广播电视大学</w:t>
      </w:r>
      <w:r>
        <w:rPr>
          <w:rFonts w:ascii="宋体" w:eastAsia="宋体" w:hAnsi="宋体" w:hint="eastAsia"/>
          <w:sz w:val="36"/>
          <w:szCs w:val="36"/>
        </w:rPr>
        <w:t>史志编纂委员会编</w:t>
      </w:r>
      <w:r w:rsidR="00B10B10" w:rsidRPr="00390EB8">
        <w:rPr>
          <w:noProof/>
        </w:rPr>
        <mc:AlternateContent>
          <mc:Choice Requires="wps">
            <w:drawing>
              <wp:anchor distT="0" distB="0" distL="114300" distR="114300" simplePos="0" relativeHeight="251701248" behindDoc="0" locked="0" layoutInCell="1" allowOverlap="1" wp14:anchorId="7B8FF9F5" wp14:editId="5D7538CB">
                <wp:simplePos x="0" y="0"/>
                <wp:positionH relativeFrom="column">
                  <wp:posOffset>7976870</wp:posOffset>
                </wp:positionH>
                <wp:positionV relativeFrom="paragraph">
                  <wp:posOffset>171450</wp:posOffset>
                </wp:positionV>
                <wp:extent cx="2081049" cy="49187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81049" cy="4918710"/>
                        </a:xfrm>
                        <a:prstGeom prst="rect">
                          <a:avLst/>
                        </a:prstGeom>
                        <a:noFill/>
                        <a:ln>
                          <a:noFill/>
                        </a:ln>
                        <a:effectLst/>
                      </wps:spPr>
                      <wps:txbx>
                        <w:txbxContent>
                          <w:p w:rsidR="00B10B10" w:rsidRPr="009F00CA" w:rsidRDefault="00B10B10" w:rsidP="00B10B10">
                            <w:pPr>
                              <w:spacing w:line="1600" w:lineRule="exact"/>
                              <w:jc w:val="center"/>
                              <w:rPr>
                                <w:rFonts w:ascii="造字工房力黑（非商用）常规体" w:eastAsia="造字工房力黑（非商用）常规体" w:hAnsi="造字工房力黑（非商用）常规体"/>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00CA">
                              <w:rPr>
                                <w:rFonts w:ascii="造字工房力黑（非商用）常规体" w:eastAsia="造字工房力黑（非商用）常规体" w:hAnsi="造字工房力黑（非商用）常规体" w:hint="eastAsia"/>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制</w:t>
                            </w:r>
                          </w:p>
                          <w:p w:rsidR="00B10B10" w:rsidRPr="009F00CA" w:rsidRDefault="00B10B10" w:rsidP="00B10B10">
                            <w:pPr>
                              <w:spacing w:line="1600" w:lineRule="exact"/>
                              <w:jc w:val="center"/>
                              <w:rPr>
                                <w:rFonts w:ascii="造字工房力黑（非商用）常规体" w:eastAsia="造字工房力黑（非商用）常规体" w:hAnsi="造字工房力黑（非商用）常规体"/>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00CA">
                              <w:rPr>
                                <w:rFonts w:ascii="造字工房力黑（非商用）常规体" w:eastAsia="造字工房力黑（非商用）常规体" w:hAnsi="造字工房力黑（非商用）常规体" w:hint="eastAsia"/>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度</w:t>
                            </w:r>
                          </w:p>
                          <w:p w:rsidR="00B10B10" w:rsidRPr="009F00CA" w:rsidRDefault="00B10B10" w:rsidP="00B10B10">
                            <w:pPr>
                              <w:spacing w:line="1600" w:lineRule="exact"/>
                              <w:jc w:val="center"/>
                              <w:rPr>
                                <w:rFonts w:ascii="造字工房力黑（非商用）常规体" w:eastAsia="造字工房力黑（非商用）常规体" w:hAnsi="造字工房力黑（非商用）常规体"/>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00CA">
                              <w:rPr>
                                <w:rFonts w:ascii="造字工房力黑（非商用）常规体" w:eastAsia="造字工房力黑（非商用）常规体" w:hAnsi="造字工房力黑（非商用）常规体" w:hint="eastAsia"/>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汇</w:t>
                            </w:r>
                          </w:p>
                          <w:p w:rsidR="00B10B10" w:rsidRPr="009F00CA" w:rsidRDefault="00B10B10" w:rsidP="00B10B10">
                            <w:pPr>
                              <w:spacing w:line="1600" w:lineRule="exact"/>
                              <w:jc w:val="center"/>
                              <w:rPr>
                                <w:rFonts w:ascii="造字工房力黑（非商用）常规体" w:eastAsia="造字工房力黑（非商用）常规体" w:hAnsi="造字工房力黑（非商用）常规体"/>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00CA">
                              <w:rPr>
                                <w:rFonts w:ascii="造字工房力黑（非商用）常规体" w:eastAsia="造字工房力黑（非商用）常规体" w:hAnsi="造字工房力黑（非商用）常规体" w:hint="eastAsia"/>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28.1pt;margin-top:13.5pt;width:163.85pt;height:38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" filled="f" stroked="f">
                <v:textbox>
                  <w:txbxContent>
                    <w:p w:rsidR="00B10B10" w:rsidRPr="009F00CA" w:rsidRDefault="00B10B10" w:rsidP="00B10B10">
                      <w:pPr>
                        <w:spacing w:line="1600" w:lineRule="exact"/>
                        <w:jc w:val="center"/>
                        <w:rPr>
                          <w:rFonts w:ascii="造字工房力黑（非商用）常规体" w:eastAsia="造字工房力黑（非商用）常规体" w:hAnsi="造字工房力黑（非商用）常规体"/>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00CA">
                        <w:rPr>
                          <w:rFonts w:ascii="造字工房力黑（非商用）常规体" w:eastAsia="造字工房力黑（非商用）常规体" w:hAnsi="造字工房力黑（非商用）常规体" w:hint="eastAsia"/>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制</w:t>
                      </w:r>
                    </w:p>
                    <w:p w:rsidR="00B10B10" w:rsidRPr="009F00CA" w:rsidRDefault="00B10B10" w:rsidP="00B10B10">
                      <w:pPr>
                        <w:spacing w:line="1600" w:lineRule="exact"/>
                        <w:jc w:val="center"/>
                        <w:rPr>
                          <w:rFonts w:ascii="造字工房力黑（非商用）常规体" w:eastAsia="造字工房力黑（非商用）常规体" w:hAnsi="造字工房力黑（非商用）常规体"/>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00CA">
                        <w:rPr>
                          <w:rFonts w:ascii="造字工房力黑（非商用）常规体" w:eastAsia="造字工房力黑（非商用）常规体" w:hAnsi="造字工房力黑（非商用）常规体" w:hint="eastAsia"/>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度</w:t>
                      </w:r>
                    </w:p>
                    <w:p w:rsidR="00B10B10" w:rsidRPr="009F00CA" w:rsidRDefault="00B10B10" w:rsidP="00B10B10">
                      <w:pPr>
                        <w:spacing w:line="1600" w:lineRule="exact"/>
                        <w:jc w:val="center"/>
                        <w:rPr>
                          <w:rFonts w:ascii="造字工房力黑（非商用）常规体" w:eastAsia="造字工房力黑（非商用）常规体" w:hAnsi="造字工房力黑（非商用）常规体"/>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00CA">
                        <w:rPr>
                          <w:rFonts w:ascii="造字工房力黑（非商用）常规体" w:eastAsia="造字工房力黑（非商用）常规体" w:hAnsi="造字工房力黑（非商用）常规体" w:hint="eastAsia"/>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汇</w:t>
                      </w:r>
                    </w:p>
                    <w:p w:rsidR="00B10B10" w:rsidRPr="009F00CA" w:rsidRDefault="00B10B10" w:rsidP="00B10B10">
                      <w:pPr>
                        <w:spacing w:line="1600" w:lineRule="exact"/>
                        <w:jc w:val="center"/>
                        <w:rPr>
                          <w:rFonts w:ascii="造字工房力黑（非商用）常规体" w:eastAsia="造字工房力黑（非商用）常规体" w:hAnsi="造字工房力黑（非商用）常规体"/>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00CA">
                        <w:rPr>
                          <w:rFonts w:ascii="造字工房力黑（非商用）常规体" w:eastAsia="造字工房力黑（非商用）常规体" w:hAnsi="造字工房力黑（非商用）常规体" w:hint="eastAsia"/>
                          <w:b/>
                          <w:noProof/>
                          <w:color w:val="C00000"/>
                          <w:spacing w:val="10"/>
                          <w:sz w:val="144"/>
                          <w:szCs w:val="1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编</w:t>
                      </w:r>
                    </w:p>
                  </w:txbxContent>
                </v:textbox>
              </v:shape>
            </w:pict>
          </mc:Fallback>
        </mc:AlternateContent>
      </w:r>
    </w:p>
    <w:p w:rsidR="00336AFC" w:rsidRDefault="00336AFC" w:rsidP="00F35F9A">
      <w:pPr>
        <w:jc w:val="center"/>
        <w:rPr>
          <w:rFonts w:ascii="宋体" w:eastAsia="宋体" w:hAnsi="宋体"/>
          <w:sz w:val="36"/>
          <w:szCs w:val="36"/>
        </w:rPr>
      </w:pPr>
    </w:p>
    <w:p w:rsidR="00304816" w:rsidRDefault="00304816" w:rsidP="00F35F9A">
      <w:pPr>
        <w:jc w:val="center"/>
        <w:rPr>
          <w:rFonts w:ascii="宋体" w:eastAsia="宋体" w:hAnsi="宋体"/>
          <w:sz w:val="36"/>
          <w:szCs w:val="36"/>
        </w:rPr>
      </w:pPr>
    </w:p>
    <w:p w:rsidR="00336AFC" w:rsidRDefault="00336AFC" w:rsidP="00F35F9A">
      <w:pPr>
        <w:jc w:val="center"/>
        <w:rPr>
          <w:rFonts w:ascii="宋体" w:eastAsia="宋体" w:hAnsi="宋体"/>
          <w:sz w:val="36"/>
          <w:szCs w:val="36"/>
        </w:rPr>
      </w:pPr>
    </w:p>
    <w:p w:rsidR="00463A1D" w:rsidRPr="00336AFC" w:rsidRDefault="0054686E" w:rsidP="00F35F9A">
      <w:pPr>
        <w:jc w:val="center"/>
        <w:rPr>
          <w:rFonts w:ascii="方正大标宋简体" w:eastAsia="方正大标宋简体" w:hAnsi="黑体"/>
          <w:sz w:val="44"/>
          <w:szCs w:val="44"/>
        </w:rPr>
      </w:pPr>
      <w:r w:rsidRPr="00336AFC">
        <w:rPr>
          <w:rFonts w:ascii="方正大标宋简体" w:eastAsia="方正大标宋简体" w:hAnsi="黑体" w:hint="eastAsia"/>
          <w:sz w:val="44"/>
          <w:szCs w:val="44"/>
        </w:rPr>
        <w:t>台州广播电视大学史志</w:t>
      </w:r>
      <w:r w:rsidR="005615FF" w:rsidRPr="005615FF">
        <w:rPr>
          <w:rFonts w:ascii="方正大标宋简体" w:eastAsia="方正大标宋简体" w:hAnsi="黑体" w:hint="eastAsia"/>
          <w:sz w:val="44"/>
          <w:szCs w:val="44"/>
        </w:rPr>
        <w:t>编纂</w:t>
      </w:r>
      <w:r w:rsidRPr="00336AFC">
        <w:rPr>
          <w:rFonts w:ascii="方正大标宋简体" w:eastAsia="方正大标宋简体" w:hAnsi="黑体" w:hint="eastAsia"/>
          <w:sz w:val="44"/>
          <w:szCs w:val="44"/>
        </w:rPr>
        <w:t>委员会</w:t>
      </w:r>
    </w:p>
    <w:p w:rsidR="0054686E" w:rsidRDefault="0054686E" w:rsidP="0054686E">
      <w:pPr>
        <w:jc w:val="left"/>
        <w:rPr>
          <w:rFonts w:ascii="宋体" w:eastAsia="宋体" w:hAnsi="宋体"/>
          <w:sz w:val="36"/>
          <w:szCs w:val="36"/>
        </w:rPr>
      </w:pPr>
    </w:p>
    <w:p w:rsidR="00336AFC" w:rsidRDefault="00336AFC" w:rsidP="0054686E">
      <w:pPr>
        <w:jc w:val="left"/>
        <w:rPr>
          <w:rFonts w:ascii="宋体" w:eastAsia="宋体" w:hAnsi="宋体"/>
          <w:sz w:val="36"/>
          <w:szCs w:val="36"/>
        </w:rPr>
      </w:pPr>
    </w:p>
    <w:p w:rsidR="0054686E" w:rsidRPr="0054686E" w:rsidRDefault="0054686E" w:rsidP="000323C5">
      <w:pPr>
        <w:spacing w:before="100" w:beforeAutospacing="1" w:after="100" w:afterAutospacing="1" w:line="720" w:lineRule="auto"/>
        <w:ind w:firstLineChars="200" w:firstLine="640"/>
        <w:jc w:val="left"/>
        <w:rPr>
          <w:rFonts w:ascii="宋体" w:eastAsia="宋体" w:hAnsi="宋体"/>
          <w:sz w:val="32"/>
          <w:szCs w:val="32"/>
        </w:rPr>
      </w:pPr>
      <w:r w:rsidRPr="0054686E">
        <w:rPr>
          <w:rFonts w:ascii="宋体" w:eastAsia="宋体" w:hAnsi="宋体" w:hint="eastAsia"/>
          <w:sz w:val="32"/>
          <w:szCs w:val="32"/>
        </w:rPr>
        <w:t>编委会主任：潘先考</w:t>
      </w:r>
    </w:p>
    <w:p w:rsidR="00336AFC" w:rsidRDefault="0054686E" w:rsidP="000323C5">
      <w:pPr>
        <w:spacing w:before="100" w:beforeAutospacing="1" w:after="100" w:afterAutospacing="1" w:line="720" w:lineRule="auto"/>
        <w:ind w:firstLineChars="200" w:firstLine="640"/>
        <w:jc w:val="left"/>
        <w:rPr>
          <w:rFonts w:ascii="宋体" w:eastAsia="宋体" w:hAnsi="宋体"/>
          <w:sz w:val="32"/>
          <w:szCs w:val="32"/>
        </w:rPr>
      </w:pPr>
      <w:r w:rsidRPr="0054686E">
        <w:rPr>
          <w:rFonts w:ascii="宋体" w:eastAsia="宋体" w:hAnsi="宋体" w:hint="eastAsia"/>
          <w:sz w:val="32"/>
          <w:szCs w:val="32"/>
        </w:rPr>
        <w:t>副</w:t>
      </w:r>
      <w:r w:rsidR="00336AFC">
        <w:rPr>
          <w:rFonts w:ascii="宋体" w:eastAsia="宋体" w:hAnsi="宋体" w:hint="eastAsia"/>
          <w:sz w:val="32"/>
          <w:szCs w:val="32"/>
        </w:rPr>
        <w:t xml:space="preserve">  </w:t>
      </w:r>
      <w:r w:rsidRPr="0054686E">
        <w:rPr>
          <w:rFonts w:ascii="宋体" w:eastAsia="宋体" w:hAnsi="宋体" w:hint="eastAsia"/>
          <w:sz w:val="32"/>
          <w:szCs w:val="32"/>
        </w:rPr>
        <w:t>主</w:t>
      </w:r>
      <w:r w:rsidR="00336AFC">
        <w:rPr>
          <w:rFonts w:ascii="宋体" w:eastAsia="宋体" w:hAnsi="宋体" w:hint="eastAsia"/>
          <w:sz w:val="32"/>
          <w:szCs w:val="32"/>
        </w:rPr>
        <w:t xml:space="preserve">  </w:t>
      </w:r>
      <w:r w:rsidRPr="0054686E">
        <w:rPr>
          <w:rFonts w:ascii="宋体" w:eastAsia="宋体" w:hAnsi="宋体" w:hint="eastAsia"/>
          <w:sz w:val="32"/>
          <w:szCs w:val="32"/>
        </w:rPr>
        <w:t>任：方敏德</w:t>
      </w:r>
      <w:r w:rsidR="00336AFC">
        <w:rPr>
          <w:rFonts w:ascii="宋体" w:eastAsia="宋体" w:hAnsi="宋体" w:hint="eastAsia"/>
          <w:sz w:val="32"/>
          <w:szCs w:val="32"/>
        </w:rPr>
        <w:t xml:space="preserve">  </w:t>
      </w:r>
      <w:r w:rsidRPr="0054686E">
        <w:rPr>
          <w:rFonts w:ascii="宋体" w:eastAsia="宋体" w:hAnsi="宋体" w:hint="eastAsia"/>
          <w:sz w:val="32"/>
          <w:szCs w:val="32"/>
        </w:rPr>
        <w:t xml:space="preserve">章华光 </w:t>
      </w:r>
      <w:r w:rsidR="000323C5">
        <w:rPr>
          <w:rFonts w:ascii="宋体" w:eastAsia="宋体" w:hAnsi="宋体" w:hint="eastAsia"/>
          <w:sz w:val="32"/>
          <w:szCs w:val="32"/>
        </w:rPr>
        <w:t xml:space="preserve"> </w:t>
      </w:r>
      <w:r w:rsidRPr="0054686E">
        <w:rPr>
          <w:rFonts w:ascii="宋体" w:eastAsia="宋体" w:hAnsi="宋体" w:hint="eastAsia"/>
          <w:sz w:val="32"/>
          <w:szCs w:val="32"/>
        </w:rPr>
        <w:t xml:space="preserve">李  隽 </w:t>
      </w:r>
      <w:r w:rsidR="000323C5">
        <w:rPr>
          <w:rFonts w:ascii="宋体" w:eastAsia="宋体" w:hAnsi="宋体" w:hint="eastAsia"/>
          <w:sz w:val="32"/>
          <w:szCs w:val="32"/>
        </w:rPr>
        <w:t xml:space="preserve"> </w:t>
      </w:r>
      <w:r w:rsidRPr="0054686E">
        <w:rPr>
          <w:rFonts w:ascii="宋体" w:eastAsia="宋体" w:hAnsi="宋体" w:hint="eastAsia"/>
          <w:sz w:val="32"/>
          <w:szCs w:val="32"/>
        </w:rPr>
        <w:t xml:space="preserve">陈叶珍 </w:t>
      </w:r>
      <w:r w:rsidR="000323C5">
        <w:rPr>
          <w:rFonts w:ascii="宋体" w:eastAsia="宋体" w:hAnsi="宋体" w:hint="eastAsia"/>
          <w:sz w:val="32"/>
          <w:szCs w:val="32"/>
        </w:rPr>
        <w:t xml:space="preserve"> </w:t>
      </w:r>
      <w:r w:rsidRPr="0054686E">
        <w:rPr>
          <w:rFonts w:ascii="宋体" w:eastAsia="宋体" w:hAnsi="宋体" w:hint="eastAsia"/>
          <w:sz w:val="32"/>
          <w:szCs w:val="32"/>
        </w:rPr>
        <w:t>庞君乾</w:t>
      </w:r>
    </w:p>
    <w:p w:rsidR="0054686E" w:rsidRPr="0054686E" w:rsidRDefault="00336AFC" w:rsidP="000323C5">
      <w:pPr>
        <w:spacing w:before="100" w:beforeAutospacing="1" w:after="100" w:afterAutospacing="1" w:line="720" w:lineRule="auto"/>
        <w:ind w:firstLineChars="200" w:firstLine="640"/>
        <w:jc w:val="left"/>
        <w:rPr>
          <w:rFonts w:ascii="宋体" w:eastAsia="宋体" w:hAnsi="宋体"/>
          <w:sz w:val="32"/>
          <w:szCs w:val="32"/>
        </w:rPr>
      </w:pPr>
      <w:r>
        <w:rPr>
          <w:rFonts w:ascii="宋体" w:eastAsia="宋体" w:hAnsi="宋体" w:hint="eastAsia"/>
          <w:sz w:val="32"/>
          <w:szCs w:val="32"/>
        </w:rPr>
        <w:t xml:space="preserve">            </w:t>
      </w:r>
      <w:r w:rsidR="0054686E" w:rsidRPr="0054686E">
        <w:rPr>
          <w:rFonts w:ascii="宋体" w:eastAsia="宋体" w:hAnsi="宋体" w:hint="eastAsia"/>
          <w:sz w:val="32"/>
          <w:szCs w:val="32"/>
        </w:rPr>
        <w:t>戴敏辉</w:t>
      </w:r>
    </w:p>
    <w:p w:rsidR="0054686E" w:rsidRPr="0054686E" w:rsidRDefault="0054686E" w:rsidP="000323C5">
      <w:pPr>
        <w:spacing w:before="100" w:beforeAutospacing="1" w:after="100" w:afterAutospacing="1" w:line="720" w:lineRule="auto"/>
        <w:ind w:firstLineChars="200" w:firstLine="640"/>
        <w:jc w:val="left"/>
        <w:rPr>
          <w:rFonts w:ascii="宋体" w:eastAsia="宋体" w:hAnsi="宋体"/>
          <w:sz w:val="32"/>
          <w:szCs w:val="32"/>
        </w:rPr>
      </w:pPr>
      <w:r w:rsidRPr="0054686E">
        <w:rPr>
          <w:rFonts w:ascii="宋体" w:eastAsia="宋体" w:hAnsi="宋体" w:hint="eastAsia"/>
          <w:sz w:val="32"/>
          <w:szCs w:val="32"/>
        </w:rPr>
        <w:t>编</w:t>
      </w:r>
      <w:r w:rsidR="00336AFC">
        <w:rPr>
          <w:rFonts w:ascii="宋体" w:eastAsia="宋体" w:hAnsi="宋体" w:hint="eastAsia"/>
          <w:sz w:val="32"/>
          <w:szCs w:val="32"/>
        </w:rPr>
        <w:t xml:space="preserve">      </w:t>
      </w:r>
      <w:r w:rsidRPr="0054686E">
        <w:rPr>
          <w:rFonts w:ascii="宋体" w:eastAsia="宋体" w:hAnsi="宋体" w:hint="eastAsia"/>
          <w:sz w:val="32"/>
          <w:szCs w:val="32"/>
        </w:rPr>
        <w:t xml:space="preserve">委：陈统铭 </w:t>
      </w:r>
      <w:r w:rsidR="000323C5">
        <w:rPr>
          <w:rFonts w:ascii="宋体" w:eastAsia="宋体" w:hAnsi="宋体" w:hint="eastAsia"/>
          <w:sz w:val="32"/>
          <w:szCs w:val="32"/>
        </w:rPr>
        <w:t xml:space="preserve"> </w:t>
      </w:r>
      <w:r w:rsidRPr="0054686E">
        <w:rPr>
          <w:rFonts w:ascii="宋体" w:eastAsia="宋体" w:hAnsi="宋体" w:hint="eastAsia"/>
          <w:sz w:val="32"/>
          <w:szCs w:val="32"/>
        </w:rPr>
        <w:t>徐文威</w:t>
      </w:r>
      <w:r w:rsidR="00336AFC">
        <w:rPr>
          <w:rFonts w:ascii="宋体" w:eastAsia="宋体" w:hAnsi="宋体" w:hint="eastAsia"/>
          <w:sz w:val="32"/>
          <w:szCs w:val="32"/>
        </w:rPr>
        <w:t xml:space="preserve">  </w:t>
      </w:r>
      <w:r w:rsidRPr="0054686E">
        <w:rPr>
          <w:rFonts w:ascii="宋体" w:eastAsia="宋体" w:hAnsi="宋体" w:hint="eastAsia"/>
          <w:sz w:val="32"/>
          <w:szCs w:val="32"/>
        </w:rPr>
        <w:t xml:space="preserve">陈宜根 </w:t>
      </w:r>
      <w:r w:rsidR="000323C5">
        <w:rPr>
          <w:rFonts w:ascii="宋体" w:eastAsia="宋体" w:hAnsi="宋体" w:hint="eastAsia"/>
          <w:sz w:val="32"/>
          <w:szCs w:val="32"/>
        </w:rPr>
        <w:t xml:space="preserve"> </w:t>
      </w:r>
      <w:r w:rsidRPr="0054686E">
        <w:rPr>
          <w:rFonts w:ascii="宋体" w:eastAsia="宋体" w:hAnsi="宋体" w:hint="eastAsia"/>
          <w:sz w:val="32"/>
          <w:szCs w:val="32"/>
        </w:rPr>
        <w:t xml:space="preserve">林巧燕 </w:t>
      </w:r>
      <w:r w:rsidR="000323C5">
        <w:rPr>
          <w:rFonts w:ascii="宋体" w:eastAsia="宋体" w:hAnsi="宋体" w:hint="eastAsia"/>
          <w:sz w:val="32"/>
          <w:szCs w:val="32"/>
        </w:rPr>
        <w:t xml:space="preserve"> </w:t>
      </w:r>
      <w:r w:rsidRPr="0054686E">
        <w:rPr>
          <w:rFonts w:ascii="宋体" w:eastAsia="宋体" w:hAnsi="宋体" w:hint="eastAsia"/>
          <w:sz w:val="32"/>
          <w:szCs w:val="32"/>
        </w:rPr>
        <w:t>李伯宏</w:t>
      </w:r>
    </w:p>
    <w:p w:rsidR="0054686E" w:rsidRPr="0054686E" w:rsidRDefault="0054686E" w:rsidP="000323C5">
      <w:pPr>
        <w:spacing w:before="100" w:beforeAutospacing="1" w:after="100" w:afterAutospacing="1" w:line="720" w:lineRule="auto"/>
        <w:ind w:firstLineChars="800" w:firstLine="2560"/>
        <w:jc w:val="left"/>
        <w:rPr>
          <w:rFonts w:ascii="宋体" w:eastAsia="宋体" w:hAnsi="宋体"/>
          <w:sz w:val="32"/>
          <w:szCs w:val="32"/>
        </w:rPr>
      </w:pPr>
      <w:r w:rsidRPr="0054686E">
        <w:rPr>
          <w:rFonts w:ascii="宋体" w:eastAsia="宋体" w:hAnsi="宋体" w:hint="eastAsia"/>
          <w:sz w:val="32"/>
          <w:szCs w:val="32"/>
        </w:rPr>
        <w:t xml:space="preserve">朱韶华 </w:t>
      </w:r>
      <w:r w:rsidR="000323C5">
        <w:rPr>
          <w:rFonts w:ascii="宋体" w:eastAsia="宋体" w:hAnsi="宋体" w:hint="eastAsia"/>
          <w:sz w:val="32"/>
          <w:szCs w:val="32"/>
        </w:rPr>
        <w:t xml:space="preserve"> </w:t>
      </w:r>
      <w:r w:rsidRPr="0054686E">
        <w:rPr>
          <w:rFonts w:ascii="宋体" w:eastAsia="宋体" w:hAnsi="宋体" w:hint="eastAsia"/>
          <w:sz w:val="32"/>
          <w:szCs w:val="32"/>
        </w:rPr>
        <w:t xml:space="preserve">徐  荣 </w:t>
      </w:r>
      <w:r w:rsidR="000323C5">
        <w:rPr>
          <w:rFonts w:ascii="宋体" w:eastAsia="宋体" w:hAnsi="宋体" w:hint="eastAsia"/>
          <w:sz w:val="32"/>
          <w:szCs w:val="32"/>
        </w:rPr>
        <w:t xml:space="preserve"> </w:t>
      </w:r>
      <w:r w:rsidRPr="0054686E">
        <w:rPr>
          <w:rFonts w:ascii="宋体" w:eastAsia="宋体" w:hAnsi="宋体" w:hint="eastAsia"/>
          <w:sz w:val="32"/>
          <w:szCs w:val="32"/>
        </w:rPr>
        <w:t xml:space="preserve">俞建华 </w:t>
      </w:r>
      <w:r w:rsidR="000323C5">
        <w:rPr>
          <w:rFonts w:ascii="宋体" w:eastAsia="宋体" w:hAnsi="宋体" w:hint="eastAsia"/>
          <w:sz w:val="32"/>
          <w:szCs w:val="32"/>
        </w:rPr>
        <w:t xml:space="preserve"> </w:t>
      </w:r>
      <w:r w:rsidRPr="0054686E">
        <w:rPr>
          <w:rFonts w:ascii="宋体" w:eastAsia="宋体" w:hAnsi="宋体" w:hint="eastAsia"/>
          <w:sz w:val="32"/>
          <w:szCs w:val="32"/>
        </w:rPr>
        <w:t xml:space="preserve">王以荣 </w:t>
      </w:r>
      <w:r w:rsidR="000323C5">
        <w:rPr>
          <w:rFonts w:ascii="宋体" w:eastAsia="宋体" w:hAnsi="宋体" w:hint="eastAsia"/>
          <w:sz w:val="32"/>
          <w:szCs w:val="32"/>
        </w:rPr>
        <w:t xml:space="preserve"> </w:t>
      </w:r>
      <w:r w:rsidRPr="0054686E">
        <w:rPr>
          <w:rFonts w:ascii="宋体" w:eastAsia="宋体" w:hAnsi="宋体" w:hint="eastAsia"/>
          <w:sz w:val="32"/>
          <w:szCs w:val="32"/>
        </w:rPr>
        <w:t>陈松炜</w:t>
      </w:r>
    </w:p>
    <w:p w:rsidR="0054686E" w:rsidRDefault="0054686E" w:rsidP="0054686E">
      <w:pPr>
        <w:jc w:val="left"/>
        <w:rPr>
          <w:rFonts w:ascii="宋体" w:eastAsia="宋体" w:hAnsi="宋体"/>
          <w:sz w:val="36"/>
          <w:szCs w:val="36"/>
        </w:rPr>
      </w:pPr>
    </w:p>
    <w:p w:rsidR="00045D94" w:rsidRPr="00045D94" w:rsidRDefault="00045D94" w:rsidP="0054686E">
      <w:pPr>
        <w:jc w:val="left"/>
        <w:rPr>
          <w:rFonts w:ascii="宋体" w:eastAsia="宋体" w:hAnsi="宋体"/>
          <w:sz w:val="36"/>
          <w:szCs w:val="36"/>
        </w:rPr>
      </w:pPr>
    </w:p>
    <w:p w:rsidR="00E634A0" w:rsidRPr="000323C5" w:rsidRDefault="00E634A0" w:rsidP="00E634A0">
      <w:pPr>
        <w:ind w:firstLineChars="50" w:firstLine="480"/>
        <w:rPr>
          <w:color w:val="808080"/>
          <w:sz w:val="96"/>
          <w:szCs w:val="96"/>
        </w:rPr>
        <w:sectPr w:rsidR="00E634A0" w:rsidRPr="000323C5" w:rsidSect="004C7153">
          <w:pgSz w:w="11906" w:h="16838"/>
          <w:pgMar w:top="1758" w:right="1134" w:bottom="1247" w:left="1134" w:header="851" w:footer="992" w:gutter="0"/>
          <w:pgNumType w:fmt="decimalFullWidth"/>
          <w:cols w:space="425"/>
          <w:titlePg/>
          <w:docGrid w:type="lines" w:linePitch="312"/>
        </w:sectPr>
      </w:pPr>
    </w:p>
    <w:p w:rsidR="000323C5" w:rsidRDefault="000323C5" w:rsidP="0085353C">
      <w:pPr>
        <w:ind w:firstLineChars="50" w:firstLine="260"/>
        <w:jc w:val="center"/>
        <w:rPr>
          <w:rFonts w:ascii="黑体" w:hAnsi="黑体"/>
          <w:sz w:val="52"/>
          <w:szCs w:val="52"/>
        </w:rPr>
      </w:pPr>
    </w:p>
    <w:p w:rsidR="005D0871" w:rsidRPr="0085353C" w:rsidRDefault="0085353C" w:rsidP="0085353C">
      <w:pPr>
        <w:ind w:firstLineChars="50" w:firstLine="260"/>
        <w:jc w:val="center"/>
        <w:rPr>
          <w:rFonts w:ascii="黑体" w:hAnsi="黑体"/>
          <w:sz w:val="52"/>
          <w:szCs w:val="52"/>
        </w:rPr>
      </w:pPr>
      <w:r w:rsidRPr="0085353C">
        <w:rPr>
          <w:rFonts w:ascii="黑体" w:hAnsi="黑体" w:hint="eastAsia"/>
          <w:sz w:val="52"/>
          <w:szCs w:val="52"/>
        </w:rPr>
        <w:t>序</w:t>
      </w:r>
    </w:p>
    <w:p w:rsidR="00A258FD" w:rsidRDefault="00A258FD" w:rsidP="00A258FD">
      <w:pPr>
        <w:spacing w:line="288" w:lineRule="auto"/>
        <w:ind w:firstLineChars="200" w:firstLine="480"/>
        <w:rPr>
          <w:rFonts w:ascii="宋体" w:eastAsia="宋体" w:hAnsi="宋体"/>
          <w:sz w:val="24"/>
        </w:rPr>
      </w:pPr>
    </w:p>
    <w:p w:rsidR="00A258FD" w:rsidRPr="000323C5" w:rsidRDefault="00A258FD" w:rsidP="000323C5">
      <w:pPr>
        <w:spacing w:before="100" w:beforeAutospacing="1" w:after="100" w:afterAutospacing="1" w:line="360" w:lineRule="auto"/>
        <w:ind w:leftChars="400" w:left="800" w:rightChars="400" w:right="800" w:firstLineChars="200" w:firstLine="480"/>
        <w:rPr>
          <w:rFonts w:ascii="宋体" w:eastAsia="宋体" w:hAnsi="宋体"/>
          <w:sz w:val="24"/>
        </w:rPr>
      </w:pPr>
      <w:r w:rsidRPr="000323C5">
        <w:rPr>
          <w:rFonts w:ascii="宋体" w:eastAsia="宋体" w:hAnsi="宋体" w:hint="eastAsia"/>
          <w:sz w:val="24"/>
        </w:rPr>
        <w:t>《诗经》有云：“天生蒸民，有物有则”。说的是“有人群就必有规则，有制度”。制度对于国家来说是法律、法规，对于学校来说则是文件、规章等规范要求。台州电大自创办以来一直追寻并传承着高效、文明的管理机制的建立，并随着事业的发展不断更新，逐步成熟，这是电大完善自我、创新自强的佐证。</w:t>
      </w:r>
    </w:p>
    <w:p w:rsidR="00A258FD" w:rsidRPr="000323C5" w:rsidRDefault="00A258FD" w:rsidP="000323C5">
      <w:pPr>
        <w:spacing w:before="100" w:beforeAutospacing="1" w:after="100" w:afterAutospacing="1" w:line="360" w:lineRule="auto"/>
        <w:ind w:leftChars="400" w:left="800" w:rightChars="400" w:right="800" w:firstLineChars="200" w:firstLine="480"/>
        <w:rPr>
          <w:rFonts w:ascii="宋体" w:eastAsia="宋体" w:hAnsi="宋体"/>
          <w:sz w:val="24"/>
        </w:rPr>
      </w:pPr>
      <w:r w:rsidRPr="000323C5">
        <w:rPr>
          <w:rFonts w:ascii="宋体" w:eastAsia="宋体" w:hAnsi="宋体" w:hint="eastAsia"/>
          <w:sz w:val="24"/>
        </w:rPr>
        <w:t>台州电大从创办初期的筚路蓝缕，</w:t>
      </w:r>
      <w:r w:rsidR="00304816" w:rsidRPr="000323C5">
        <w:rPr>
          <w:rFonts w:ascii="宋体" w:eastAsia="宋体" w:hAnsi="宋体" w:hint="eastAsia"/>
          <w:sz w:val="24"/>
        </w:rPr>
        <w:t>经</w:t>
      </w:r>
      <w:r w:rsidRPr="000323C5">
        <w:rPr>
          <w:rFonts w:ascii="宋体" w:eastAsia="宋体" w:hAnsi="宋体" w:hint="eastAsia"/>
          <w:sz w:val="24"/>
        </w:rPr>
        <w:t>三十五年艰苦奋斗，历任前辈励精图治，严以管理，深谋发展，将小小校园从临海南迁至椒江，同时积累了先进的管理理念，形成了诸多良好的管理制度。立足今朝、回望过去，正是这些管理理念与制度，使台州电大身兼“台州社区大学”、“台州农民学院”等数职，并拥有“万人大学”之身躯，更享有全国示范性</w:t>
      </w:r>
      <w:r w:rsidR="003B161A" w:rsidRPr="000323C5">
        <w:rPr>
          <w:rFonts w:ascii="宋体" w:eastAsia="宋体" w:hAnsi="宋体" w:hint="eastAsia"/>
          <w:sz w:val="24"/>
        </w:rPr>
        <w:t>地市级</w:t>
      </w:r>
      <w:r w:rsidRPr="000323C5">
        <w:rPr>
          <w:rFonts w:ascii="宋体" w:eastAsia="宋体" w:hAnsi="宋体" w:hint="eastAsia"/>
          <w:sz w:val="24"/>
        </w:rPr>
        <w:t>电大的殊荣。恰逢学校宏图展志之时，当需一副强劲的“制度体系”的羽翼，使得我们始终走在全国一流地市级电大的前列。</w:t>
      </w:r>
    </w:p>
    <w:p w:rsidR="00304816" w:rsidRPr="000323C5" w:rsidRDefault="00A258FD" w:rsidP="000323C5">
      <w:pPr>
        <w:spacing w:before="100" w:beforeAutospacing="1" w:after="100" w:afterAutospacing="1" w:line="360" w:lineRule="auto"/>
        <w:ind w:leftChars="400" w:left="800" w:rightChars="400" w:right="800" w:firstLineChars="200" w:firstLine="480"/>
        <w:rPr>
          <w:rFonts w:ascii="宋体" w:eastAsia="宋体" w:hAnsi="宋体"/>
          <w:sz w:val="24"/>
        </w:rPr>
        <w:sectPr w:rsidR="00304816" w:rsidRPr="000323C5" w:rsidSect="004C7153">
          <w:pgSz w:w="11906" w:h="16838"/>
          <w:pgMar w:top="1758" w:right="1134" w:bottom="1247" w:left="1134" w:header="851" w:footer="992" w:gutter="0"/>
          <w:pgNumType w:fmt="decimalFullWidth"/>
          <w:cols w:space="425"/>
          <w:titlePg/>
          <w:docGrid w:type="lines" w:linePitch="312"/>
        </w:sectPr>
      </w:pPr>
      <w:r w:rsidRPr="000323C5">
        <w:rPr>
          <w:rFonts w:ascii="宋体" w:eastAsia="宋体" w:hAnsi="宋体" w:hint="eastAsia"/>
          <w:sz w:val="24"/>
        </w:rPr>
        <w:t>光阴荏苒，时间飞逝，学校2007版的制度汇编已经走过了七个春秋，期间全校各部门出台了许多新的规章制度，不断积聚着台州电大的管理特色与智慧。2014年，正逢践行党的群众路线教育实践活动的开展之年，也是十二五规划的冲刺之年，更是我们全力建设新校园与台州开放大学</w:t>
      </w:r>
      <w:r w:rsidR="00C0194B" w:rsidRPr="000323C5">
        <w:rPr>
          <w:rFonts w:ascii="宋体" w:eastAsia="宋体" w:hAnsi="宋体" w:hint="eastAsia"/>
          <w:sz w:val="24"/>
        </w:rPr>
        <w:t>、</w:t>
      </w:r>
      <w:r w:rsidRPr="000323C5">
        <w:rPr>
          <w:rFonts w:ascii="宋体" w:eastAsia="宋体" w:hAnsi="宋体" w:hint="eastAsia"/>
          <w:sz w:val="24"/>
        </w:rPr>
        <w:t>迎接历史新篇章的曙光之年，由校办牵头会同全校各职能部门，对学校所有制度进行全面的整理和修订，经过上下互动，三易其稿，《台州广播电视大学制度汇编2014版》终于</w:t>
      </w:r>
      <w:r w:rsidR="00055F36" w:rsidRPr="000323C5">
        <w:rPr>
          <w:rFonts w:ascii="宋体" w:eastAsia="宋体" w:hAnsi="宋体" w:hint="eastAsia"/>
          <w:sz w:val="24"/>
        </w:rPr>
        <w:t>结稿付梓</w:t>
      </w:r>
      <w:r w:rsidRPr="000323C5">
        <w:rPr>
          <w:rFonts w:ascii="宋体" w:eastAsia="宋体" w:hAnsi="宋体" w:hint="eastAsia"/>
          <w:sz w:val="24"/>
        </w:rPr>
        <w:t>了！这为 “以制度管人，用制度说话”的管理文化建立提供了规范文</w:t>
      </w:r>
      <w:r w:rsidR="00D13A43" w:rsidRPr="000323C5">
        <w:rPr>
          <w:rFonts w:ascii="宋体" w:eastAsia="宋体" w:hAnsi="宋体" w:hint="eastAsia"/>
          <w:sz w:val="24"/>
        </w:rPr>
        <w:t>本</w:t>
      </w:r>
      <w:r w:rsidR="001650BF" w:rsidRPr="000323C5">
        <w:rPr>
          <w:rFonts w:ascii="宋体" w:eastAsia="宋体" w:hAnsi="宋体" w:hint="eastAsia"/>
          <w:sz w:val="24"/>
        </w:rPr>
        <w:t>，也</w:t>
      </w:r>
      <w:r w:rsidRPr="000323C5">
        <w:rPr>
          <w:rFonts w:ascii="宋体" w:eastAsia="宋体" w:hAnsi="宋体" w:hint="eastAsia"/>
          <w:sz w:val="24"/>
        </w:rPr>
        <w:t>为学校科学发展提供</w:t>
      </w:r>
      <w:r w:rsidR="001650BF" w:rsidRPr="000323C5">
        <w:rPr>
          <w:rFonts w:ascii="宋体" w:eastAsia="宋体" w:hAnsi="宋体" w:hint="eastAsia"/>
          <w:sz w:val="24"/>
        </w:rPr>
        <w:t>了</w:t>
      </w:r>
      <w:r w:rsidRPr="000323C5">
        <w:rPr>
          <w:rFonts w:ascii="宋体" w:eastAsia="宋体" w:hAnsi="宋体" w:hint="eastAsia"/>
          <w:sz w:val="24"/>
        </w:rPr>
        <w:t>制度保障。</w:t>
      </w:r>
      <w:r w:rsidR="00001E7A" w:rsidRPr="000323C5">
        <w:rPr>
          <w:rFonts w:ascii="宋体" w:eastAsia="宋体" w:hAnsi="宋体" w:hint="eastAsia"/>
          <w:sz w:val="24"/>
        </w:rPr>
        <w:t xml:space="preserve"> </w:t>
      </w:r>
      <w:r w:rsidR="00463A1D" w:rsidRPr="000323C5">
        <w:rPr>
          <w:rFonts w:ascii="宋体" w:eastAsia="宋体" w:hAnsi="宋体" w:hint="eastAsia"/>
          <w:sz w:val="24"/>
        </w:rPr>
        <w:t xml:space="preserve">       </w:t>
      </w:r>
    </w:p>
    <w:p w:rsidR="00AF52D0" w:rsidRDefault="00AF52D0" w:rsidP="000323C5">
      <w:pPr>
        <w:spacing w:before="100" w:beforeAutospacing="1" w:after="100" w:afterAutospacing="1" w:line="360" w:lineRule="auto"/>
        <w:ind w:leftChars="400" w:left="800" w:rightChars="400" w:right="800" w:firstLineChars="200" w:firstLine="480"/>
        <w:rPr>
          <w:rFonts w:ascii="宋体" w:eastAsia="宋体" w:hAnsi="宋体"/>
          <w:sz w:val="24"/>
        </w:rPr>
      </w:pPr>
    </w:p>
    <w:p w:rsidR="00304816" w:rsidRPr="000323C5" w:rsidRDefault="00304816" w:rsidP="000323C5">
      <w:pPr>
        <w:spacing w:before="100" w:beforeAutospacing="1" w:after="100" w:afterAutospacing="1" w:line="360" w:lineRule="auto"/>
        <w:ind w:leftChars="400" w:left="800" w:rightChars="400" w:right="800" w:firstLineChars="200" w:firstLine="480"/>
        <w:rPr>
          <w:rFonts w:ascii="宋体" w:eastAsia="宋体" w:hAnsi="宋体"/>
          <w:sz w:val="24"/>
        </w:rPr>
      </w:pPr>
      <w:r w:rsidRPr="000323C5">
        <w:rPr>
          <w:rFonts w:ascii="宋体" w:eastAsia="宋体" w:hAnsi="宋体" w:hint="eastAsia"/>
          <w:sz w:val="24"/>
        </w:rPr>
        <w:t>制度创新是一件亟待实践检验的工作，需要与时俱进，电大办学本身具有特殊性，多元办学又体现出复杂性，因而电大的管理工作中定有许多新领域、新问题尚待我们不断地去研究探索。《汇编》的出台充分展示了台州电大人切实把制度建设作为规范教师行为、提升电大形象、促进事业发展的共同愿望，也为建设台州开放大学、全面实现转型升级奠定坚实的文化基础。</w:t>
      </w:r>
    </w:p>
    <w:p w:rsidR="00304816" w:rsidRPr="000323C5" w:rsidRDefault="00304816" w:rsidP="000323C5">
      <w:pPr>
        <w:spacing w:before="100" w:beforeAutospacing="1" w:after="100" w:afterAutospacing="1" w:line="360" w:lineRule="auto"/>
        <w:ind w:leftChars="400" w:left="800" w:rightChars="400" w:right="800" w:firstLineChars="200" w:firstLine="480"/>
        <w:rPr>
          <w:rFonts w:ascii="宋体" w:eastAsia="宋体" w:hAnsi="宋体"/>
          <w:sz w:val="24"/>
        </w:rPr>
      </w:pPr>
      <w:r w:rsidRPr="000323C5">
        <w:rPr>
          <w:rFonts w:ascii="宋体" w:eastAsia="宋体" w:hAnsi="宋体" w:hint="eastAsia"/>
          <w:sz w:val="24"/>
        </w:rPr>
        <w:t>藉此，谨向为《汇编》付出辛勤劳动的全体老师表示感谢！向历代电大领导及全体电大人表示敬意！</w:t>
      </w:r>
    </w:p>
    <w:p w:rsidR="00304816" w:rsidRPr="000323C5" w:rsidRDefault="00304816" w:rsidP="000323C5">
      <w:pPr>
        <w:spacing w:before="100" w:beforeAutospacing="1" w:after="100" w:afterAutospacing="1" w:line="360" w:lineRule="auto"/>
        <w:ind w:leftChars="400" w:left="800" w:rightChars="400" w:right="800" w:firstLineChars="200" w:firstLine="480"/>
        <w:rPr>
          <w:rFonts w:ascii="宋体" w:eastAsia="宋体" w:hAnsi="宋体"/>
          <w:sz w:val="24"/>
        </w:rPr>
      </w:pPr>
      <w:r w:rsidRPr="000323C5">
        <w:rPr>
          <w:rFonts w:ascii="宋体" w:eastAsia="宋体" w:hAnsi="宋体" w:hint="eastAsia"/>
          <w:sz w:val="24"/>
        </w:rPr>
        <w:t>漫漫雄关真如铁，而今迈步从头越。新的起点、新的目标，让我们乘着三十五年校庆的胜利东风，在迈向开放大学的进程中披荆斩棘、乘风破浪！</w:t>
      </w:r>
    </w:p>
    <w:p w:rsidR="00304816" w:rsidRPr="000323C5" w:rsidRDefault="00EC0271" w:rsidP="00EC0271">
      <w:pPr>
        <w:spacing w:before="100" w:beforeAutospacing="1" w:after="100" w:afterAutospacing="1" w:line="360" w:lineRule="auto"/>
        <w:ind w:leftChars="400" w:left="800" w:rightChars="400" w:right="800" w:firstLineChars="200" w:firstLine="400"/>
        <w:rPr>
          <w:rFonts w:ascii="宋体" w:eastAsia="宋体" w:hAnsi="宋体"/>
          <w:sz w:val="24"/>
        </w:rPr>
      </w:pPr>
      <w:r>
        <w:rPr>
          <w:noProof/>
        </w:rPr>
        <w:drawing>
          <wp:anchor distT="0" distB="0" distL="114300" distR="114300" simplePos="0" relativeHeight="251703296" behindDoc="1" locked="0" layoutInCell="1" allowOverlap="1" wp14:anchorId="6A83BD08" wp14:editId="5AF7C45B">
            <wp:simplePos x="0" y="0"/>
            <wp:positionH relativeFrom="column">
              <wp:posOffset>4102395</wp:posOffset>
            </wp:positionH>
            <wp:positionV relativeFrom="paragraph">
              <wp:posOffset>319124</wp:posOffset>
            </wp:positionV>
            <wp:extent cx="1123200" cy="698400"/>
            <wp:effectExtent l="19050" t="38100" r="20320" b="45085"/>
            <wp:wrapNone/>
            <wp:docPr id="2" name="图片 2" descr="C:\Users\Administrator\Desktop\旋转 旋转 IMG_20141215_09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旋转 旋转 IMG_20141215_095500.jpg"/>
                    <pic:cNvPicPr>
                      <a:picLocks noChangeAspect="1" noChangeArrowheads="1"/>
                    </pic:cNvPicPr>
                  </pic:nvPicPr>
                  <pic:blipFill rotWithShape="1">
                    <a:blip r:embed="rId14" cstate="print">
                      <a:biLevel thresh="25000"/>
                      <a:extLst>
                        <a:ext uri="{28A0092B-C50C-407E-A947-70E740481C1C}">
                          <a14:useLocalDpi xmlns:a14="http://schemas.microsoft.com/office/drawing/2010/main" val="0"/>
                        </a:ext>
                      </a:extLst>
                    </a:blip>
                    <a:srcRect l="15391" t="59767" r="63323" b="16618"/>
                    <a:stretch/>
                  </pic:blipFill>
                  <pic:spPr bwMode="auto">
                    <a:xfrm rot="181150">
                      <a:off x="0" y="0"/>
                      <a:ext cx="1123200" cy="69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4816" w:rsidRPr="000323C5" w:rsidRDefault="00304816" w:rsidP="000323C5">
      <w:pPr>
        <w:wordWrap w:val="0"/>
        <w:spacing w:before="100" w:beforeAutospacing="1" w:after="100" w:afterAutospacing="1" w:line="360" w:lineRule="auto"/>
        <w:ind w:leftChars="400" w:left="800" w:rightChars="400" w:right="800" w:firstLine="200"/>
        <w:jc w:val="right"/>
        <w:rPr>
          <w:rFonts w:ascii="宋体" w:eastAsia="宋体" w:hAnsi="宋体"/>
          <w:sz w:val="24"/>
        </w:rPr>
      </w:pPr>
      <w:r w:rsidRPr="000323C5">
        <w:rPr>
          <w:rFonts w:ascii="宋体" w:eastAsia="宋体" w:hAnsi="宋体" w:hint="eastAsia"/>
          <w:sz w:val="24"/>
        </w:rPr>
        <w:t>校党委书记、校长：</w:t>
      </w:r>
      <w:r w:rsidR="000323C5">
        <w:rPr>
          <w:rFonts w:ascii="宋体" w:eastAsia="宋体" w:hAnsi="宋体" w:hint="eastAsia"/>
          <w:sz w:val="24"/>
        </w:rPr>
        <w:t xml:space="preserve">                      </w:t>
      </w:r>
    </w:p>
    <w:p w:rsidR="00EC0271" w:rsidRDefault="00EC0271" w:rsidP="00EC0271">
      <w:pPr>
        <w:wordWrap w:val="0"/>
        <w:ind w:leftChars="400" w:left="800" w:rightChars="400" w:right="800" w:firstLine="198"/>
        <w:jc w:val="right"/>
        <w:rPr>
          <w:rFonts w:ascii="宋体" w:eastAsia="宋体" w:hAnsi="宋体"/>
          <w:sz w:val="24"/>
        </w:rPr>
      </w:pPr>
    </w:p>
    <w:p w:rsidR="00256E35" w:rsidRPr="000323C5" w:rsidRDefault="00304816" w:rsidP="00EC0271">
      <w:pPr>
        <w:wordWrap w:val="0"/>
        <w:ind w:leftChars="400" w:left="800" w:rightChars="400" w:right="800" w:firstLine="198"/>
        <w:jc w:val="right"/>
        <w:rPr>
          <w:b/>
          <w:sz w:val="24"/>
        </w:rPr>
      </w:pPr>
      <w:r w:rsidRPr="000323C5">
        <w:rPr>
          <w:rFonts w:ascii="宋体" w:eastAsia="宋体" w:hAnsi="宋体" w:hint="eastAsia"/>
          <w:sz w:val="24"/>
        </w:rPr>
        <w:t>2014年12月15日</w:t>
      </w:r>
      <w:r w:rsidR="00EC0271">
        <w:rPr>
          <w:rFonts w:ascii="宋体" w:eastAsia="宋体" w:hAnsi="宋体" w:hint="eastAsia"/>
          <w:sz w:val="24"/>
        </w:rPr>
        <w:t xml:space="preserve">             </w:t>
      </w:r>
    </w:p>
    <w:p w:rsidR="00E634A0" w:rsidRPr="000323C5" w:rsidRDefault="00E634A0" w:rsidP="00EC0271">
      <w:pPr>
        <w:ind w:leftChars="400" w:left="800" w:rightChars="400" w:right="800" w:firstLine="198"/>
        <w:rPr>
          <w:b/>
          <w:sz w:val="24"/>
        </w:rPr>
        <w:sectPr w:rsidR="00E634A0" w:rsidRPr="000323C5" w:rsidSect="004C7153">
          <w:pgSz w:w="11906" w:h="16838"/>
          <w:pgMar w:top="1758" w:right="1134" w:bottom="1247" w:left="1134" w:header="851" w:footer="992" w:gutter="0"/>
          <w:pgNumType w:fmt="decimalFullWidth"/>
          <w:cols w:space="425"/>
          <w:titlePg/>
          <w:docGrid w:type="lines" w:linePitch="312"/>
        </w:sectPr>
      </w:pPr>
    </w:p>
    <w:p w:rsidR="009E1446" w:rsidRDefault="009E1446" w:rsidP="009E1446">
      <w:pPr>
        <w:jc w:val="center"/>
        <w:rPr>
          <w:b/>
          <w:sz w:val="32"/>
          <w:szCs w:val="32"/>
        </w:rPr>
      </w:pPr>
    </w:p>
    <w:p w:rsidR="009E1446" w:rsidRPr="00614E0B" w:rsidRDefault="00614E0B" w:rsidP="009E1446">
      <w:pPr>
        <w:pStyle w:val="af6"/>
        <w:spacing w:line="240" w:lineRule="auto"/>
        <w:outlineLvl w:val="0"/>
        <w:rPr>
          <w:rFonts w:ascii="黑体" w:eastAsia="黑体" w:hAnsi="黑体"/>
          <w:sz w:val="56"/>
          <w:szCs w:val="56"/>
        </w:rPr>
      </w:pPr>
      <w:bookmarkStart w:id="0" w:name="_Toc403052181"/>
      <w:bookmarkStart w:id="1" w:name="_Toc403131750"/>
      <w:bookmarkStart w:id="2" w:name="_Toc403631041"/>
      <w:bookmarkStart w:id="3" w:name="_Toc403637281"/>
      <w:bookmarkStart w:id="4" w:name="_Toc403641963"/>
      <w:bookmarkStart w:id="5" w:name="_Toc404333586"/>
      <w:bookmarkStart w:id="6" w:name="_Toc406362001"/>
      <w:r w:rsidRPr="00614E0B">
        <w:rPr>
          <w:rFonts w:ascii="黑体" w:eastAsia="黑体" w:hAnsi="黑体" w:hint="eastAsia"/>
          <w:sz w:val="56"/>
          <w:szCs w:val="56"/>
        </w:rPr>
        <w:t>目      录</w:t>
      </w:r>
      <w:bookmarkEnd w:id="0"/>
      <w:bookmarkEnd w:id="1"/>
      <w:bookmarkEnd w:id="2"/>
      <w:bookmarkEnd w:id="3"/>
      <w:bookmarkEnd w:id="4"/>
      <w:bookmarkEnd w:id="5"/>
      <w:bookmarkEnd w:id="6"/>
    </w:p>
    <w:p w:rsidR="009E1446" w:rsidRDefault="009E1446" w:rsidP="009E1446">
      <w:pPr>
        <w:pStyle w:val="af6"/>
        <w:outlineLvl w:val="2"/>
      </w:pPr>
    </w:p>
    <w:p w:rsidR="009E1446" w:rsidRDefault="009E1446" w:rsidP="009E1446">
      <w:pPr>
        <w:pStyle w:val="af6"/>
        <w:outlineLvl w:val="2"/>
        <w:sectPr w:rsidR="009E1446" w:rsidSect="00E634A0">
          <w:headerReference w:type="first" r:id="rId15"/>
          <w:pgSz w:w="11906" w:h="16838"/>
          <w:pgMar w:top="1758" w:right="1134" w:bottom="1247" w:left="1134" w:header="851" w:footer="992" w:gutter="0"/>
          <w:pgNumType w:fmt="decimalFullWidth" w:start="1"/>
          <w:cols w:space="425"/>
          <w:titlePg/>
          <w:docGrid w:type="lines" w:linePitch="312"/>
        </w:sectPr>
      </w:pPr>
    </w:p>
    <w:p w:rsidR="00B93CA6" w:rsidRDefault="00B93CA6" w:rsidP="00B93CA6">
      <w:pPr>
        <w:pStyle w:val="11"/>
      </w:pPr>
    </w:p>
    <w:p w:rsidR="00B93CA6" w:rsidRPr="008F0734" w:rsidRDefault="00E95E7A" w:rsidP="00B93CA6">
      <w:pPr>
        <w:pStyle w:val="11"/>
        <w:rPr>
          <w:rFonts w:cstheme="minorBidi"/>
          <w:sz w:val="24"/>
          <w:szCs w:val="24"/>
        </w:rPr>
      </w:pPr>
      <w:r w:rsidRPr="008F0734">
        <w:rPr>
          <w:rFonts w:cs="宋体"/>
          <w:kern w:val="0"/>
          <w:sz w:val="24"/>
          <w:szCs w:val="24"/>
        </w:rPr>
        <w:fldChar w:fldCharType="begin"/>
      </w:r>
      <w:r w:rsidRPr="008F0734">
        <w:rPr>
          <w:rFonts w:cs="宋体"/>
          <w:kern w:val="0"/>
          <w:sz w:val="24"/>
          <w:szCs w:val="24"/>
        </w:rPr>
        <w:instrText xml:space="preserve"> TOC \o "1-3" \h \z \u </w:instrText>
      </w:r>
      <w:r w:rsidRPr="008F0734">
        <w:rPr>
          <w:rFonts w:cs="宋体"/>
          <w:kern w:val="0"/>
          <w:sz w:val="24"/>
          <w:szCs w:val="24"/>
        </w:rPr>
        <w:fldChar w:fldCharType="separate"/>
      </w:r>
      <w:hyperlink w:anchor="_Toc406362001" w:history="1"/>
      <w:hyperlink w:anchor="_Toc406362002" w:history="1">
        <w:r w:rsidR="00B93CA6" w:rsidRPr="008F0734">
          <w:rPr>
            <w:sz w:val="24"/>
            <w:szCs w:val="24"/>
          </w:rPr>
          <mc:AlternateContent>
            <mc:Choice Requires="wps">
              <w:drawing>
                <wp:inline distT="0" distB="0" distL="0" distR="0" wp14:anchorId="2C5601C6" wp14:editId="7A8ECBFD">
                  <wp:extent cx="2879725" cy="467995"/>
                  <wp:effectExtent l="1905" t="4445" r="4445" b="3810"/>
                  <wp:docPr id="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467995"/>
                          </a:xfrm>
                          <a:prstGeom prst="rect">
                            <a:avLst/>
                          </a:prstGeom>
                          <a:gradFill rotWithShape="0">
                            <a:gsLst>
                              <a:gs pos="0">
                                <a:srgbClr val="7F7F7F">
                                  <a:alpha val="50000"/>
                                </a:srgbClr>
                              </a:gs>
                              <a:gs pos="100000">
                                <a:srgbClr val="7F7F7F">
                                  <a:alpha val="50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B10" w:rsidRPr="007D1C82" w:rsidRDefault="00B10B10" w:rsidP="00B93CA6">
                              <w:pPr>
                                <w:jc w:val="center"/>
                                <w:rPr>
                                  <w:rFonts w:ascii="黑体" w:hAnsi="黑体"/>
                                  <w:sz w:val="32"/>
                                  <w:szCs w:val="32"/>
                                </w:rPr>
                              </w:pPr>
                              <w:r>
                                <w:rPr>
                                  <w:rFonts w:ascii="黑体" w:hAnsi="黑体" w:hint="eastAsia"/>
                                  <w:sz w:val="32"/>
                                  <w:szCs w:val="32"/>
                                </w:rPr>
                                <w:t>综合管理</w:t>
                              </w:r>
                            </w:p>
                            <w:p w:rsidR="00B10B10" w:rsidRPr="001A6D01" w:rsidRDefault="00B10B10" w:rsidP="00B93CA6">
                              <w:pPr>
                                <w:jc w:val="center"/>
                                <w:rPr>
                                  <w:rFonts w:ascii="黑体" w:hAnsi="黑体"/>
                                  <w:sz w:val="56"/>
                                  <w:szCs w:val="56"/>
                                </w:rPr>
                              </w:pPr>
                            </w:p>
                          </w:txbxContent>
                        </wps:txbx>
                        <wps:bodyPr rot="0" vert="horz" wrap="square" lIns="91440" tIns="45720" rIns="91440" bIns="45720" anchor="t" anchorCtr="0" upright="1">
                          <a:noAutofit/>
                        </wps:bodyPr>
                      </wps:wsp>
                    </a:graphicData>
                  </a:graphic>
                </wp:inline>
              </w:drawing>
            </mc:Choice>
            <mc:Fallback>
              <w:pict>
                <v:rect id="Rectangle 19" o:spid="_x0000_s1027" style="width:22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" fillcolor="#7f7f7f" stroked="f">
                  <v:fill opacity=".5" color2="#7f7f7f" o:opacity2=".5" focus="100%" type="gradient"/>
                  <v:textbox>
                    <w:txbxContent>
                      <w:p w:rsidR="00B10B10" w:rsidRPr="007D1C82" w:rsidRDefault="00B10B10" w:rsidP="00B93CA6">
                        <w:pPr>
                          <w:jc w:val="center"/>
                          <w:rPr>
                            <w:rFonts w:ascii="黑体" w:hAnsi="黑体"/>
                            <w:sz w:val="32"/>
                            <w:szCs w:val="32"/>
                          </w:rPr>
                        </w:pPr>
                        <w:r>
                          <w:rPr>
                            <w:rFonts w:ascii="黑体" w:hAnsi="黑体" w:hint="eastAsia"/>
                            <w:sz w:val="32"/>
                            <w:szCs w:val="32"/>
                          </w:rPr>
                          <w:t>综合管理</w:t>
                        </w:r>
                      </w:p>
                      <w:p w:rsidR="00B10B10" w:rsidRPr="001A6D01" w:rsidRDefault="00B10B10" w:rsidP="00B93CA6">
                        <w:pPr>
                          <w:jc w:val="center"/>
                          <w:rPr>
                            <w:rFonts w:ascii="黑体" w:hAnsi="黑体"/>
                            <w:sz w:val="56"/>
                            <w:szCs w:val="56"/>
                          </w:rPr>
                        </w:pPr>
                      </w:p>
                    </w:txbxContent>
                  </v:textbox>
                  <w10:anchorlock/>
                </v:rect>
              </w:pict>
            </mc:Fallback>
          </mc:AlternateContent>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w:t>
      </w:r>
      <w:hyperlink w:anchor="_Toc406362003" w:history="1">
        <w:r w:rsidRPr="008F0734">
          <w:rPr>
            <w:rStyle w:val="ab"/>
            <w:rFonts w:asciiTheme="minorEastAsia" w:eastAsiaTheme="minorEastAsia" w:hAnsiTheme="minorEastAsia" w:hint="eastAsia"/>
            <w:noProof/>
            <w:sz w:val="24"/>
            <w:szCs w:val="24"/>
          </w:rPr>
          <w:t>台州广播电视大学党委会议议事规则</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_Toc406362003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w:t>
      </w:r>
      <w:hyperlink w:anchor="_Toc406362004" w:history="1">
        <w:r w:rsidRPr="008F0734">
          <w:rPr>
            <w:rStyle w:val="ab"/>
            <w:rFonts w:asciiTheme="minorEastAsia" w:eastAsiaTheme="minorEastAsia" w:hAnsiTheme="minorEastAsia" w:hint="eastAsia"/>
            <w:noProof/>
            <w:sz w:val="24"/>
            <w:szCs w:val="24"/>
          </w:rPr>
          <w:t>台州广播电视大学校长办公会议议事规则</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_Toc406362004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w:t>
      </w:r>
      <w:hyperlink w:anchor="_Toc406362005" w:history="1">
        <w:r w:rsidRPr="008F0734">
          <w:rPr>
            <w:rStyle w:val="ab"/>
            <w:rFonts w:asciiTheme="minorEastAsia" w:eastAsiaTheme="minorEastAsia" w:hAnsiTheme="minorEastAsia" w:hint="eastAsia"/>
            <w:noProof/>
            <w:sz w:val="24"/>
            <w:szCs w:val="24"/>
          </w:rPr>
          <w:t>台州广播电视大学党政联席会议议事规则</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_Toc406362005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１２</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w:t>
      </w:r>
      <w:hyperlink w:anchor="_Toc406362006" w:history="1">
        <w:r w:rsidRPr="008F0734">
          <w:rPr>
            <w:rStyle w:val="ab"/>
            <w:rFonts w:asciiTheme="minorEastAsia" w:eastAsiaTheme="minorEastAsia" w:hAnsiTheme="minorEastAsia" w:hint="eastAsia"/>
            <w:noProof/>
            <w:sz w:val="24"/>
            <w:szCs w:val="24"/>
          </w:rPr>
          <w:t>中共台州广播电视大学委员会关于依法治校工作的实施意见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_Toc406362006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１４</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5.</w:t>
      </w:r>
      <w:hyperlink w:anchor="_Toc406362007" w:history="1">
        <w:r w:rsidRPr="008F0734">
          <w:rPr>
            <w:rStyle w:val="ab"/>
            <w:rFonts w:asciiTheme="minorEastAsia" w:eastAsiaTheme="minorEastAsia" w:hAnsiTheme="minorEastAsia" w:hint="eastAsia"/>
            <w:noProof/>
            <w:sz w:val="24"/>
            <w:szCs w:val="24"/>
          </w:rPr>
          <w:t>中共台州广播电视大学委员会政治学习制度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_Toc406362007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6.</w:t>
      </w:r>
      <w:hyperlink w:anchor="_Toc406362008" w:history="1">
        <w:r w:rsidRPr="008F0734">
          <w:rPr>
            <w:rStyle w:val="ab"/>
            <w:rFonts w:asciiTheme="minorEastAsia" w:eastAsiaTheme="minorEastAsia" w:hAnsiTheme="minorEastAsia" w:hint="eastAsia"/>
            <w:noProof/>
            <w:sz w:val="24"/>
            <w:szCs w:val="24"/>
          </w:rPr>
          <w:t>中共台州广播电视大学委员会“党务规范化工程”实施意见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_Toc406362008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１９</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7.</w:t>
      </w:r>
      <w:hyperlink w:anchor="_Toc406362009" w:history="1">
        <w:r w:rsidRPr="008F0734">
          <w:rPr>
            <w:rStyle w:val="ab"/>
            <w:rFonts w:asciiTheme="minorEastAsia" w:eastAsiaTheme="minorEastAsia" w:hAnsiTheme="minorEastAsia" w:hint="eastAsia"/>
            <w:noProof/>
            <w:sz w:val="24"/>
            <w:szCs w:val="24"/>
          </w:rPr>
          <w:t>台州广播电视大学校园文明建设实施意见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_Toc406362009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２５</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8.</w:t>
      </w:r>
      <w:hyperlink w:anchor="_Toc406362010" w:history="1">
        <w:r w:rsidRPr="008F0734">
          <w:rPr>
            <w:rStyle w:val="ab"/>
            <w:rFonts w:asciiTheme="minorEastAsia" w:eastAsiaTheme="minorEastAsia" w:hAnsiTheme="minorEastAsia" w:hint="eastAsia"/>
            <w:noProof/>
            <w:sz w:val="24"/>
            <w:szCs w:val="24"/>
          </w:rPr>
          <w:t>台州广播电视大学校务公开实施意见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_Toc406362010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9.</w:t>
      </w:r>
      <w:hyperlink w:anchor="_Toc406362011" w:history="1">
        <w:r w:rsidRPr="008F0734">
          <w:rPr>
            <w:rStyle w:val="ab"/>
            <w:rFonts w:asciiTheme="minorEastAsia" w:eastAsiaTheme="minorEastAsia" w:hAnsiTheme="minorEastAsia" w:hint="eastAsia"/>
            <w:noProof/>
            <w:sz w:val="24"/>
            <w:szCs w:val="24"/>
          </w:rPr>
          <w:t>台州广播电视大学校领导接待日制度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_Toc406362011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３４</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10.</w:t>
      </w:r>
      <w:hyperlink w:anchor="_Toc406362012" w:history="1">
        <w:r w:rsidRPr="008F0734">
          <w:rPr>
            <w:rStyle w:val="ab"/>
            <w:rFonts w:asciiTheme="minorEastAsia" w:eastAsiaTheme="minorEastAsia" w:hAnsiTheme="minorEastAsia" w:hint="eastAsia"/>
            <w:noProof/>
            <w:sz w:val="24"/>
            <w:szCs w:val="24"/>
          </w:rPr>
          <w:t>台州广播电视大学《校长信箱》管理办法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_Toc406362012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３６</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11.</w:t>
      </w:r>
      <w:hyperlink w:anchor="_Toc406362013" w:history="1">
        <w:r w:rsidRPr="008F0734">
          <w:rPr>
            <w:rStyle w:val="ab"/>
            <w:rFonts w:asciiTheme="minorEastAsia" w:eastAsiaTheme="minorEastAsia" w:hAnsiTheme="minorEastAsia" w:hint="eastAsia"/>
            <w:noProof/>
            <w:sz w:val="24"/>
            <w:szCs w:val="24"/>
          </w:rPr>
          <w:t>台州广播电视大学党风廉政建设实施细则</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_Toc406362013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12.</w:t>
      </w:r>
      <w:hyperlink w:anchor="_Toc406362014" w:history="1">
        <w:r w:rsidRPr="008F0734">
          <w:rPr>
            <w:rStyle w:val="ab"/>
            <w:rFonts w:asciiTheme="minorEastAsia" w:eastAsiaTheme="minorEastAsia" w:hAnsiTheme="minorEastAsia" w:hint="eastAsia"/>
            <w:noProof/>
            <w:sz w:val="24"/>
            <w:szCs w:val="24"/>
          </w:rPr>
          <w:t>台州广播电视大学建立健全惩治和预防腐败体系</w:t>
        </w:r>
      </w:hyperlink>
      <w:hyperlink w:anchor="_Toc406362015" w:history="1">
        <w:r w:rsidRPr="008F0734">
          <w:rPr>
            <w:rStyle w:val="ab"/>
            <w:rFonts w:asciiTheme="minorEastAsia" w:eastAsiaTheme="minorEastAsia" w:hAnsiTheme="minorEastAsia"/>
            <w:noProof/>
            <w:sz w:val="24"/>
            <w:szCs w:val="24"/>
          </w:rPr>
          <w:t>2013</w:t>
        </w:r>
        <w:r w:rsidRPr="008F0734">
          <w:rPr>
            <w:rStyle w:val="ab"/>
            <w:rFonts w:asciiTheme="minorEastAsia" w:eastAsiaTheme="minorEastAsia" w:hAnsiTheme="minorEastAsia" w:hint="eastAsia"/>
            <w:noProof/>
            <w:sz w:val="24"/>
            <w:szCs w:val="24"/>
          </w:rPr>
          <w:t>～</w:t>
        </w:r>
        <w:r w:rsidRPr="008F0734">
          <w:rPr>
            <w:rStyle w:val="ab"/>
            <w:rFonts w:asciiTheme="minorEastAsia" w:eastAsiaTheme="minorEastAsia" w:hAnsiTheme="minorEastAsia"/>
            <w:noProof/>
            <w:sz w:val="24"/>
            <w:szCs w:val="24"/>
          </w:rPr>
          <w:t>2017</w:t>
        </w:r>
        <w:r w:rsidRPr="008F0734">
          <w:rPr>
            <w:rStyle w:val="ab"/>
            <w:rFonts w:asciiTheme="minorEastAsia" w:eastAsiaTheme="minorEastAsia" w:hAnsiTheme="minorEastAsia" w:hint="eastAsia"/>
            <w:noProof/>
            <w:sz w:val="24"/>
            <w:szCs w:val="24"/>
          </w:rPr>
          <w:t>年实施办法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_Toc406362015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３９</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13.</w:t>
      </w:r>
      <w:hyperlink w:anchor="_Toc406362016" w:history="1">
        <w:r w:rsidRPr="008F0734">
          <w:rPr>
            <w:rStyle w:val="ab"/>
            <w:rFonts w:asciiTheme="minorEastAsia" w:eastAsiaTheme="minorEastAsia" w:hAnsiTheme="minorEastAsia" w:hint="eastAsia"/>
            <w:noProof/>
            <w:sz w:val="24"/>
            <w:szCs w:val="24"/>
          </w:rPr>
          <w:t>关于实行党风廉政、师德行风“一票否决制”的规定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_Toc406362016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４４</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14.</w:t>
      </w:r>
      <w:hyperlink w:anchor="_Toc406362017" w:history="1">
        <w:r w:rsidRPr="008F0734">
          <w:rPr>
            <w:rStyle w:val="ab"/>
            <w:rFonts w:asciiTheme="minorEastAsia" w:eastAsiaTheme="minorEastAsia" w:hAnsiTheme="minorEastAsia" w:hint="eastAsia"/>
            <w:noProof/>
            <w:sz w:val="24"/>
            <w:szCs w:val="24"/>
          </w:rPr>
          <w:t>台州广播电视大学服务承诺制度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_Toc406362017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４６</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15.</w:t>
      </w:r>
      <w:hyperlink w:anchor="_Toc406362018" w:history="1">
        <w:r w:rsidRPr="008F0734">
          <w:rPr>
            <w:rStyle w:val="ab"/>
            <w:rFonts w:asciiTheme="minorEastAsia" w:eastAsiaTheme="minorEastAsia" w:hAnsiTheme="minorEastAsia" w:hint="eastAsia"/>
            <w:noProof/>
            <w:sz w:val="24"/>
            <w:szCs w:val="24"/>
          </w:rPr>
          <w:t>台州广播电视大学首问责任制</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_Toc406362018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４８</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16.</w:t>
      </w:r>
      <w:hyperlink w:anchor="_Toc406362019" w:history="1">
        <w:r w:rsidRPr="008F0734">
          <w:rPr>
            <w:rStyle w:val="ab"/>
            <w:rFonts w:asciiTheme="minorEastAsia" w:eastAsiaTheme="minorEastAsia" w:hAnsiTheme="minorEastAsia" w:hint="eastAsia"/>
            <w:noProof/>
            <w:sz w:val="24"/>
            <w:szCs w:val="24"/>
          </w:rPr>
          <w:t>台州广播电视大学督查制度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_Toc406362019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４９</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17.</w:t>
      </w:r>
      <w:hyperlink w:anchor="_Toc406362020" w:history="1">
        <w:r w:rsidRPr="008F0734">
          <w:rPr>
            <w:rStyle w:val="ab"/>
            <w:rFonts w:asciiTheme="minorEastAsia" w:eastAsiaTheme="minorEastAsia" w:hAnsiTheme="minorEastAsia" w:hint="eastAsia"/>
            <w:noProof/>
            <w:sz w:val="24"/>
            <w:szCs w:val="24"/>
          </w:rPr>
          <w:t>台州广播电视大学工作事故和失误登记制度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_Toc406362020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５１</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18.</w:t>
      </w:r>
      <w:hyperlink w:anchor="_Toc406362021" w:history="1">
        <w:r w:rsidRPr="008F0734">
          <w:rPr>
            <w:rStyle w:val="ab"/>
            <w:rFonts w:asciiTheme="minorEastAsia" w:eastAsiaTheme="minorEastAsia" w:hAnsiTheme="minorEastAsia" w:hint="eastAsia"/>
            <w:noProof/>
            <w:sz w:val="24"/>
            <w:szCs w:val="24"/>
          </w:rPr>
          <w:t>台州广播电视大学工作汇报制度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_Toc406362021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５２</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19.</w:t>
      </w:r>
      <w:hyperlink w:anchor="_Toc406362022" w:history="1">
        <w:r w:rsidRPr="008F0734">
          <w:rPr>
            <w:rStyle w:val="ab"/>
            <w:rFonts w:asciiTheme="minorEastAsia" w:eastAsiaTheme="minorEastAsia" w:hAnsiTheme="minorEastAsia" w:hint="eastAsia"/>
            <w:noProof/>
            <w:sz w:val="24"/>
            <w:szCs w:val="24"/>
          </w:rPr>
          <w:t>台州广播电视大学公文处理办法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_Toc406362022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５３</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20.</w:t>
      </w:r>
      <w:hyperlink w:anchor="_Toc406362023" w:history="1">
        <w:r w:rsidRPr="008F0734">
          <w:rPr>
            <w:rStyle w:val="ab"/>
            <w:rFonts w:asciiTheme="minorEastAsia" w:eastAsiaTheme="minorEastAsia" w:hAnsiTheme="minorEastAsia" w:hint="eastAsia"/>
            <w:noProof/>
            <w:sz w:val="24"/>
            <w:szCs w:val="24"/>
          </w:rPr>
          <w:t>台州广播电视大学会议管理规定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_Toc406362023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５７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21.</w:t>
      </w:r>
      <w:hyperlink w:anchor="_Toc406362024" w:history="1">
        <w:r w:rsidRPr="008F0734">
          <w:rPr>
            <w:rStyle w:val="ab"/>
            <w:rFonts w:asciiTheme="minorEastAsia" w:eastAsiaTheme="minorEastAsia" w:hAnsiTheme="minorEastAsia" w:hint="eastAsia"/>
            <w:noProof/>
            <w:sz w:val="24"/>
            <w:szCs w:val="24"/>
          </w:rPr>
          <w:t>台州广播电视大学公务接待管理办法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_Toc406362024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６０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22.</w:t>
      </w:r>
      <w:hyperlink w:anchor="_Toc406362027" w:history="1">
        <w:r w:rsidRPr="008F0734">
          <w:rPr>
            <w:rStyle w:val="ab"/>
            <w:rFonts w:asciiTheme="minorEastAsia" w:eastAsiaTheme="minorEastAsia" w:hAnsiTheme="minorEastAsia" w:hint="eastAsia"/>
            <w:noProof/>
            <w:sz w:val="24"/>
            <w:szCs w:val="24"/>
          </w:rPr>
          <w:t>台州广播电视大学公务用车车辆和驾驶员管理办法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_Toc406362027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６４</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23.</w:t>
      </w:r>
      <w:hyperlink w:anchor="_Toc406362028" w:history="1">
        <w:r w:rsidRPr="008F0734">
          <w:rPr>
            <w:rStyle w:val="ab"/>
            <w:rFonts w:asciiTheme="minorEastAsia" w:eastAsiaTheme="minorEastAsia" w:hAnsiTheme="minorEastAsia" w:hint="eastAsia"/>
            <w:noProof/>
            <w:sz w:val="24"/>
            <w:szCs w:val="24"/>
          </w:rPr>
          <w:t>台州广播电视大学处室项目考评办法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_Toc406362028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６７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24.</w:t>
      </w:r>
      <w:hyperlink w:anchor="_Toc406362029" w:history="1">
        <w:r w:rsidRPr="008F0734">
          <w:rPr>
            <w:rStyle w:val="ab"/>
            <w:rFonts w:asciiTheme="minorEastAsia" w:eastAsiaTheme="minorEastAsia" w:hAnsiTheme="minorEastAsia" w:hint="eastAsia"/>
            <w:noProof/>
            <w:sz w:val="24"/>
            <w:szCs w:val="24"/>
          </w:rPr>
          <w:t>台州广播电视大学创新工作管理办法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_Toc406362029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６９</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25.</w:t>
      </w:r>
      <w:hyperlink w:anchor="_Toc406362032" w:history="1">
        <w:r w:rsidRPr="008F0734">
          <w:rPr>
            <w:rStyle w:val="ab"/>
            <w:rFonts w:asciiTheme="minorEastAsia" w:eastAsiaTheme="minorEastAsia" w:hAnsiTheme="minorEastAsia" w:hint="eastAsia"/>
            <w:noProof/>
            <w:sz w:val="24"/>
            <w:szCs w:val="24"/>
          </w:rPr>
          <w:t>台州广播电视大学印章管理办法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_Toc406362032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７４</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26.</w:t>
      </w:r>
      <w:hyperlink w:anchor="_Toc406362033" w:history="1">
        <w:r w:rsidRPr="008F0734">
          <w:rPr>
            <w:rStyle w:val="ab"/>
            <w:rFonts w:asciiTheme="minorEastAsia" w:eastAsiaTheme="minorEastAsia" w:hAnsiTheme="minorEastAsia" w:hint="eastAsia"/>
            <w:noProof/>
            <w:sz w:val="24"/>
            <w:szCs w:val="24"/>
          </w:rPr>
          <w:t>台州广播电视大学介绍信管理规定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_Toc406362033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７６</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27.</w:t>
      </w:r>
      <w:hyperlink w:anchor="_Toc406362034" w:history="1">
        <w:r w:rsidRPr="008F0734">
          <w:rPr>
            <w:rStyle w:val="ab"/>
            <w:rFonts w:asciiTheme="minorEastAsia" w:eastAsiaTheme="minorEastAsia" w:hAnsiTheme="minorEastAsia" w:hint="eastAsia"/>
            <w:noProof/>
            <w:sz w:val="24"/>
            <w:szCs w:val="24"/>
          </w:rPr>
          <w:t>台州广播电视大学教师值周工作管理制度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_Toc406362034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７７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28.</w:t>
      </w:r>
      <w:hyperlink w:anchor="_Toc406362035" w:history="1">
        <w:r w:rsidRPr="008F0734">
          <w:rPr>
            <w:rStyle w:val="ab"/>
            <w:rFonts w:asciiTheme="minorEastAsia" w:eastAsiaTheme="minorEastAsia" w:hAnsiTheme="minorEastAsia" w:hint="eastAsia"/>
            <w:noProof/>
            <w:sz w:val="24"/>
            <w:szCs w:val="24"/>
          </w:rPr>
          <w:t>台州广播电视大学处置突发事件预案</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_Toc406362035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７９</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29.</w:t>
      </w:r>
      <w:hyperlink w:anchor="_Toc406362036" w:history="1">
        <w:r w:rsidRPr="008F0734">
          <w:rPr>
            <w:rStyle w:val="ab"/>
            <w:rFonts w:asciiTheme="minorEastAsia" w:eastAsiaTheme="minorEastAsia" w:hAnsiTheme="minorEastAsia" w:hint="eastAsia"/>
            <w:noProof/>
            <w:sz w:val="24"/>
            <w:szCs w:val="24"/>
          </w:rPr>
          <w:t>台州电大系统信息管理办法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_Toc406362036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９３</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30.</w:t>
      </w:r>
      <w:hyperlink w:anchor="_Toc406362037" w:history="1">
        <w:r w:rsidRPr="008F0734">
          <w:rPr>
            <w:rStyle w:val="ab"/>
            <w:rFonts w:asciiTheme="minorEastAsia" w:eastAsiaTheme="minorEastAsia" w:hAnsiTheme="minorEastAsia" w:hint="eastAsia"/>
            <w:noProof/>
            <w:sz w:val="24"/>
            <w:szCs w:val="24"/>
          </w:rPr>
          <w:t>台州广播电视大学教职工困难补助实施办法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_Toc406362037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９５</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lastRenderedPageBreak/>
        <w:t>31.</w:t>
      </w:r>
      <w:hyperlink w:anchor="_Toc406362038" w:history="1">
        <w:r w:rsidRPr="008F0734">
          <w:rPr>
            <w:rStyle w:val="ab"/>
            <w:rFonts w:asciiTheme="minorEastAsia" w:eastAsiaTheme="minorEastAsia" w:hAnsiTheme="minorEastAsia" w:hint="eastAsia"/>
            <w:noProof/>
            <w:sz w:val="24"/>
            <w:szCs w:val="24"/>
          </w:rPr>
          <w:t>台州广播电视大学教职工社团（协会）管理办法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_Toc406362038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９６</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32.</w:t>
      </w:r>
      <w:hyperlink w:anchor="_Toc406362039" w:history="1">
        <w:r w:rsidRPr="008F0734">
          <w:rPr>
            <w:rStyle w:val="ab"/>
            <w:rFonts w:asciiTheme="minorEastAsia" w:eastAsiaTheme="minorEastAsia" w:hAnsiTheme="minorEastAsia" w:hint="eastAsia"/>
            <w:noProof/>
            <w:sz w:val="24"/>
            <w:szCs w:val="24"/>
          </w:rPr>
          <w:t>台州广播电视大学教职工代表大会实施细则</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_Toc406362039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１００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33.</w:t>
      </w:r>
      <w:hyperlink w:anchor="_Toc406362040" w:history="1">
        <w:r w:rsidRPr="008F0734">
          <w:rPr>
            <w:rStyle w:val="ab"/>
            <w:rFonts w:asciiTheme="minorEastAsia" w:eastAsiaTheme="minorEastAsia" w:hAnsiTheme="minorEastAsia" w:hint="eastAsia"/>
            <w:noProof/>
            <w:sz w:val="24"/>
            <w:szCs w:val="24"/>
          </w:rPr>
          <w:t>台州广播电视大学教职工代表大会提案工作办法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_Toc406362040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１０５</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34.</w:t>
      </w:r>
      <w:hyperlink w:anchor="_Toc406362041" w:history="1">
        <w:r w:rsidRPr="008F0734">
          <w:rPr>
            <w:rStyle w:val="ab"/>
            <w:rFonts w:asciiTheme="minorEastAsia" w:eastAsiaTheme="minorEastAsia" w:hAnsiTheme="minorEastAsia" w:hint="eastAsia"/>
            <w:noProof/>
            <w:sz w:val="24"/>
            <w:szCs w:val="24"/>
          </w:rPr>
          <w:t>台州广播电视大学教代会代表听证制度暂行条例</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_Toc406362041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１０８</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35.</w:t>
      </w:r>
      <w:hyperlink w:anchor="_Toc406362042" w:history="1">
        <w:r w:rsidRPr="008F0734">
          <w:rPr>
            <w:rStyle w:val="ab"/>
            <w:rFonts w:asciiTheme="minorEastAsia" w:eastAsiaTheme="minorEastAsia" w:hAnsiTheme="minorEastAsia" w:hint="eastAsia"/>
            <w:noProof/>
            <w:sz w:val="24"/>
            <w:szCs w:val="24"/>
          </w:rPr>
          <w:t>关于在教职工代表大会表决中实行“票决制”的意见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_Toc406362042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１１０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36.</w:t>
      </w:r>
      <w:hyperlink w:anchor="_Toc406362043" w:history="1">
        <w:r w:rsidRPr="008F0734">
          <w:rPr>
            <w:rStyle w:val="ab"/>
            <w:rFonts w:asciiTheme="minorEastAsia" w:eastAsiaTheme="minorEastAsia" w:hAnsiTheme="minorEastAsia" w:hint="eastAsia"/>
            <w:noProof/>
            <w:sz w:val="24"/>
            <w:szCs w:val="24"/>
          </w:rPr>
          <w:t>台州广播电视大学档案管理办法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_Toc406362043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１１１</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37.</w:t>
      </w:r>
      <w:hyperlink w:anchor="_Toc406362044" w:history="1">
        <w:r w:rsidRPr="008F0734">
          <w:rPr>
            <w:rStyle w:val="ab"/>
            <w:rFonts w:asciiTheme="minorEastAsia" w:eastAsiaTheme="minorEastAsia" w:hAnsiTheme="minorEastAsia" w:hint="eastAsia"/>
            <w:noProof/>
            <w:sz w:val="24"/>
            <w:szCs w:val="24"/>
          </w:rPr>
          <w:t>台州广播电视大学电子文件归档与管理暂行办法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_Toc406362044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１１５</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38.</w:t>
      </w:r>
      <w:hyperlink w:anchor="_Toc406362049" w:history="1">
        <w:r w:rsidRPr="008F0734">
          <w:rPr>
            <w:rStyle w:val="ab"/>
            <w:rFonts w:asciiTheme="minorEastAsia" w:eastAsiaTheme="minorEastAsia" w:hAnsiTheme="minorEastAsia" w:hint="eastAsia"/>
            <w:noProof/>
            <w:sz w:val="24"/>
            <w:szCs w:val="24"/>
          </w:rPr>
          <w:t>台州广播电视大学立卷部门归档范围和保管期限规定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_Toc406362049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１２５</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39.</w:t>
      </w:r>
      <w:hyperlink w:anchor="_Toc406362050" w:history="1">
        <w:r w:rsidRPr="008F0734">
          <w:rPr>
            <w:rStyle w:val="ab"/>
            <w:rFonts w:asciiTheme="minorEastAsia" w:eastAsiaTheme="minorEastAsia" w:hAnsiTheme="minorEastAsia" w:hint="eastAsia"/>
            <w:noProof/>
            <w:sz w:val="24"/>
            <w:szCs w:val="24"/>
          </w:rPr>
          <w:t>台州电大档案数据安全保密制度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_Toc406362050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１２６</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40.</w:t>
      </w:r>
      <w:hyperlink w:anchor="_Toc406362051" w:history="1">
        <w:r w:rsidRPr="008F0734">
          <w:rPr>
            <w:rStyle w:val="ab"/>
            <w:rFonts w:asciiTheme="minorEastAsia" w:eastAsiaTheme="minorEastAsia" w:hAnsiTheme="minorEastAsia" w:hint="eastAsia"/>
            <w:noProof/>
            <w:sz w:val="24"/>
            <w:szCs w:val="24"/>
          </w:rPr>
          <w:t>台州电大档案目录数据库校对制度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_Toc406362051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１２７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41.</w:t>
      </w:r>
      <w:hyperlink w:anchor="_Toc406362052" w:history="1">
        <w:r w:rsidRPr="008F0734">
          <w:rPr>
            <w:rStyle w:val="ab"/>
            <w:rFonts w:asciiTheme="minorEastAsia" w:eastAsiaTheme="minorEastAsia" w:hAnsiTheme="minorEastAsia" w:hint="eastAsia"/>
            <w:noProof/>
            <w:sz w:val="24"/>
            <w:szCs w:val="24"/>
          </w:rPr>
          <w:t>台州电大档案数据网上查询利用制度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_Toc406362052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１２７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42.</w:t>
      </w:r>
      <w:hyperlink w:anchor="_Toc406362053" w:history="1">
        <w:r w:rsidRPr="008F0734">
          <w:rPr>
            <w:rStyle w:val="ab"/>
            <w:rFonts w:asciiTheme="minorEastAsia" w:eastAsiaTheme="minorEastAsia" w:hAnsiTheme="minorEastAsia" w:hint="eastAsia"/>
            <w:noProof/>
            <w:sz w:val="24"/>
            <w:szCs w:val="24"/>
          </w:rPr>
          <w:t>台州电大档案数据管理维护制度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_Toc406362053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１２８</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43.</w:t>
      </w:r>
      <w:hyperlink w:anchor="_Toc406362054" w:history="1">
        <w:r w:rsidRPr="008F0734">
          <w:rPr>
            <w:rStyle w:val="ab"/>
            <w:rFonts w:asciiTheme="minorEastAsia" w:eastAsiaTheme="minorEastAsia" w:hAnsiTheme="minorEastAsia" w:hint="eastAsia"/>
            <w:noProof/>
            <w:sz w:val="24"/>
            <w:szCs w:val="24"/>
          </w:rPr>
          <w:t>台州电大电子档案利用登记制度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_Toc406362054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１２９</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44.</w:t>
      </w:r>
      <w:hyperlink w:anchor="_Toc406362055" w:history="1">
        <w:r w:rsidRPr="008F0734">
          <w:rPr>
            <w:rStyle w:val="ab"/>
            <w:rFonts w:asciiTheme="minorEastAsia" w:eastAsiaTheme="minorEastAsia" w:hAnsiTheme="minorEastAsia" w:hint="eastAsia"/>
            <w:noProof/>
            <w:sz w:val="24"/>
            <w:szCs w:val="24"/>
          </w:rPr>
          <w:t>台州电大电子文件归档制度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_Toc406362055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１３０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45.</w:t>
      </w:r>
      <w:hyperlink w:anchor="_Toc406362056" w:history="1">
        <w:r w:rsidRPr="008F0734">
          <w:rPr>
            <w:rStyle w:val="ab"/>
            <w:rFonts w:asciiTheme="minorEastAsia" w:eastAsiaTheme="minorEastAsia" w:hAnsiTheme="minorEastAsia" w:hint="eastAsia"/>
            <w:noProof/>
            <w:sz w:val="24"/>
            <w:szCs w:val="24"/>
          </w:rPr>
          <w:t>台州电大电子文件和数字档案安全保管和备份制度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_Toc406362056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１３２</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46.</w:t>
      </w:r>
      <w:hyperlink w:anchor="_Toc406362057" w:history="1">
        <w:r w:rsidRPr="008F0734">
          <w:rPr>
            <w:rStyle w:val="ab"/>
            <w:rFonts w:asciiTheme="minorEastAsia" w:eastAsiaTheme="minorEastAsia" w:hAnsiTheme="minorEastAsia" w:hint="eastAsia"/>
            <w:noProof/>
            <w:sz w:val="24"/>
            <w:szCs w:val="24"/>
          </w:rPr>
          <w:t>台州电大纸质档案数字化技术规范</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_Toc406362057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１３３</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rsidP="00B93CA6">
      <w:pPr>
        <w:pStyle w:val="11"/>
        <w:rPr>
          <w:rStyle w:val="ab"/>
          <w:rFonts w:asciiTheme="minorEastAsia" w:eastAsiaTheme="minorEastAsia" w:hAnsiTheme="minorEastAsia"/>
          <w:sz w:val="24"/>
          <w:szCs w:val="24"/>
        </w:rPr>
      </w:pPr>
    </w:p>
    <w:p w:rsidR="00B93CA6" w:rsidRPr="008F0734" w:rsidRDefault="00F449D9" w:rsidP="00B93CA6">
      <w:pPr>
        <w:pStyle w:val="11"/>
        <w:rPr>
          <w:rFonts w:cstheme="minorBidi"/>
          <w:sz w:val="24"/>
          <w:szCs w:val="24"/>
        </w:rPr>
      </w:pPr>
      <w:hyperlink w:anchor="_Toc406362058" w:history="1">
        <w:r w:rsidR="00B93CA6" w:rsidRPr="008F0734">
          <w:rPr>
            <w:rFonts w:asciiTheme="minorEastAsia" w:eastAsiaTheme="minorEastAsia" w:hAnsiTheme="minorEastAsia"/>
            <w:b w:val="0"/>
            <w:sz w:val="24"/>
            <w:szCs w:val="24"/>
          </w:rPr>
          <mc:AlternateContent>
            <mc:Choice Requires="wps">
              <w:drawing>
                <wp:inline distT="0" distB="0" distL="0" distR="0" wp14:anchorId="5334988D" wp14:editId="23CD4BF1">
                  <wp:extent cx="2879725" cy="467995"/>
                  <wp:effectExtent l="1905" t="4445" r="4445" b="3810"/>
                  <wp:docPr id="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467995"/>
                          </a:xfrm>
                          <a:prstGeom prst="rect">
                            <a:avLst/>
                          </a:prstGeom>
                          <a:gradFill rotWithShape="0">
                            <a:gsLst>
                              <a:gs pos="0">
                                <a:srgbClr val="7F7F7F">
                                  <a:alpha val="50000"/>
                                </a:srgbClr>
                              </a:gs>
                              <a:gs pos="100000">
                                <a:srgbClr val="7F7F7F">
                                  <a:alpha val="50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B10" w:rsidRPr="007D1C82" w:rsidRDefault="00B10B10" w:rsidP="00B93CA6">
                              <w:pPr>
                                <w:jc w:val="center"/>
                                <w:rPr>
                                  <w:rFonts w:ascii="黑体" w:hAnsi="黑体"/>
                                  <w:sz w:val="32"/>
                                  <w:szCs w:val="32"/>
                                </w:rPr>
                              </w:pPr>
                              <w:r>
                                <w:rPr>
                                  <w:rFonts w:ascii="黑体" w:hAnsi="黑体" w:hint="eastAsia"/>
                                  <w:sz w:val="32"/>
                                  <w:szCs w:val="32"/>
                                </w:rPr>
                                <w:t>人事管理</w:t>
                              </w:r>
                            </w:p>
                            <w:p w:rsidR="00B10B10" w:rsidRPr="001A6D01" w:rsidRDefault="00B10B10" w:rsidP="00B93CA6">
                              <w:pPr>
                                <w:jc w:val="center"/>
                                <w:rPr>
                                  <w:rFonts w:ascii="黑体" w:hAnsi="黑体"/>
                                  <w:sz w:val="56"/>
                                  <w:szCs w:val="56"/>
                                </w:rPr>
                              </w:pPr>
                            </w:p>
                          </w:txbxContent>
                        </wps:txbx>
                        <wps:bodyPr rot="0" vert="horz" wrap="square" lIns="91440" tIns="45720" rIns="91440" bIns="45720" anchor="t" anchorCtr="0" upright="1">
                          <a:noAutofit/>
                        </wps:bodyPr>
                      </wps:wsp>
                    </a:graphicData>
                  </a:graphic>
                </wp:inline>
              </w:drawing>
            </mc:Choice>
            <mc:Fallback>
              <w:pict>
                <v:rect id="_x0000_s1028" style="width:22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" fillcolor="#7f7f7f" stroked="f">
                  <v:fill opacity=".5" color2="#7f7f7f" o:opacity2=".5" focus="100%" type="gradient"/>
                  <v:textbox>
                    <w:txbxContent>
                      <w:p w:rsidR="00B10B10" w:rsidRPr="007D1C82" w:rsidRDefault="00B10B10" w:rsidP="00B93CA6">
                        <w:pPr>
                          <w:jc w:val="center"/>
                          <w:rPr>
                            <w:rFonts w:ascii="黑体" w:hAnsi="黑体"/>
                            <w:sz w:val="32"/>
                            <w:szCs w:val="32"/>
                          </w:rPr>
                        </w:pPr>
                        <w:r>
                          <w:rPr>
                            <w:rFonts w:ascii="黑体" w:hAnsi="黑体" w:hint="eastAsia"/>
                            <w:sz w:val="32"/>
                            <w:szCs w:val="32"/>
                          </w:rPr>
                          <w:t>人事管理</w:t>
                        </w:r>
                      </w:p>
                      <w:p w:rsidR="00B10B10" w:rsidRPr="001A6D01" w:rsidRDefault="00B10B10" w:rsidP="00B93CA6">
                        <w:pPr>
                          <w:jc w:val="center"/>
                          <w:rPr>
                            <w:rFonts w:ascii="黑体" w:hAnsi="黑体"/>
                            <w:sz w:val="56"/>
                            <w:szCs w:val="56"/>
                          </w:rPr>
                        </w:pPr>
                      </w:p>
                    </w:txbxContent>
                  </v:textbox>
                  <w10:anchorlock/>
                </v:rect>
              </w:pict>
            </mc:Fallback>
          </mc:AlternateContent>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w:t>
      </w:r>
      <w:hyperlink w:anchor="_Toc406362059" w:history="1">
        <w:r w:rsidRPr="008F0734">
          <w:rPr>
            <w:rStyle w:val="ab"/>
            <w:rFonts w:asciiTheme="minorEastAsia" w:eastAsiaTheme="minorEastAsia" w:hAnsiTheme="minorEastAsia" w:hint="eastAsia"/>
            <w:noProof/>
            <w:sz w:val="24"/>
            <w:szCs w:val="24"/>
          </w:rPr>
          <w:t>台州广播电视大学教职工聘用制实施意见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_Toc406362059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１３６</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w:t>
      </w:r>
      <w:hyperlink w:anchor="_Toc406362060" w:history="1">
        <w:r w:rsidRPr="008F0734">
          <w:rPr>
            <w:rStyle w:val="ab"/>
            <w:rFonts w:asciiTheme="minorEastAsia" w:eastAsiaTheme="minorEastAsia" w:hAnsiTheme="minorEastAsia" w:hint="eastAsia"/>
            <w:noProof/>
            <w:sz w:val="24"/>
            <w:szCs w:val="24"/>
          </w:rPr>
          <w:t>台州广播电视大学教师岗位设置与聘用实施细则</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_Toc406362060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１４０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w:t>
      </w:r>
      <w:hyperlink w:anchor="_Toc406362061" w:history="1">
        <w:r w:rsidRPr="008F0734">
          <w:rPr>
            <w:rStyle w:val="ab"/>
            <w:rFonts w:asciiTheme="minorEastAsia" w:eastAsiaTheme="minorEastAsia" w:hAnsiTheme="minorEastAsia" w:hint="eastAsia"/>
            <w:noProof/>
            <w:sz w:val="24"/>
            <w:szCs w:val="24"/>
          </w:rPr>
          <w:t>台州广播电视大学其它专业技术岗位设置与聘用实施细则</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_Toc406362061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１４６</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w:t>
      </w:r>
      <w:hyperlink w:anchor="_Toc406362062" w:history="1">
        <w:r w:rsidRPr="008F0734">
          <w:rPr>
            <w:rStyle w:val="ab"/>
            <w:rFonts w:asciiTheme="minorEastAsia" w:eastAsiaTheme="minorEastAsia" w:hAnsiTheme="minorEastAsia" w:hint="eastAsia"/>
            <w:noProof/>
            <w:sz w:val="24"/>
            <w:szCs w:val="24"/>
          </w:rPr>
          <w:t>台州广播电视大学管理岗位设置与聘用实施细则</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_Toc406362062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１５１</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5.</w:t>
      </w:r>
      <w:hyperlink w:anchor="_Toc406362063" w:history="1">
        <w:r w:rsidRPr="008F0734">
          <w:rPr>
            <w:rStyle w:val="ab"/>
            <w:rFonts w:asciiTheme="minorEastAsia" w:eastAsiaTheme="minorEastAsia" w:hAnsiTheme="minorEastAsia" w:hint="eastAsia"/>
            <w:noProof/>
            <w:sz w:val="24"/>
            <w:szCs w:val="24"/>
          </w:rPr>
          <w:t>台州广播电视大学教师职务低职高聘、高职低聘暂行规定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１５３</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6.</w:t>
      </w:r>
      <w:hyperlink w:anchor="_Toc406362064" w:history="1">
        <w:r w:rsidRPr="008F0734">
          <w:rPr>
            <w:rStyle w:val="ab"/>
            <w:rFonts w:asciiTheme="minorEastAsia" w:eastAsiaTheme="minorEastAsia" w:hAnsiTheme="minorEastAsia" w:hint="eastAsia"/>
            <w:noProof/>
            <w:sz w:val="24"/>
            <w:szCs w:val="24"/>
          </w:rPr>
          <w:t>台州广播电视大学绩效工资实施办法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_Toc406362064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１５５</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7.</w:t>
      </w:r>
      <w:hyperlink w:anchor="_Toc406362065" w:history="1">
        <w:r w:rsidRPr="008F0734">
          <w:rPr>
            <w:rStyle w:val="ab"/>
            <w:rFonts w:asciiTheme="minorEastAsia" w:eastAsiaTheme="minorEastAsia" w:hAnsiTheme="minorEastAsia" w:hint="eastAsia"/>
            <w:noProof/>
            <w:sz w:val="24"/>
            <w:szCs w:val="24"/>
          </w:rPr>
          <w:t>台州广播电视大学中层干部管理办法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_Toc406362065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１６３</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8.</w:t>
      </w:r>
      <w:hyperlink w:anchor="_Toc406362066" w:history="1">
        <w:r w:rsidRPr="008F0734">
          <w:rPr>
            <w:rStyle w:val="ab"/>
            <w:rFonts w:asciiTheme="minorEastAsia" w:eastAsiaTheme="minorEastAsia" w:hAnsiTheme="minorEastAsia" w:hint="eastAsia"/>
            <w:noProof/>
            <w:sz w:val="24"/>
            <w:szCs w:val="24"/>
          </w:rPr>
          <w:t>关于设置中层非领导职务若干意见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_Toc406362066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１７０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9.</w:t>
      </w:r>
      <w:hyperlink w:anchor="_Toc406362067" w:history="1">
        <w:r w:rsidRPr="008F0734">
          <w:rPr>
            <w:rStyle w:val="ab"/>
            <w:rFonts w:asciiTheme="minorEastAsia" w:eastAsiaTheme="minorEastAsia" w:hAnsiTheme="minorEastAsia" w:hint="eastAsia"/>
            <w:noProof/>
            <w:sz w:val="24"/>
            <w:szCs w:val="24"/>
          </w:rPr>
          <w:t>中共台州广播电视大学委员会关于建立中层后备干部队伍的意见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_Toc406362067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１７１</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10.</w:t>
      </w:r>
      <w:hyperlink w:anchor="_Toc406362068" w:history="1">
        <w:r w:rsidRPr="008F0734">
          <w:rPr>
            <w:rStyle w:val="ab"/>
            <w:rFonts w:asciiTheme="minorEastAsia" w:eastAsiaTheme="minorEastAsia" w:hAnsiTheme="minorEastAsia" w:hint="eastAsia"/>
            <w:noProof/>
            <w:sz w:val="24"/>
            <w:szCs w:val="24"/>
          </w:rPr>
          <w:t>台州广播电视大学双师型教师培养办法（试行）</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_Toc406362068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１７３</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11.</w:t>
      </w:r>
      <w:hyperlink w:anchor="_Toc406362069" w:history="1">
        <w:r w:rsidRPr="008F0734">
          <w:rPr>
            <w:rStyle w:val="ab"/>
            <w:rFonts w:asciiTheme="minorEastAsia" w:eastAsiaTheme="minorEastAsia" w:hAnsiTheme="minorEastAsia" w:hint="eastAsia"/>
            <w:noProof/>
            <w:sz w:val="24"/>
            <w:szCs w:val="24"/>
          </w:rPr>
          <w:t>台州广播电视大学教职工继续教育暂行规定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_Toc406362069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１７７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12.</w:t>
      </w:r>
      <w:hyperlink w:anchor="_Toc406362070" w:history="1">
        <w:r w:rsidRPr="008F0734">
          <w:rPr>
            <w:rStyle w:val="ab"/>
            <w:rFonts w:asciiTheme="minorEastAsia" w:eastAsiaTheme="minorEastAsia" w:hAnsiTheme="minorEastAsia" w:hint="eastAsia"/>
            <w:noProof/>
            <w:sz w:val="24"/>
            <w:szCs w:val="24"/>
          </w:rPr>
          <w:t>台州广播电视大学选送访问学者（业余）暂行办法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_Toc406362070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１８１</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13.</w:t>
      </w:r>
      <w:hyperlink w:anchor="_Toc406362071" w:history="1">
        <w:r w:rsidRPr="008F0734">
          <w:rPr>
            <w:rStyle w:val="ab"/>
            <w:rFonts w:asciiTheme="minorEastAsia" w:eastAsiaTheme="minorEastAsia" w:hAnsiTheme="minorEastAsia" w:hint="eastAsia"/>
            <w:noProof/>
            <w:sz w:val="24"/>
            <w:szCs w:val="24"/>
          </w:rPr>
          <w:t>台州广播电视大学编制外劳动合同用工管理办法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_Toc406362071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１８３</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14.</w:t>
      </w:r>
      <w:hyperlink w:anchor="_Toc406362072" w:history="1">
        <w:r w:rsidRPr="008F0734">
          <w:rPr>
            <w:rStyle w:val="ab"/>
            <w:rFonts w:asciiTheme="minorEastAsia" w:eastAsiaTheme="minorEastAsia" w:hAnsiTheme="minorEastAsia" w:hint="eastAsia"/>
            <w:noProof/>
            <w:sz w:val="24"/>
            <w:szCs w:val="24"/>
          </w:rPr>
          <w:t>关于退休教职工待遇及管理工作的实施意见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_Toc406362072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１８８</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15.</w:t>
      </w:r>
      <w:hyperlink w:anchor="_Toc406362073" w:history="1">
        <w:r w:rsidRPr="008F0734">
          <w:rPr>
            <w:rStyle w:val="ab"/>
            <w:rFonts w:asciiTheme="minorEastAsia" w:eastAsiaTheme="minorEastAsia" w:hAnsiTheme="minorEastAsia" w:hint="eastAsia"/>
            <w:noProof/>
            <w:sz w:val="24"/>
            <w:szCs w:val="24"/>
          </w:rPr>
          <w:t>台州电大人事流动工作暂行规定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_Toc406362073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１９０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16.</w:t>
      </w:r>
      <w:hyperlink w:anchor="_Toc406362074" w:history="1">
        <w:r w:rsidRPr="008F0734">
          <w:rPr>
            <w:rStyle w:val="ab"/>
            <w:rFonts w:asciiTheme="minorEastAsia" w:eastAsiaTheme="minorEastAsia" w:hAnsiTheme="minorEastAsia" w:hint="eastAsia"/>
            <w:noProof/>
            <w:sz w:val="24"/>
            <w:szCs w:val="24"/>
          </w:rPr>
          <w:t>台州广播电视大学第五轮机构改革方案</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_Toc406362074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１９２</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17.</w:t>
      </w:r>
      <w:hyperlink w:anchor="_Toc406362075" w:history="1">
        <w:r w:rsidRPr="008F0734">
          <w:rPr>
            <w:rStyle w:val="ab"/>
            <w:rFonts w:asciiTheme="minorEastAsia" w:eastAsiaTheme="minorEastAsia" w:hAnsiTheme="minorEastAsia" w:hint="eastAsia"/>
            <w:noProof/>
            <w:sz w:val="24"/>
            <w:szCs w:val="24"/>
          </w:rPr>
          <w:t>台州广播电视大学第五轮中层干部任用、竞聘上岗实施办法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_Toc406362075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２０４</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18.</w:t>
      </w:r>
      <w:hyperlink w:anchor="_Toc406362076" w:history="1">
        <w:r w:rsidRPr="008F0734">
          <w:rPr>
            <w:rStyle w:val="ab"/>
            <w:rFonts w:asciiTheme="minorEastAsia" w:eastAsiaTheme="minorEastAsia" w:hAnsiTheme="minorEastAsia" w:hint="eastAsia"/>
            <w:noProof/>
            <w:sz w:val="24"/>
            <w:szCs w:val="24"/>
          </w:rPr>
          <w:t>关于公布非二级管理部门人员学期考核办法的通知</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_Toc406362076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２１０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19.</w:t>
      </w:r>
      <w:hyperlink w:anchor="_Toc406362077" w:history="1">
        <w:r w:rsidRPr="008F0734">
          <w:rPr>
            <w:rStyle w:val="ab"/>
            <w:rFonts w:asciiTheme="minorEastAsia" w:eastAsiaTheme="minorEastAsia" w:hAnsiTheme="minorEastAsia" w:hint="eastAsia"/>
            <w:noProof/>
            <w:sz w:val="24"/>
            <w:szCs w:val="24"/>
          </w:rPr>
          <w:t>台州广播电视大学</w:t>
        </w:r>
        <w:r w:rsidRPr="008F0734">
          <w:rPr>
            <w:rStyle w:val="ab"/>
            <w:rFonts w:asciiTheme="minorEastAsia" w:eastAsiaTheme="minorEastAsia" w:hAnsiTheme="minorEastAsia"/>
            <w:noProof/>
            <w:sz w:val="24"/>
            <w:szCs w:val="24"/>
          </w:rPr>
          <w:t>2014</w:t>
        </w:r>
        <w:r w:rsidRPr="008F0734">
          <w:rPr>
            <w:rStyle w:val="ab"/>
            <w:rFonts w:asciiTheme="minorEastAsia" w:eastAsiaTheme="minorEastAsia" w:hAnsiTheme="minorEastAsia" w:hint="eastAsia"/>
            <w:noProof/>
            <w:sz w:val="24"/>
            <w:szCs w:val="24"/>
          </w:rPr>
          <w:t>年度部门业绩考核办法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_Toc406362077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２１１</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rsidP="00B93CA6">
      <w:pPr>
        <w:pStyle w:val="11"/>
        <w:rPr>
          <w:rStyle w:val="ab"/>
          <w:rFonts w:asciiTheme="minorEastAsia" w:eastAsiaTheme="minorEastAsia" w:hAnsiTheme="minorEastAsia"/>
          <w:sz w:val="24"/>
          <w:szCs w:val="24"/>
        </w:rPr>
      </w:pPr>
    </w:p>
    <w:p w:rsidR="00B93CA6" w:rsidRPr="008F0734" w:rsidRDefault="00F449D9" w:rsidP="00B93CA6">
      <w:pPr>
        <w:pStyle w:val="11"/>
        <w:rPr>
          <w:rFonts w:cstheme="minorBidi"/>
          <w:sz w:val="24"/>
          <w:szCs w:val="24"/>
        </w:rPr>
      </w:pPr>
      <w:hyperlink w:anchor="_Toc406362078" w:history="1">
        <w:r w:rsidR="00B93CA6" w:rsidRPr="008F0734">
          <w:rPr>
            <w:rFonts w:asciiTheme="minorEastAsia" w:eastAsiaTheme="minorEastAsia" w:hAnsiTheme="minorEastAsia"/>
            <w:b w:val="0"/>
            <w:sz w:val="24"/>
            <w:szCs w:val="24"/>
          </w:rPr>
          <mc:AlternateContent>
            <mc:Choice Requires="wps">
              <w:drawing>
                <wp:inline distT="0" distB="0" distL="0" distR="0" wp14:anchorId="15E7138D" wp14:editId="5CE5C823">
                  <wp:extent cx="2879725" cy="467995"/>
                  <wp:effectExtent l="1905" t="4445" r="4445" b="3810"/>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467995"/>
                          </a:xfrm>
                          <a:prstGeom prst="rect">
                            <a:avLst/>
                          </a:prstGeom>
                          <a:gradFill rotWithShape="0">
                            <a:gsLst>
                              <a:gs pos="0">
                                <a:srgbClr val="7F7F7F">
                                  <a:alpha val="50000"/>
                                </a:srgbClr>
                              </a:gs>
                              <a:gs pos="100000">
                                <a:srgbClr val="7F7F7F">
                                  <a:alpha val="50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B10" w:rsidRPr="007D1C82" w:rsidRDefault="00B10B10" w:rsidP="00B93CA6">
                              <w:pPr>
                                <w:jc w:val="center"/>
                                <w:rPr>
                                  <w:rFonts w:ascii="黑体" w:hAnsi="黑体"/>
                                  <w:sz w:val="32"/>
                                  <w:szCs w:val="32"/>
                                </w:rPr>
                              </w:pPr>
                              <w:r>
                                <w:rPr>
                                  <w:rFonts w:ascii="黑体" w:hAnsi="黑体" w:hint="eastAsia"/>
                                  <w:sz w:val="32"/>
                                  <w:szCs w:val="32"/>
                                </w:rPr>
                                <w:t>教学科研</w:t>
                              </w:r>
                            </w:p>
                            <w:p w:rsidR="00B10B10" w:rsidRPr="001A6D01" w:rsidRDefault="00B10B10" w:rsidP="00B93CA6">
                              <w:pPr>
                                <w:jc w:val="center"/>
                                <w:rPr>
                                  <w:rFonts w:ascii="黑体" w:hAnsi="黑体"/>
                                  <w:sz w:val="56"/>
                                  <w:szCs w:val="56"/>
                                </w:rPr>
                              </w:pPr>
                            </w:p>
                          </w:txbxContent>
                        </wps:txbx>
                        <wps:bodyPr rot="0" vert="horz" wrap="square" lIns="91440" tIns="45720" rIns="91440" bIns="45720" anchor="t" anchorCtr="0" upright="1">
                          <a:noAutofit/>
                        </wps:bodyPr>
                      </wps:wsp>
                    </a:graphicData>
                  </a:graphic>
                </wp:inline>
              </w:drawing>
            </mc:Choice>
            <mc:Fallback>
              <w:pict>
                <v:rect id="_x0000_s1029" style="width:22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" fillcolor="#7f7f7f" stroked="f">
                  <v:fill opacity=".5" color2="#7f7f7f" o:opacity2=".5" focus="100%" type="gradient"/>
                  <v:textbox>
                    <w:txbxContent>
                      <w:p w:rsidR="00B10B10" w:rsidRPr="007D1C82" w:rsidRDefault="00B10B10" w:rsidP="00B93CA6">
                        <w:pPr>
                          <w:jc w:val="center"/>
                          <w:rPr>
                            <w:rFonts w:ascii="黑体" w:hAnsi="黑体"/>
                            <w:sz w:val="32"/>
                            <w:szCs w:val="32"/>
                          </w:rPr>
                        </w:pPr>
                        <w:r>
                          <w:rPr>
                            <w:rFonts w:ascii="黑体" w:hAnsi="黑体" w:hint="eastAsia"/>
                            <w:sz w:val="32"/>
                            <w:szCs w:val="32"/>
                          </w:rPr>
                          <w:t>教学科研</w:t>
                        </w:r>
                      </w:p>
                      <w:p w:rsidR="00B10B10" w:rsidRPr="001A6D01" w:rsidRDefault="00B10B10" w:rsidP="00B93CA6">
                        <w:pPr>
                          <w:jc w:val="center"/>
                          <w:rPr>
                            <w:rFonts w:ascii="黑体" w:hAnsi="黑体"/>
                            <w:sz w:val="56"/>
                            <w:szCs w:val="56"/>
                          </w:rPr>
                        </w:pPr>
                      </w:p>
                    </w:txbxContent>
                  </v:textbox>
                  <w10:anchorlock/>
                </v:rect>
              </w:pict>
            </mc:Fallback>
          </mc:AlternateContent>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w:t>
      </w:r>
      <w:hyperlink w:anchor="_Toc406362079" w:history="1">
        <w:r w:rsidRPr="008F0734">
          <w:rPr>
            <w:rStyle w:val="ab"/>
            <w:rFonts w:asciiTheme="minorEastAsia" w:eastAsiaTheme="minorEastAsia" w:hAnsiTheme="minorEastAsia" w:hint="eastAsia"/>
            <w:noProof/>
            <w:sz w:val="24"/>
            <w:szCs w:val="24"/>
          </w:rPr>
          <w:t>台州广播电视大学领导跟班听课制度</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_Toc406362079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２３０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w:t>
      </w:r>
      <w:hyperlink w:anchor="_Toc406362080" w:history="1">
        <w:r w:rsidRPr="008F0734">
          <w:rPr>
            <w:rStyle w:val="ab"/>
            <w:rFonts w:asciiTheme="minorEastAsia" w:eastAsiaTheme="minorEastAsia" w:hAnsiTheme="minorEastAsia" w:hint="eastAsia"/>
            <w:noProof/>
            <w:sz w:val="24"/>
            <w:szCs w:val="24"/>
          </w:rPr>
          <w:t>台州广播电视大学重点学科（专业）建设与管理试行办法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_Toc406362080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２３１</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w:t>
      </w:r>
      <w:hyperlink w:anchor="_Toc406362081" w:history="1">
        <w:r w:rsidRPr="008F0734">
          <w:rPr>
            <w:rStyle w:val="ab"/>
            <w:rFonts w:asciiTheme="minorEastAsia" w:eastAsiaTheme="minorEastAsia" w:hAnsiTheme="minorEastAsia" w:hint="eastAsia"/>
            <w:noProof/>
            <w:sz w:val="24"/>
            <w:szCs w:val="24"/>
          </w:rPr>
          <w:t>台州广播电视大学教学及教学管理工作规范（试行）</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_Toc406362081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２３５</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w:t>
      </w:r>
      <w:hyperlink w:anchor="_Toc406362082" w:history="1">
        <w:r w:rsidRPr="008F0734">
          <w:rPr>
            <w:rStyle w:val="ab"/>
            <w:rFonts w:asciiTheme="minorEastAsia" w:eastAsiaTheme="minorEastAsia" w:hAnsiTheme="minorEastAsia" w:hint="eastAsia"/>
            <w:noProof/>
            <w:sz w:val="24"/>
            <w:szCs w:val="24"/>
          </w:rPr>
          <w:t>台州广播电视大学关于加强网上教学工作的意见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_Toc406362082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２３９</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5.</w:t>
      </w:r>
      <w:hyperlink w:anchor="_Toc406362083" w:history="1">
        <w:r w:rsidRPr="008F0734">
          <w:rPr>
            <w:rStyle w:val="ab"/>
            <w:rFonts w:asciiTheme="minorEastAsia" w:eastAsiaTheme="minorEastAsia" w:hAnsiTheme="minorEastAsia" w:hint="eastAsia"/>
            <w:noProof/>
            <w:sz w:val="24"/>
            <w:szCs w:val="24"/>
          </w:rPr>
          <w:t>台州广播电视大学课程形成性考核实施办法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_Toc406362083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２４２</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6.</w:t>
      </w:r>
      <w:hyperlink w:anchor="_Toc406362084" w:history="1">
        <w:r w:rsidRPr="008F0734">
          <w:rPr>
            <w:rStyle w:val="ab"/>
            <w:rFonts w:asciiTheme="minorEastAsia" w:eastAsiaTheme="minorEastAsia" w:hAnsiTheme="minorEastAsia" w:hint="eastAsia"/>
            <w:noProof/>
            <w:sz w:val="24"/>
            <w:szCs w:val="24"/>
          </w:rPr>
          <w:t>关于规范市电大教师到基层电大兼课、</w:t>
        </w:r>
      </w:hyperlink>
      <w:hyperlink w:anchor="_Toc406362085" w:history="1">
        <w:r w:rsidRPr="008F0734">
          <w:rPr>
            <w:rStyle w:val="ab"/>
            <w:rFonts w:asciiTheme="minorEastAsia" w:eastAsiaTheme="minorEastAsia" w:hAnsiTheme="minorEastAsia" w:hint="eastAsia"/>
            <w:noProof/>
            <w:sz w:val="24"/>
            <w:szCs w:val="24"/>
          </w:rPr>
          <w:t>毕业论文（设计）指导及答辩工作的实施意见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_Toc406362085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２４７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7.</w:t>
      </w:r>
      <w:hyperlink w:anchor="_Toc406362086" w:history="1">
        <w:r w:rsidRPr="008F0734">
          <w:rPr>
            <w:rStyle w:val="ab"/>
            <w:rFonts w:asciiTheme="minorEastAsia" w:eastAsiaTheme="minorEastAsia" w:hAnsiTheme="minorEastAsia" w:hint="eastAsia"/>
            <w:noProof/>
            <w:sz w:val="24"/>
            <w:szCs w:val="24"/>
          </w:rPr>
          <w:t>台州电大教师教学工作业绩考核办法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_Toc406362086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２４９</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8.</w:t>
      </w:r>
      <w:hyperlink w:anchor="_Toc406362087" w:history="1">
        <w:r w:rsidRPr="008F0734">
          <w:rPr>
            <w:rStyle w:val="ab"/>
            <w:rFonts w:asciiTheme="minorEastAsia" w:eastAsiaTheme="minorEastAsia" w:hAnsiTheme="minorEastAsia" w:hint="eastAsia"/>
            <w:noProof/>
            <w:sz w:val="24"/>
            <w:szCs w:val="24"/>
          </w:rPr>
          <w:t>台州广播电视大学师生教学与文体技能竞赛奖励办法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_Toc406362087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２５６</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9.</w:t>
      </w:r>
      <w:hyperlink w:anchor="_Toc406362088" w:history="1">
        <w:r w:rsidRPr="008F0734">
          <w:rPr>
            <w:rStyle w:val="ab"/>
            <w:rFonts w:asciiTheme="minorEastAsia" w:eastAsiaTheme="minorEastAsia" w:hAnsiTheme="minorEastAsia" w:hint="eastAsia"/>
            <w:noProof/>
            <w:sz w:val="24"/>
            <w:szCs w:val="24"/>
          </w:rPr>
          <w:t>台州广播电视大学教学团队建设实施办法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_Toc406362088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２６０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10.</w:t>
      </w:r>
      <w:hyperlink w:anchor="_Toc406362089" w:history="1">
        <w:r w:rsidRPr="008F0734">
          <w:rPr>
            <w:rStyle w:val="ab"/>
            <w:rFonts w:asciiTheme="minorEastAsia" w:eastAsiaTheme="minorEastAsia" w:hAnsiTheme="minorEastAsia" w:hint="eastAsia"/>
            <w:noProof/>
            <w:sz w:val="24"/>
            <w:szCs w:val="24"/>
          </w:rPr>
          <w:t>台州广播电视大学“双师型”教师队伍建设实施意见</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_Toc406362089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２６３</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11.</w:t>
      </w:r>
      <w:hyperlink w:anchor="_Toc406362090" w:history="1">
        <w:r w:rsidRPr="008F0734">
          <w:rPr>
            <w:rStyle w:val="ab"/>
            <w:rFonts w:asciiTheme="minorEastAsia" w:eastAsiaTheme="minorEastAsia" w:hAnsiTheme="minorEastAsia" w:hint="eastAsia"/>
            <w:noProof/>
            <w:sz w:val="24"/>
            <w:szCs w:val="24"/>
          </w:rPr>
          <w:t>关于对新进教师实行导师制培养工作的通知</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_Toc406362090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２６６</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12.</w:t>
      </w:r>
      <w:hyperlink w:anchor="_Toc406362091" w:history="1">
        <w:r w:rsidRPr="008F0734">
          <w:rPr>
            <w:rStyle w:val="ab"/>
            <w:rFonts w:asciiTheme="minorEastAsia" w:eastAsiaTheme="minorEastAsia" w:hAnsiTheme="minorEastAsia" w:hint="eastAsia"/>
            <w:noProof/>
            <w:sz w:val="24"/>
            <w:szCs w:val="24"/>
          </w:rPr>
          <w:t>台州广播电视大学助教制度实施办法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_Toc406362091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２６８</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13.</w:t>
      </w:r>
      <w:hyperlink w:anchor="_Toc406362092" w:history="1">
        <w:r w:rsidRPr="008F0734">
          <w:rPr>
            <w:rStyle w:val="ab"/>
            <w:rFonts w:asciiTheme="minorEastAsia" w:eastAsiaTheme="minorEastAsia" w:hAnsiTheme="minorEastAsia" w:hint="eastAsia"/>
            <w:noProof/>
            <w:sz w:val="24"/>
            <w:szCs w:val="24"/>
          </w:rPr>
          <w:t>台州广播电视大学开放教育网上课程资源建设规范及检查考核办法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_Toc406362092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２７０</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14.</w:t>
      </w:r>
      <w:hyperlink w:anchor="_Toc406362093" w:history="1">
        <w:r w:rsidRPr="008F0734">
          <w:rPr>
            <w:rStyle w:val="ab"/>
            <w:rFonts w:asciiTheme="minorEastAsia" w:eastAsiaTheme="minorEastAsia" w:hAnsiTheme="minorEastAsia" w:hint="eastAsia"/>
            <w:noProof/>
            <w:sz w:val="24"/>
            <w:szCs w:val="24"/>
          </w:rPr>
          <w:t>台州电大学籍管理工作规定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_Toc406362093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２７５</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15.</w:t>
      </w:r>
      <w:hyperlink w:anchor="_Toc406362094" w:history="1">
        <w:r w:rsidRPr="008F0734">
          <w:rPr>
            <w:rStyle w:val="ab"/>
            <w:rFonts w:asciiTheme="minorEastAsia" w:eastAsiaTheme="minorEastAsia" w:hAnsiTheme="minorEastAsia" w:hint="eastAsia"/>
            <w:noProof/>
            <w:sz w:val="24"/>
            <w:szCs w:val="24"/>
          </w:rPr>
          <w:t>台州电大考试管理规定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_Toc406362094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２７９</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16.</w:t>
      </w:r>
      <w:hyperlink w:anchor="_Toc406362095" w:history="1">
        <w:r w:rsidRPr="008F0734">
          <w:rPr>
            <w:rStyle w:val="ab"/>
            <w:rFonts w:asciiTheme="minorEastAsia" w:eastAsiaTheme="minorEastAsia" w:hAnsiTheme="minorEastAsia" w:hint="eastAsia"/>
            <w:noProof/>
            <w:sz w:val="24"/>
            <w:szCs w:val="24"/>
          </w:rPr>
          <w:t>台州广播大学教学事故认定及处理规定</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_Toc406362095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２８７</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17.</w:t>
      </w:r>
      <w:hyperlink w:anchor="_Toc406362096" w:history="1">
        <w:r w:rsidRPr="008F0734">
          <w:rPr>
            <w:rStyle w:val="ab"/>
            <w:rFonts w:asciiTheme="minorEastAsia" w:eastAsiaTheme="minorEastAsia" w:hAnsiTheme="minorEastAsia" w:hint="eastAsia"/>
            <w:noProof/>
            <w:sz w:val="24"/>
            <w:szCs w:val="24"/>
          </w:rPr>
          <w:t>台州广播电视大学教科研工作量考核及奖励办法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_Toc406362096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２９１</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18.</w:t>
      </w:r>
      <w:hyperlink w:anchor="_Toc406362097" w:history="1">
        <w:r w:rsidRPr="008F0734">
          <w:rPr>
            <w:rStyle w:val="ab"/>
            <w:rFonts w:asciiTheme="minorEastAsia" w:eastAsiaTheme="minorEastAsia" w:hAnsiTheme="minorEastAsia" w:hint="eastAsia"/>
            <w:noProof/>
            <w:sz w:val="24"/>
            <w:szCs w:val="24"/>
          </w:rPr>
          <w:t>台州广播电视大学教学督导工作暂行办法</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_Toc406362097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２９５</w:t>
        </w:r>
        <w:r w:rsidRPr="008F0734">
          <w:rPr>
            <w:rFonts w:asciiTheme="minorEastAsia" w:eastAsiaTheme="minorEastAsia" w:hAnsiTheme="minorEastAsia"/>
            <w:noProof/>
            <w:webHidden/>
            <w:spacing w:val="-50"/>
            <w:sz w:val="24"/>
            <w:szCs w:val="24"/>
          </w:rPr>
          <w:fldChar w:fldCharType="end"/>
        </w:r>
      </w:hyperlink>
    </w:p>
    <w:p w:rsidR="00B93CA6" w:rsidRPr="008F0734" w:rsidRDefault="00B93CA6">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19.</w:t>
      </w:r>
      <w:hyperlink w:anchor="_Toc406362098" w:history="1">
        <w:r w:rsidRPr="008F0734">
          <w:rPr>
            <w:rStyle w:val="ab"/>
            <w:rFonts w:asciiTheme="minorEastAsia" w:eastAsiaTheme="minorEastAsia" w:hAnsiTheme="minorEastAsia" w:hint="eastAsia"/>
            <w:noProof/>
            <w:sz w:val="24"/>
            <w:szCs w:val="24"/>
          </w:rPr>
          <w:t>关于建立学校教学例会制度的通知</w:t>
        </w:r>
        <w:r w:rsidRPr="008F0734">
          <w:rPr>
            <w:rFonts w:asciiTheme="minorEastAsia" w:eastAsiaTheme="minorEastAsia" w:hAnsiTheme="minorEastAsia"/>
            <w:noProof/>
            <w:webHidden/>
            <w:sz w:val="24"/>
            <w:szCs w:val="24"/>
          </w:rPr>
          <w:tab/>
        </w:r>
        <w:r w:rsidRPr="008F0734">
          <w:rPr>
            <w:rFonts w:asciiTheme="minorEastAsia" w:eastAsiaTheme="minorEastAsia" w:hAnsiTheme="minorEastAsia"/>
            <w:noProof/>
            <w:webHidden/>
            <w:spacing w:val="-50"/>
            <w:sz w:val="24"/>
            <w:szCs w:val="24"/>
          </w:rPr>
          <w:fldChar w:fldCharType="begin"/>
        </w:r>
        <w:r w:rsidRPr="008F0734">
          <w:rPr>
            <w:rFonts w:asciiTheme="minorEastAsia" w:eastAsiaTheme="minorEastAsia" w:hAnsiTheme="minorEastAsia"/>
            <w:noProof/>
            <w:webHidden/>
            <w:spacing w:val="-50"/>
            <w:sz w:val="24"/>
            <w:szCs w:val="24"/>
          </w:rPr>
          <w:instrText xml:space="preserve"> PAGEREF _Toc406362098 \h </w:instrText>
        </w:r>
        <w:r w:rsidRPr="008F0734">
          <w:rPr>
            <w:rFonts w:asciiTheme="minorEastAsia" w:eastAsiaTheme="minorEastAsia" w:hAnsiTheme="minorEastAsia"/>
            <w:noProof/>
            <w:webHidden/>
            <w:spacing w:val="-50"/>
            <w:sz w:val="24"/>
            <w:szCs w:val="24"/>
          </w:rPr>
        </w:r>
        <w:r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２９７</w:t>
        </w:r>
        <w:r w:rsidRPr="008F0734">
          <w:rPr>
            <w:rFonts w:asciiTheme="minorEastAsia" w:eastAsiaTheme="minorEastAsia" w:hAnsiTheme="minorEastAsia"/>
            <w:noProof/>
            <w:webHidden/>
            <w:spacing w:val="-50"/>
            <w:sz w:val="24"/>
            <w:szCs w:val="24"/>
          </w:rPr>
          <w:fldChar w:fldCharType="end"/>
        </w:r>
      </w:hyperlink>
    </w:p>
    <w:p w:rsidR="008F0734" w:rsidRPr="008F0734" w:rsidRDefault="008F0734" w:rsidP="00B93CA6">
      <w:pPr>
        <w:pStyle w:val="11"/>
        <w:rPr>
          <w:rStyle w:val="ab"/>
          <w:rFonts w:asciiTheme="minorEastAsia" w:eastAsiaTheme="minorEastAsia" w:hAnsiTheme="minorEastAsia"/>
          <w:sz w:val="24"/>
          <w:szCs w:val="24"/>
        </w:rPr>
      </w:pPr>
    </w:p>
    <w:p w:rsidR="00B93CA6" w:rsidRPr="008F0734" w:rsidRDefault="00F449D9" w:rsidP="00B93CA6">
      <w:pPr>
        <w:pStyle w:val="11"/>
        <w:rPr>
          <w:rFonts w:cstheme="minorBidi"/>
          <w:sz w:val="24"/>
          <w:szCs w:val="24"/>
        </w:rPr>
      </w:pPr>
      <w:hyperlink w:anchor="_Toc406362099" w:history="1">
        <w:r w:rsidR="008F0734" w:rsidRPr="008F0734">
          <w:rPr>
            <w:rFonts w:asciiTheme="minorEastAsia" w:eastAsiaTheme="minorEastAsia" w:hAnsiTheme="minorEastAsia"/>
            <w:b w:val="0"/>
            <w:sz w:val="24"/>
            <w:szCs w:val="24"/>
          </w:rPr>
          <mc:AlternateContent>
            <mc:Choice Requires="wps">
              <w:drawing>
                <wp:inline distT="0" distB="0" distL="0" distR="0" wp14:anchorId="763BBE3A" wp14:editId="6CFDBD44">
                  <wp:extent cx="2879725" cy="467995"/>
                  <wp:effectExtent l="1905" t="4445" r="4445" b="3810"/>
                  <wp:docPr id="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467995"/>
                          </a:xfrm>
                          <a:prstGeom prst="rect">
                            <a:avLst/>
                          </a:prstGeom>
                          <a:gradFill rotWithShape="0">
                            <a:gsLst>
                              <a:gs pos="0">
                                <a:srgbClr val="7F7F7F">
                                  <a:alpha val="50000"/>
                                </a:srgbClr>
                              </a:gs>
                              <a:gs pos="100000">
                                <a:srgbClr val="7F7F7F">
                                  <a:alpha val="50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B10" w:rsidRPr="007D1C82" w:rsidRDefault="00B10B10" w:rsidP="008F0734">
                              <w:pPr>
                                <w:jc w:val="center"/>
                                <w:rPr>
                                  <w:rFonts w:ascii="黑体" w:hAnsi="黑体"/>
                                  <w:sz w:val="32"/>
                                  <w:szCs w:val="32"/>
                                </w:rPr>
                              </w:pPr>
                              <w:r>
                                <w:rPr>
                                  <w:rFonts w:ascii="黑体" w:hAnsi="黑体" w:hint="eastAsia"/>
                                  <w:sz w:val="32"/>
                                  <w:szCs w:val="32"/>
                                </w:rPr>
                                <w:t>学生管理</w:t>
                              </w:r>
                            </w:p>
                            <w:p w:rsidR="00B10B10" w:rsidRPr="001A6D01" w:rsidRDefault="00B10B10" w:rsidP="008F0734">
                              <w:pPr>
                                <w:jc w:val="center"/>
                                <w:rPr>
                                  <w:rFonts w:ascii="黑体" w:hAnsi="黑体"/>
                                  <w:sz w:val="56"/>
                                  <w:szCs w:val="56"/>
                                </w:rPr>
                              </w:pPr>
                            </w:p>
                          </w:txbxContent>
                        </wps:txbx>
                        <wps:bodyPr rot="0" vert="horz" wrap="square" lIns="91440" tIns="45720" rIns="91440" bIns="45720" anchor="t" anchorCtr="0" upright="1">
                          <a:noAutofit/>
                        </wps:bodyPr>
                      </wps:wsp>
                    </a:graphicData>
                  </a:graphic>
                </wp:inline>
              </w:drawing>
            </mc:Choice>
            <mc:Fallback>
              <w:pict>
                <v:rect id="_x0000_s1030" style="width:22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" fillcolor="#7f7f7f" stroked="f">
                  <v:fill opacity=".5" color2="#7f7f7f" o:opacity2=".5" focus="100%" type="gradient"/>
                  <v:textbox>
                    <w:txbxContent>
                      <w:p w:rsidR="00B10B10" w:rsidRPr="007D1C82" w:rsidRDefault="00B10B10" w:rsidP="008F0734">
                        <w:pPr>
                          <w:jc w:val="center"/>
                          <w:rPr>
                            <w:rFonts w:ascii="黑体" w:hAnsi="黑体"/>
                            <w:sz w:val="32"/>
                            <w:szCs w:val="32"/>
                          </w:rPr>
                        </w:pPr>
                        <w:r>
                          <w:rPr>
                            <w:rFonts w:ascii="黑体" w:hAnsi="黑体" w:hint="eastAsia"/>
                            <w:sz w:val="32"/>
                            <w:szCs w:val="32"/>
                          </w:rPr>
                          <w:t>学生管理</w:t>
                        </w:r>
                      </w:p>
                      <w:p w:rsidR="00B10B10" w:rsidRPr="001A6D01" w:rsidRDefault="00B10B10" w:rsidP="008F0734">
                        <w:pPr>
                          <w:jc w:val="center"/>
                          <w:rPr>
                            <w:rFonts w:ascii="黑体" w:hAnsi="黑体"/>
                            <w:sz w:val="56"/>
                            <w:szCs w:val="56"/>
                          </w:rPr>
                        </w:pPr>
                      </w:p>
                    </w:txbxContent>
                  </v:textbox>
                  <w10:anchorlock/>
                </v:rect>
              </w:pict>
            </mc:Fallback>
          </mc:AlternateContent>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w:t>
      </w:r>
      <w:hyperlink w:anchor="_Toc406362100" w:history="1">
        <w:r w:rsidR="00B93CA6" w:rsidRPr="008F0734">
          <w:rPr>
            <w:rStyle w:val="ab"/>
            <w:rFonts w:asciiTheme="minorEastAsia" w:eastAsiaTheme="minorEastAsia" w:hAnsiTheme="minorEastAsia" w:hint="eastAsia"/>
            <w:noProof/>
            <w:sz w:val="24"/>
            <w:szCs w:val="24"/>
          </w:rPr>
          <w:t>台州广播电视大学中层以上领导干部联系学生班级制度实施办法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_Toc406362100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２９９</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w:t>
      </w:r>
      <w:hyperlink w:anchor="_Toc406362101" w:history="1">
        <w:r w:rsidR="00B93CA6" w:rsidRPr="008F0734">
          <w:rPr>
            <w:rStyle w:val="ab"/>
            <w:rFonts w:asciiTheme="minorEastAsia" w:eastAsiaTheme="minorEastAsia" w:hAnsiTheme="minorEastAsia" w:hint="eastAsia"/>
            <w:noProof/>
            <w:sz w:val="24"/>
            <w:szCs w:val="24"/>
          </w:rPr>
          <w:t>台州广播电视大学平安校园建设管理规定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_Toc406362101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３０１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w:t>
      </w:r>
      <w:hyperlink w:anchor="_Toc406362102" w:history="1">
        <w:r w:rsidR="00B93CA6" w:rsidRPr="008F0734">
          <w:rPr>
            <w:rStyle w:val="ab"/>
            <w:rFonts w:asciiTheme="minorEastAsia" w:eastAsiaTheme="minorEastAsia" w:hAnsiTheme="minorEastAsia" w:hint="eastAsia"/>
            <w:noProof/>
            <w:sz w:val="24"/>
            <w:szCs w:val="24"/>
          </w:rPr>
          <w:t>台州广播电视大学消防安全管理办法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_Toc406362102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３０４</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w:t>
      </w:r>
      <w:hyperlink w:anchor="_Toc406362103" w:history="1">
        <w:r w:rsidR="00B93CA6" w:rsidRPr="008F0734">
          <w:rPr>
            <w:rStyle w:val="ab"/>
            <w:rFonts w:asciiTheme="minorEastAsia" w:eastAsiaTheme="minorEastAsia" w:hAnsiTheme="minorEastAsia" w:hint="eastAsia"/>
            <w:noProof/>
            <w:sz w:val="24"/>
            <w:szCs w:val="24"/>
          </w:rPr>
          <w:t>台州广播电视大学心理健康工作规划</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_Toc406362103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３０８</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5.</w:t>
      </w:r>
      <w:hyperlink w:anchor="_Toc406362104" w:history="1">
        <w:r w:rsidR="00B93CA6" w:rsidRPr="008F0734">
          <w:rPr>
            <w:rStyle w:val="ab"/>
            <w:rFonts w:asciiTheme="minorEastAsia" w:eastAsiaTheme="minorEastAsia" w:hAnsiTheme="minorEastAsia" w:hint="eastAsia"/>
            <w:noProof/>
            <w:sz w:val="24"/>
            <w:szCs w:val="24"/>
          </w:rPr>
          <w:t>台州广播电视大学体育器材管理规定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_Toc406362104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３１１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6.</w:t>
      </w:r>
      <w:hyperlink w:anchor="_Toc406362105" w:history="1">
        <w:r w:rsidR="00B93CA6" w:rsidRPr="008F0734">
          <w:rPr>
            <w:rStyle w:val="ab"/>
            <w:rFonts w:asciiTheme="minorEastAsia" w:eastAsiaTheme="minorEastAsia" w:hAnsiTheme="minorEastAsia" w:hint="eastAsia"/>
            <w:noProof/>
            <w:sz w:val="24"/>
            <w:szCs w:val="24"/>
          </w:rPr>
          <w:t>台州广播电视大学全日制学生校外活动暂行管理办法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_Toc406362105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３１２</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7.</w:t>
      </w:r>
      <w:hyperlink w:anchor="_Toc406362106" w:history="1">
        <w:r w:rsidR="00B93CA6" w:rsidRPr="008F0734">
          <w:rPr>
            <w:rStyle w:val="ab"/>
            <w:rFonts w:asciiTheme="minorEastAsia" w:eastAsiaTheme="minorEastAsia" w:hAnsiTheme="minorEastAsia" w:hint="eastAsia"/>
            <w:noProof/>
            <w:sz w:val="24"/>
            <w:szCs w:val="24"/>
          </w:rPr>
          <w:t>台州广播电视大学学生校园主题活动暂行管理办法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_Toc406362106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３１３</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8.</w:t>
      </w:r>
      <w:hyperlink w:anchor="_Toc406362107" w:history="1">
        <w:r w:rsidR="00B93CA6" w:rsidRPr="008F0734">
          <w:rPr>
            <w:rStyle w:val="ab"/>
            <w:rFonts w:asciiTheme="minorEastAsia" w:eastAsiaTheme="minorEastAsia" w:hAnsiTheme="minorEastAsia" w:hint="eastAsia"/>
            <w:noProof/>
            <w:sz w:val="24"/>
            <w:szCs w:val="24"/>
          </w:rPr>
          <w:t>台州广播电视大学志愿者管理办法（试行）</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_Toc406362107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３１４</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9.</w:t>
      </w:r>
      <w:hyperlink w:anchor="_Toc406362108" w:history="1">
        <w:r w:rsidR="00B93CA6" w:rsidRPr="008F0734">
          <w:rPr>
            <w:rStyle w:val="ab"/>
            <w:rFonts w:asciiTheme="minorEastAsia" w:eastAsiaTheme="minorEastAsia" w:hAnsiTheme="minorEastAsia" w:hint="eastAsia"/>
            <w:noProof/>
            <w:sz w:val="24"/>
            <w:szCs w:val="24"/>
          </w:rPr>
          <w:t>台州广播电视大学全日制学生班主任工作条例</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_Toc406362108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３１６</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10.</w:t>
      </w:r>
      <w:hyperlink w:anchor="_Toc406362109" w:history="1">
        <w:r w:rsidR="00B93CA6" w:rsidRPr="008F0734">
          <w:rPr>
            <w:rStyle w:val="ab"/>
            <w:rFonts w:asciiTheme="minorEastAsia" w:eastAsiaTheme="minorEastAsia" w:hAnsiTheme="minorEastAsia" w:hint="eastAsia"/>
            <w:noProof/>
            <w:sz w:val="24"/>
            <w:szCs w:val="24"/>
          </w:rPr>
          <w:t>台州广播电视大学全日制脱产班专职学生辅导员工作条例</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_Toc406362109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３２１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11.</w:t>
      </w:r>
      <w:hyperlink w:anchor="_Toc406362110" w:history="1">
        <w:r w:rsidR="00B93CA6" w:rsidRPr="008F0734">
          <w:rPr>
            <w:rStyle w:val="ab"/>
            <w:rFonts w:asciiTheme="minorEastAsia" w:eastAsiaTheme="minorEastAsia" w:hAnsiTheme="minorEastAsia" w:hint="eastAsia"/>
            <w:noProof/>
            <w:sz w:val="24"/>
            <w:szCs w:val="24"/>
          </w:rPr>
          <w:t>台州广播电视大学全日制学生考勤制度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_Toc406362110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３２３</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lastRenderedPageBreak/>
        <w:t>12.</w:t>
      </w:r>
      <w:hyperlink w:anchor="_Toc406362111" w:history="1">
        <w:r w:rsidR="00B93CA6" w:rsidRPr="008F0734">
          <w:rPr>
            <w:rStyle w:val="ab"/>
            <w:rFonts w:asciiTheme="minorEastAsia" w:eastAsiaTheme="minorEastAsia" w:hAnsiTheme="minorEastAsia" w:hint="eastAsia"/>
            <w:noProof/>
            <w:sz w:val="24"/>
            <w:szCs w:val="24"/>
          </w:rPr>
          <w:t>台州广播电视大学全日制学生评优、奖励规定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_Toc406362111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３２４</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13.</w:t>
      </w:r>
      <w:hyperlink w:anchor="_Toc406362112" w:history="1">
        <w:r w:rsidR="00B93CA6" w:rsidRPr="008F0734">
          <w:rPr>
            <w:rStyle w:val="ab"/>
            <w:rFonts w:asciiTheme="minorEastAsia" w:eastAsiaTheme="minorEastAsia" w:hAnsiTheme="minorEastAsia" w:hint="eastAsia"/>
            <w:noProof/>
            <w:sz w:val="24"/>
            <w:szCs w:val="24"/>
          </w:rPr>
          <w:t>台州广播电视大学全日制学生素质综合测评实施办法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_Toc406362112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３２７</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14.</w:t>
      </w:r>
      <w:hyperlink w:anchor="_Toc406362113" w:history="1">
        <w:r w:rsidR="00B93CA6" w:rsidRPr="008F0734">
          <w:rPr>
            <w:rStyle w:val="ab"/>
            <w:rFonts w:asciiTheme="minorEastAsia" w:eastAsiaTheme="minorEastAsia" w:hAnsiTheme="minorEastAsia" w:hint="eastAsia"/>
            <w:noProof/>
            <w:sz w:val="24"/>
            <w:szCs w:val="24"/>
          </w:rPr>
          <w:t>台州广播电视大学全日制学生违纪处分规定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_Toc406362113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３３２</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15.</w:t>
      </w:r>
      <w:hyperlink w:anchor="_Toc406362114" w:history="1">
        <w:r w:rsidR="00B93CA6" w:rsidRPr="008F0734">
          <w:rPr>
            <w:rStyle w:val="ab"/>
            <w:rFonts w:asciiTheme="minorEastAsia" w:eastAsiaTheme="minorEastAsia" w:hAnsiTheme="minorEastAsia" w:hint="eastAsia"/>
            <w:noProof/>
            <w:sz w:val="24"/>
            <w:szCs w:val="24"/>
          </w:rPr>
          <w:t>台州广播电视大学全日制经济困难学生资助工作条例</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_Toc406362114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３３６</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16.</w:t>
      </w:r>
      <w:hyperlink w:anchor="_Toc406362115" w:history="1">
        <w:r w:rsidR="00B93CA6" w:rsidRPr="008F0734">
          <w:rPr>
            <w:rStyle w:val="ab"/>
            <w:rFonts w:asciiTheme="minorEastAsia" w:eastAsiaTheme="minorEastAsia" w:hAnsiTheme="minorEastAsia" w:hint="eastAsia"/>
            <w:noProof/>
            <w:sz w:val="24"/>
            <w:szCs w:val="24"/>
          </w:rPr>
          <w:t>台州广播电视大学全日制学生勤工助学暂行管理办法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_Toc406362115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３３８</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17.</w:t>
      </w:r>
      <w:hyperlink w:anchor="_Toc406362116" w:history="1">
        <w:r w:rsidR="00B93CA6" w:rsidRPr="008F0734">
          <w:rPr>
            <w:rStyle w:val="ab"/>
            <w:rFonts w:asciiTheme="minorEastAsia" w:eastAsiaTheme="minorEastAsia" w:hAnsiTheme="minorEastAsia" w:hint="eastAsia"/>
            <w:noProof/>
            <w:sz w:val="24"/>
            <w:szCs w:val="24"/>
          </w:rPr>
          <w:t>台州广播电视大学成人脱产教育奖（助）学金评选办法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_Toc406362116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３３９</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18.</w:t>
      </w:r>
      <w:hyperlink w:anchor="_Toc406362117" w:history="1">
        <w:r w:rsidR="00B93CA6" w:rsidRPr="008F0734">
          <w:rPr>
            <w:rStyle w:val="ab"/>
            <w:rFonts w:asciiTheme="minorEastAsia" w:eastAsiaTheme="minorEastAsia" w:hAnsiTheme="minorEastAsia" w:hint="eastAsia"/>
            <w:noProof/>
            <w:sz w:val="24"/>
            <w:szCs w:val="24"/>
          </w:rPr>
          <w:t>台州广播电视大学学生公寓管理规定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_Toc406362117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３４１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19.</w:t>
      </w:r>
      <w:hyperlink w:anchor="_Toc406362118" w:history="1">
        <w:r w:rsidR="00B93CA6" w:rsidRPr="008F0734">
          <w:rPr>
            <w:rStyle w:val="ab"/>
            <w:rFonts w:asciiTheme="minorEastAsia" w:eastAsiaTheme="minorEastAsia" w:hAnsiTheme="minorEastAsia" w:hint="eastAsia"/>
            <w:noProof/>
            <w:sz w:val="24"/>
            <w:szCs w:val="24"/>
          </w:rPr>
          <w:t>台州广播电视大学开放教育奖（助）学金评选办法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_Toc406362118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３４５</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20.</w:t>
      </w:r>
      <w:hyperlink w:anchor="_Toc406362119" w:history="1">
        <w:r w:rsidR="00B93CA6" w:rsidRPr="008F0734">
          <w:rPr>
            <w:rStyle w:val="ab"/>
            <w:rFonts w:asciiTheme="minorEastAsia" w:eastAsiaTheme="minorEastAsia" w:hAnsiTheme="minorEastAsia" w:hint="eastAsia"/>
            <w:noProof/>
            <w:sz w:val="24"/>
            <w:szCs w:val="24"/>
          </w:rPr>
          <w:t>台州广播电视大学开放教育优秀学生干部评选办法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_Toc406362119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３４７</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21.</w:t>
      </w:r>
      <w:hyperlink w:anchor="_Toc406362120" w:history="1">
        <w:r w:rsidR="00B93CA6" w:rsidRPr="008F0734">
          <w:rPr>
            <w:rStyle w:val="ab"/>
            <w:rFonts w:asciiTheme="minorEastAsia" w:eastAsiaTheme="minorEastAsia" w:hAnsiTheme="minorEastAsia" w:hint="eastAsia"/>
            <w:noProof/>
            <w:sz w:val="24"/>
            <w:szCs w:val="24"/>
          </w:rPr>
          <w:t>关于加强开放教育学生党员发展的实施方案</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_Toc406362120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３５０</w:t>
        </w:r>
        <w:r w:rsidR="00B93CA6" w:rsidRPr="008F0734">
          <w:rPr>
            <w:rFonts w:asciiTheme="minorEastAsia" w:eastAsiaTheme="minorEastAsia" w:hAnsiTheme="minorEastAsia"/>
            <w:noProof/>
            <w:webHidden/>
            <w:spacing w:val="-50"/>
            <w:sz w:val="24"/>
            <w:szCs w:val="24"/>
          </w:rPr>
          <w:fldChar w:fldCharType="end"/>
        </w:r>
      </w:hyperlink>
    </w:p>
    <w:p w:rsidR="008F0734" w:rsidRPr="008F0734" w:rsidRDefault="008F0734" w:rsidP="00B93CA6">
      <w:pPr>
        <w:pStyle w:val="11"/>
        <w:rPr>
          <w:rStyle w:val="ab"/>
          <w:rFonts w:asciiTheme="minorEastAsia" w:eastAsiaTheme="minorEastAsia" w:hAnsiTheme="minorEastAsia"/>
          <w:sz w:val="24"/>
          <w:szCs w:val="24"/>
        </w:rPr>
      </w:pPr>
    </w:p>
    <w:p w:rsidR="00B93CA6" w:rsidRPr="008F0734" w:rsidRDefault="00F449D9" w:rsidP="00B93CA6">
      <w:pPr>
        <w:pStyle w:val="11"/>
        <w:rPr>
          <w:rFonts w:cstheme="minorBidi"/>
          <w:sz w:val="24"/>
          <w:szCs w:val="24"/>
        </w:rPr>
      </w:pPr>
      <w:hyperlink w:anchor="_Toc406362121" w:history="1">
        <w:r w:rsidR="008F0734" w:rsidRPr="008F0734">
          <w:rPr>
            <w:rFonts w:asciiTheme="minorEastAsia" w:eastAsiaTheme="minorEastAsia" w:hAnsiTheme="minorEastAsia"/>
            <w:b w:val="0"/>
            <w:sz w:val="24"/>
            <w:szCs w:val="24"/>
          </w:rPr>
          <mc:AlternateContent>
            <mc:Choice Requires="wps">
              <w:drawing>
                <wp:inline distT="0" distB="0" distL="0" distR="0" wp14:anchorId="5D52BFD4" wp14:editId="4A961808">
                  <wp:extent cx="2879725" cy="467995"/>
                  <wp:effectExtent l="1905" t="4445" r="4445" b="3810"/>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467995"/>
                          </a:xfrm>
                          <a:prstGeom prst="rect">
                            <a:avLst/>
                          </a:prstGeom>
                          <a:gradFill rotWithShape="0">
                            <a:gsLst>
                              <a:gs pos="0">
                                <a:srgbClr val="7F7F7F">
                                  <a:alpha val="50000"/>
                                </a:srgbClr>
                              </a:gs>
                              <a:gs pos="100000">
                                <a:srgbClr val="7F7F7F">
                                  <a:alpha val="50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B10" w:rsidRPr="007D1C82" w:rsidRDefault="00B10B10" w:rsidP="008F0734">
                              <w:pPr>
                                <w:jc w:val="center"/>
                                <w:rPr>
                                  <w:rFonts w:ascii="黑体" w:hAnsi="黑体"/>
                                  <w:sz w:val="32"/>
                                  <w:szCs w:val="32"/>
                                </w:rPr>
                              </w:pPr>
                              <w:r>
                                <w:rPr>
                                  <w:rFonts w:ascii="黑体" w:hAnsi="黑体" w:hint="eastAsia"/>
                                  <w:sz w:val="32"/>
                                  <w:szCs w:val="32"/>
                                </w:rPr>
                                <w:t>财务管理</w:t>
                              </w:r>
                            </w:p>
                            <w:p w:rsidR="00B10B10" w:rsidRPr="001A6D01" w:rsidRDefault="00B10B10" w:rsidP="008F0734">
                              <w:pPr>
                                <w:jc w:val="center"/>
                                <w:rPr>
                                  <w:rFonts w:ascii="黑体" w:hAnsi="黑体"/>
                                  <w:sz w:val="56"/>
                                  <w:szCs w:val="56"/>
                                </w:rPr>
                              </w:pPr>
                            </w:p>
                          </w:txbxContent>
                        </wps:txbx>
                        <wps:bodyPr rot="0" vert="horz" wrap="square" lIns="91440" tIns="45720" rIns="91440" bIns="45720" anchor="t" anchorCtr="0" upright="1">
                          <a:noAutofit/>
                        </wps:bodyPr>
                      </wps:wsp>
                    </a:graphicData>
                  </a:graphic>
                </wp:inline>
              </w:drawing>
            </mc:Choice>
            <mc:Fallback>
              <w:pict>
                <v:rect id="_x0000_s1031" style="width:22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" fillcolor="#7f7f7f" stroked="f">
                  <v:fill opacity=".5" color2="#7f7f7f" o:opacity2=".5" focus="100%" type="gradient"/>
                  <v:textbox>
                    <w:txbxContent>
                      <w:p w:rsidR="00B10B10" w:rsidRPr="007D1C82" w:rsidRDefault="00B10B10" w:rsidP="008F0734">
                        <w:pPr>
                          <w:jc w:val="center"/>
                          <w:rPr>
                            <w:rFonts w:ascii="黑体" w:hAnsi="黑体"/>
                            <w:sz w:val="32"/>
                            <w:szCs w:val="32"/>
                          </w:rPr>
                        </w:pPr>
                        <w:r>
                          <w:rPr>
                            <w:rFonts w:ascii="黑体" w:hAnsi="黑体" w:hint="eastAsia"/>
                            <w:sz w:val="32"/>
                            <w:szCs w:val="32"/>
                          </w:rPr>
                          <w:t>财务管理</w:t>
                        </w:r>
                      </w:p>
                      <w:p w:rsidR="00B10B10" w:rsidRPr="001A6D01" w:rsidRDefault="00B10B10" w:rsidP="008F0734">
                        <w:pPr>
                          <w:jc w:val="center"/>
                          <w:rPr>
                            <w:rFonts w:ascii="黑体" w:hAnsi="黑体"/>
                            <w:sz w:val="56"/>
                            <w:szCs w:val="56"/>
                          </w:rPr>
                        </w:pPr>
                      </w:p>
                    </w:txbxContent>
                  </v:textbox>
                  <w10:anchorlock/>
                </v:rect>
              </w:pict>
            </mc:Fallback>
          </mc:AlternateContent>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w:t>
      </w:r>
      <w:hyperlink w:anchor="_Toc406362122" w:history="1">
        <w:r w:rsidR="00B93CA6" w:rsidRPr="008F0734">
          <w:rPr>
            <w:rStyle w:val="ab"/>
            <w:rFonts w:asciiTheme="minorEastAsia" w:eastAsiaTheme="minorEastAsia" w:hAnsiTheme="minorEastAsia" w:hint="eastAsia"/>
            <w:noProof/>
            <w:sz w:val="24"/>
            <w:szCs w:val="24"/>
          </w:rPr>
          <w:t>台州广播电视大学财务管理办法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_Toc406362122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３５３</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w:t>
      </w:r>
      <w:hyperlink w:anchor="_Toc406362123" w:history="1">
        <w:r w:rsidR="00B93CA6" w:rsidRPr="008F0734">
          <w:rPr>
            <w:rStyle w:val="ab"/>
            <w:rFonts w:asciiTheme="minorEastAsia" w:eastAsiaTheme="minorEastAsia" w:hAnsiTheme="minorEastAsia" w:hint="eastAsia"/>
            <w:noProof/>
            <w:sz w:val="24"/>
            <w:szCs w:val="24"/>
          </w:rPr>
          <w:t>台州广播电视大学教职工差旅费管理暂行规定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_Toc406362123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３５７</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w:t>
      </w:r>
      <w:hyperlink w:anchor="_Toc406362124" w:history="1">
        <w:r w:rsidR="00B93CA6" w:rsidRPr="008F0734">
          <w:rPr>
            <w:rStyle w:val="ab"/>
            <w:rFonts w:asciiTheme="minorEastAsia" w:eastAsiaTheme="minorEastAsia" w:hAnsiTheme="minorEastAsia" w:hint="eastAsia"/>
            <w:noProof/>
            <w:sz w:val="24"/>
            <w:szCs w:val="24"/>
          </w:rPr>
          <w:t>台州广播电视大学学生收费管理规定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_Toc406362124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３６３</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w:t>
      </w:r>
      <w:hyperlink w:anchor="_Toc406362125" w:history="1">
        <w:r w:rsidR="00B93CA6" w:rsidRPr="008F0734">
          <w:rPr>
            <w:rStyle w:val="ab"/>
            <w:rFonts w:asciiTheme="minorEastAsia" w:eastAsiaTheme="minorEastAsia" w:hAnsiTheme="minorEastAsia" w:hint="eastAsia"/>
            <w:noProof/>
            <w:sz w:val="24"/>
            <w:szCs w:val="24"/>
          </w:rPr>
          <w:t>台州广播电视大学学生代管费管理办法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_Toc406362125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３６５</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5.</w:t>
      </w:r>
      <w:hyperlink w:anchor="_Toc406362126" w:history="1">
        <w:r w:rsidR="00B93CA6" w:rsidRPr="008F0734">
          <w:rPr>
            <w:rStyle w:val="ab"/>
            <w:rFonts w:asciiTheme="minorEastAsia" w:eastAsiaTheme="minorEastAsia" w:hAnsiTheme="minorEastAsia" w:hint="eastAsia"/>
            <w:noProof/>
            <w:sz w:val="24"/>
            <w:szCs w:val="24"/>
          </w:rPr>
          <w:t>台州广播电视大学基本建设财务管理规定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_Toc406362126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３７０</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6.</w:t>
      </w:r>
      <w:hyperlink w:anchor="_Toc406362127" w:history="1">
        <w:r w:rsidR="00B93CA6" w:rsidRPr="008F0734">
          <w:rPr>
            <w:rStyle w:val="ab"/>
            <w:rFonts w:asciiTheme="minorEastAsia" w:eastAsiaTheme="minorEastAsia" w:hAnsiTheme="minorEastAsia" w:hint="eastAsia"/>
            <w:noProof/>
            <w:sz w:val="24"/>
            <w:szCs w:val="24"/>
          </w:rPr>
          <w:t>台州电大教师交通费补贴暂行规定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_Toc406362127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３７３</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7.</w:t>
      </w:r>
      <w:hyperlink w:anchor="_Toc406362128" w:history="1">
        <w:r w:rsidR="00B93CA6" w:rsidRPr="008F0734">
          <w:rPr>
            <w:rStyle w:val="ab"/>
            <w:rFonts w:asciiTheme="minorEastAsia" w:eastAsiaTheme="minorEastAsia" w:hAnsiTheme="minorEastAsia" w:hint="eastAsia"/>
            <w:noProof/>
            <w:sz w:val="24"/>
            <w:szCs w:val="24"/>
          </w:rPr>
          <w:t>基本津贴发放管理办法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_Toc406362128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３７４</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8.</w:t>
      </w:r>
      <w:hyperlink w:anchor="_Toc406362129" w:history="1">
        <w:r w:rsidR="00B93CA6" w:rsidRPr="008F0734">
          <w:rPr>
            <w:rStyle w:val="ab"/>
            <w:rFonts w:asciiTheme="minorEastAsia" w:eastAsiaTheme="minorEastAsia" w:hAnsiTheme="minorEastAsia" w:hint="eastAsia"/>
            <w:noProof/>
            <w:sz w:val="24"/>
            <w:szCs w:val="24"/>
          </w:rPr>
          <w:t>台州电大教学工作量及酬金标准</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_Toc406362129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３７５</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9.</w:t>
      </w:r>
      <w:hyperlink w:anchor="_Toc406362130" w:history="1">
        <w:r w:rsidR="00B93CA6" w:rsidRPr="008F0734">
          <w:rPr>
            <w:rStyle w:val="ab"/>
            <w:rFonts w:asciiTheme="minorEastAsia" w:eastAsiaTheme="minorEastAsia" w:hAnsiTheme="minorEastAsia" w:hint="eastAsia"/>
            <w:noProof/>
            <w:sz w:val="24"/>
            <w:szCs w:val="24"/>
          </w:rPr>
          <w:t>关于调整值班加班补贴标准的通知</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_Toc406362130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３７７</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10.</w:t>
      </w:r>
      <w:hyperlink w:anchor="_Toc406362131" w:history="1">
        <w:r w:rsidR="00B93CA6" w:rsidRPr="008F0734">
          <w:rPr>
            <w:rStyle w:val="ab"/>
            <w:rFonts w:asciiTheme="minorEastAsia" w:eastAsiaTheme="minorEastAsia" w:hAnsiTheme="minorEastAsia" w:hint="eastAsia"/>
            <w:noProof/>
            <w:sz w:val="24"/>
            <w:szCs w:val="24"/>
          </w:rPr>
          <w:t>关于调整外聘兼课教师课酬标准的通知</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_Toc406362131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３７７</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11.</w:t>
      </w:r>
      <w:hyperlink w:anchor="_Toc406362132" w:history="1">
        <w:r w:rsidR="00B93CA6" w:rsidRPr="008F0734">
          <w:rPr>
            <w:rStyle w:val="ab"/>
            <w:rFonts w:asciiTheme="minorEastAsia" w:eastAsiaTheme="minorEastAsia" w:hAnsiTheme="minorEastAsia" w:hint="eastAsia"/>
            <w:noProof/>
            <w:sz w:val="24"/>
            <w:szCs w:val="24"/>
          </w:rPr>
          <w:t>台州广播电视大学关于评卷、登分等酬金发放的标准</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_Toc406362132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３７８</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12.</w:t>
      </w:r>
      <w:hyperlink w:anchor="_Toc406362133" w:history="1">
        <w:r w:rsidR="00B93CA6" w:rsidRPr="008F0734">
          <w:rPr>
            <w:rStyle w:val="ab"/>
            <w:rFonts w:asciiTheme="minorEastAsia" w:eastAsiaTheme="minorEastAsia" w:hAnsiTheme="minorEastAsia" w:hint="eastAsia"/>
            <w:noProof/>
            <w:sz w:val="24"/>
            <w:szCs w:val="24"/>
          </w:rPr>
          <w:t>台州广播电视大学科研项目经费管理办法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_Toc406362133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３７９</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13.</w:t>
      </w:r>
      <w:hyperlink w:anchor="_Toc406362134" w:history="1">
        <w:r w:rsidR="00B93CA6" w:rsidRPr="008F0734">
          <w:rPr>
            <w:rStyle w:val="ab"/>
            <w:rFonts w:asciiTheme="minorEastAsia" w:eastAsiaTheme="minorEastAsia" w:hAnsiTheme="minorEastAsia" w:hint="eastAsia"/>
            <w:noProof/>
            <w:sz w:val="24"/>
            <w:szCs w:val="24"/>
          </w:rPr>
          <w:t>台州广播电视大学工会经费开支管理办法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_Toc406362134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３８３</w:t>
        </w:r>
        <w:r w:rsidR="00B93CA6" w:rsidRPr="008F0734">
          <w:rPr>
            <w:rFonts w:asciiTheme="minorEastAsia" w:eastAsiaTheme="minorEastAsia" w:hAnsiTheme="minorEastAsia"/>
            <w:noProof/>
            <w:webHidden/>
            <w:spacing w:val="-50"/>
            <w:sz w:val="24"/>
            <w:szCs w:val="24"/>
          </w:rPr>
          <w:fldChar w:fldCharType="end"/>
        </w:r>
      </w:hyperlink>
    </w:p>
    <w:p w:rsidR="008F0734" w:rsidRPr="008F0734" w:rsidRDefault="008F0734" w:rsidP="00B93CA6">
      <w:pPr>
        <w:pStyle w:val="11"/>
        <w:rPr>
          <w:rStyle w:val="ab"/>
          <w:rFonts w:asciiTheme="minorEastAsia" w:eastAsiaTheme="minorEastAsia" w:hAnsiTheme="minorEastAsia"/>
          <w:sz w:val="24"/>
          <w:szCs w:val="24"/>
        </w:rPr>
      </w:pPr>
    </w:p>
    <w:p w:rsidR="00B93CA6" w:rsidRPr="008F0734" w:rsidRDefault="00F449D9" w:rsidP="00B93CA6">
      <w:pPr>
        <w:pStyle w:val="11"/>
        <w:rPr>
          <w:rFonts w:cstheme="minorBidi"/>
          <w:sz w:val="24"/>
          <w:szCs w:val="24"/>
        </w:rPr>
      </w:pPr>
      <w:hyperlink w:anchor="_Toc406362135" w:history="1">
        <w:r w:rsidR="008F0734" w:rsidRPr="008F0734">
          <w:rPr>
            <w:rFonts w:asciiTheme="minorEastAsia" w:eastAsiaTheme="minorEastAsia" w:hAnsiTheme="minorEastAsia"/>
            <w:b w:val="0"/>
            <w:sz w:val="24"/>
            <w:szCs w:val="24"/>
          </w:rPr>
          <mc:AlternateContent>
            <mc:Choice Requires="wps">
              <w:drawing>
                <wp:inline distT="0" distB="0" distL="0" distR="0" wp14:anchorId="7B24D9F2" wp14:editId="4FCA2075">
                  <wp:extent cx="2879725" cy="467995"/>
                  <wp:effectExtent l="1905" t="4445" r="4445" b="3810"/>
                  <wp:docPr id="4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467995"/>
                          </a:xfrm>
                          <a:prstGeom prst="rect">
                            <a:avLst/>
                          </a:prstGeom>
                          <a:gradFill rotWithShape="0">
                            <a:gsLst>
                              <a:gs pos="0">
                                <a:srgbClr val="7F7F7F">
                                  <a:alpha val="50000"/>
                                </a:srgbClr>
                              </a:gs>
                              <a:gs pos="100000">
                                <a:srgbClr val="7F7F7F">
                                  <a:alpha val="50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B10" w:rsidRPr="007D1C82" w:rsidRDefault="00B10B10" w:rsidP="008F0734">
                              <w:pPr>
                                <w:jc w:val="center"/>
                                <w:rPr>
                                  <w:rFonts w:ascii="黑体" w:hAnsi="黑体"/>
                                  <w:sz w:val="32"/>
                                  <w:szCs w:val="32"/>
                                </w:rPr>
                              </w:pPr>
                              <w:r>
                                <w:rPr>
                                  <w:rFonts w:ascii="黑体" w:hAnsi="黑体" w:hint="eastAsia"/>
                                  <w:sz w:val="32"/>
                                  <w:szCs w:val="32"/>
                                </w:rPr>
                                <w:t>后勤管理</w:t>
                              </w:r>
                            </w:p>
                            <w:p w:rsidR="00B10B10" w:rsidRPr="001A6D01" w:rsidRDefault="00B10B10" w:rsidP="008F0734">
                              <w:pPr>
                                <w:jc w:val="center"/>
                                <w:rPr>
                                  <w:rFonts w:ascii="黑体" w:hAnsi="黑体"/>
                                  <w:sz w:val="56"/>
                                  <w:szCs w:val="56"/>
                                </w:rPr>
                              </w:pPr>
                            </w:p>
                          </w:txbxContent>
                        </wps:txbx>
                        <wps:bodyPr rot="0" vert="horz" wrap="square" lIns="91440" tIns="45720" rIns="91440" bIns="45720" anchor="t" anchorCtr="0" upright="1">
                          <a:noAutofit/>
                        </wps:bodyPr>
                      </wps:wsp>
                    </a:graphicData>
                  </a:graphic>
                </wp:inline>
              </w:drawing>
            </mc:Choice>
            <mc:Fallback>
              <w:pict>
                <v:rect id="_x0000_s1032" style="width:22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" fillcolor="#7f7f7f" stroked="f">
                  <v:fill opacity=".5" color2="#7f7f7f" o:opacity2=".5" focus="100%" type="gradient"/>
                  <v:textbox>
                    <w:txbxContent>
                      <w:p w:rsidR="00B10B10" w:rsidRPr="007D1C82" w:rsidRDefault="00B10B10" w:rsidP="008F0734">
                        <w:pPr>
                          <w:jc w:val="center"/>
                          <w:rPr>
                            <w:rFonts w:ascii="黑体" w:hAnsi="黑体"/>
                            <w:sz w:val="32"/>
                            <w:szCs w:val="32"/>
                          </w:rPr>
                        </w:pPr>
                        <w:r>
                          <w:rPr>
                            <w:rFonts w:ascii="黑体" w:hAnsi="黑体" w:hint="eastAsia"/>
                            <w:sz w:val="32"/>
                            <w:szCs w:val="32"/>
                          </w:rPr>
                          <w:t>后勤管理</w:t>
                        </w:r>
                      </w:p>
                      <w:p w:rsidR="00B10B10" w:rsidRPr="001A6D01" w:rsidRDefault="00B10B10" w:rsidP="008F0734">
                        <w:pPr>
                          <w:jc w:val="center"/>
                          <w:rPr>
                            <w:rFonts w:ascii="黑体" w:hAnsi="黑体"/>
                            <w:sz w:val="56"/>
                            <w:szCs w:val="56"/>
                          </w:rPr>
                        </w:pPr>
                      </w:p>
                    </w:txbxContent>
                  </v:textbox>
                  <w10:anchorlock/>
                </v:rect>
              </w:pict>
            </mc:Fallback>
          </mc:AlternateContent>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w:t>
      </w:r>
      <w:hyperlink w:anchor="_Toc406362136" w:history="1">
        <w:r w:rsidR="00B93CA6" w:rsidRPr="008F0734">
          <w:rPr>
            <w:rStyle w:val="ab"/>
            <w:rFonts w:asciiTheme="minorEastAsia" w:eastAsiaTheme="minorEastAsia" w:hAnsiTheme="minorEastAsia" w:hint="eastAsia"/>
            <w:noProof/>
            <w:sz w:val="24"/>
            <w:szCs w:val="24"/>
          </w:rPr>
          <w:t>台州广播电视大学校园文明卫生工作管理规定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_Toc406362136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３８７</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w:t>
      </w:r>
      <w:hyperlink w:anchor="_Toc406362137" w:history="1">
        <w:r w:rsidR="00B93CA6" w:rsidRPr="008F0734">
          <w:rPr>
            <w:rStyle w:val="ab"/>
            <w:rFonts w:asciiTheme="minorEastAsia" w:eastAsiaTheme="minorEastAsia" w:hAnsiTheme="minorEastAsia" w:hint="eastAsia"/>
            <w:noProof/>
            <w:sz w:val="24"/>
            <w:szCs w:val="24"/>
          </w:rPr>
          <w:t>台州广播电视大学开展建设节约型校园的实施意见</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_Toc406362137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３８９</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w:t>
      </w:r>
      <w:hyperlink w:anchor="_Toc406362138" w:history="1">
        <w:r w:rsidR="00B93CA6" w:rsidRPr="008F0734">
          <w:rPr>
            <w:rStyle w:val="ab"/>
            <w:rFonts w:asciiTheme="minorEastAsia" w:eastAsiaTheme="minorEastAsia" w:hAnsiTheme="minorEastAsia" w:hint="eastAsia"/>
            <w:noProof/>
            <w:sz w:val="24"/>
            <w:szCs w:val="24"/>
          </w:rPr>
          <w:t>学生宿舍卫生管理制度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_Toc406362138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３９１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w:t>
      </w:r>
      <w:hyperlink w:anchor="_Toc406362139" w:history="1">
        <w:r w:rsidR="00B93CA6" w:rsidRPr="008F0734">
          <w:rPr>
            <w:rStyle w:val="ab"/>
            <w:rFonts w:asciiTheme="minorEastAsia" w:eastAsiaTheme="minorEastAsia" w:hAnsiTheme="minorEastAsia" w:hint="eastAsia"/>
            <w:noProof/>
            <w:sz w:val="24"/>
            <w:szCs w:val="24"/>
          </w:rPr>
          <w:t>学生公寓管理员职责</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_Toc406362139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３９１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5.</w:t>
      </w:r>
      <w:hyperlink w:anchor="_Toc406362140" w:history="1">
        <w:r w:rsidR="00B93CA6" w:rsidRPr="008F0734">
          <w:rPr>
            <w:rStyle w:val="ab"/>
            <w:rFonts w:asciiTheme="minorEastAsia" w:eastAsiaTheme="minorEastAsia" w:hAnsiTheme="minorEastAsia" w:hint="eastAsia"/>
            <w:noProof/>
            <w:sz w:val="24"/>
            <w:szCs w:val="24"/>
          </w:rPr>
          <w:t>学生公寓门卫职责</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_Toc406362140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３９１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6.</w:t>
      </w:r>
      <w:hyperlink w:anchor="_Toc406362141" w:history="1">
        <w:r w:rsidR="00B93CA6" w:rsidRPr="008F0734">
          <w:rPr>
            <w:rStyle w:val="ab"/>
            <w:rFonts w:asciiTheme="minorEastAsia" w:eastAsiaTheme="minorEastAsia" w:hAnsiTheme="minorEastAsia" w:hint="eastAsia"/>
            <w:noProof/>
            <w:sz w:val="24"/>
            <w:szCs w:val="24"/>
          </w:rPr>
          <w:t>学生公寓清洁员职责</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_Toc406362141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３９２</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lastRenderedPageBreak/>
        <w:t>7.</w:t>
      </w:r>
      <w:hyperlink w:anchor="_Toc406362142" w:history="1">
        <w:r w:rsidR="00B93CA6" w:rsidRPr="008F0734">
          <w:rPr>
            <w:rStyle w:val="ab"/>
            <w:rFonts w:asciiTheme="minorEastAsia" w:eastAsiaTheme="minorEastAsia" w:hAnsiTheme="minorEastAsia" w:hint="eastAsia"/>
            <w:noProof/>
            <w:sz w:val="24"/>
            <w:szCs w:val="24"/>
          </w:rPr>
          <w:t>综合楼、教学楼清洁员职责</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_Toc406362142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３９２</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8.</w:t>
      </w:r>
      <w:hyperlink w:anchor="_Toc406362143" w:history="1">
        <w:r w:rsidR="00B93CA6" w:rsidRPr="008F0734">
          <w:rPr>
            <w:rStyle w:val="ab"/>
            <w:rFonts w:asciiTheme="minorEastAsia" w:eastAsiaTheme="minorEastAsia" w:hAnsiTheme="minorEastAsia" w:hint="eastAsia"/>
            <w:noProof/>
            <w:sz w:val="24"/>
            <w:szCs w:val="24"/>
          </w:rPr>
          <w:t>台州广播电视大学校园环境文明卫生工作实施细则</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_Toc406362143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３９３</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9.</w:t>
      </w:r>
      <w:hyperlink w:anchor="_Toc406362144" w:history="1">
        <w:r w:rsidR="00B93CA6" w:rsidRPr="008F0734">
          <w:rPr>
            <w:rStyle w:val="ab"/>
            <w:rFonts w:asciiTheme="minorEastAsia" w:eastAsiaTheme="minorEastAsia" w:hAnsiTheme="minorEastAsia" w:hint="eastAsia"/>
            <w:noProof/>
            <w:sz w:val="24"/>
            <w:szCs w:val="24"/>
          </w:rPr>
          <w:t>台州广播电视大学关于加强爱国卫生工作的规定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_Toc406362144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３９５</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10.</w:t>
      </w:r>
      <w:hyperlink w:anchor="_Toc406362145" w:history="1">
        <w:r w:rsidR="00B93CA6" w:rsidRPr="008F0734">
          <w:rPr>
            <w:rStyle w:val="ab"/>
            <w:rFonts w:asciiTheme="minorEastAsia" w:eastAsiaTheme="minorEastAsia" w:hAnsiTheme="minorEastAsia" w:hint="eastAsia"/>
            <w:noProof/>
            <w:sz w:val="24"/>
            <w:szCs w:val="24"/>
          </w:rPr>
          <w:t>台州广播电视大学应对卫生突发事件工作预案</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_Toc406362145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３９８</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11.</w:t>
      </w:r>
      <w:hyperlink w:anchor="_Toc406362146" w:history="1">
        <w:r w:rsidR="00B93CA6" w:rsidRPr="008F0734">
          <w:rPr>
            <w:rStyle w:val="ab"/>
            <w:rFonts w:asciiTheme="minorEastAsia" w:eastAsiaTheme="minorEastAsia" w:hAnsiTheme="minorEastAsia" w:hint="eastAsia"/>
            <w:noProof/>
            <w:sz w:val="24"/>
            <w:szCs w:val="24"/>
          </w:rPr>
          <w:t>台州电大办公室家具设备配置标准及管理办法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_Toc406362146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４０３</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12.</w:t>
      </w:r>
      <w:hyperlink w:anchor="_Toc406362147" w:history="1">
        <w:r w:rsidR="00B93CA6" w:rsidRPr="008F0734">
          <w:rPr>
            <w:rStyle w:val="ab"/>
            <w:rFonts w:asciiTheme="minorEastAsia" w:eastAsiaTheme="minorEastAsia" w:hAnsiTheme="minorEastAsia" w:hint="eastAsia"/>
            <w:noProof/>
            <w:sz w:val="24"/>
            <w:szCs w:val="24"/>
          </w:rPr>
          <w:t>台州电大园区教师公寓租住规定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_Toc406362147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４０７</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13.</w:t>
      </w:r>
      <w:hyperlink w:anchor="_Toc406362148" w:history="1">
        <w:r w:rsidR="00B93CA6" w:rsidRPr="008F0734">
          <w:rPr>
            <w:rStyle w:val="ab"/>
            <w:rFonts w:asciiTheme="minorEastAsia" w:eastAsiaTheme="minorEastAsia" w:hAnsiTheme="minorEastAsia" w:hint="eastAsia"/>
            <w:noProof/>
            <w:sz w:val="24"/>
            <w:szCs w:val="24"/>
          </w:rPr>
          <w:t>台州广播电视大学关于教室借用使用管理办法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_Toc406362148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４０８</w:t>
        </w:r>
        <w:r w:rsidR="00B93CA6" w:rsidRPr="008F0734">
          <w:rPr>
            <w:rFonts w:asciiTheme="minorEastAsia" w:eastAsiaTheme="minorEastAsia" w:hAnsiTheme="minorEastAsia"/>
            <w:noProof/>
            <w:webHidden/>
            <w:spacing w:val="-50"/>
            <w:sz w:val="24"/>
            <w:szCs w:val="24"/>
          </w:rPr>
          <w:fldChar w:fldCharType="end"/>
        </w:r>
      </w:hyperlink>
    </w:p>
    <w:p w:rsidR="008F0734" w:rsidRPr="008F0734" w:rsidRDefault="008F0734" w:rsidP="00B93CA6">
      <w:pPr>
        <w:pStyle w:val="11"/>
        <w:rPr>
          <w:rStyle w:val="ab"/>
          <w:rFonts w:asciiTheme="minorEastAsia" w:eastAsiaTheme="minorEastAsia" w:hAnsiTheme="minorEastAsia"/>
          <w:sz w:val="24"/>
          <w:szCs w:val="24"/>
        </w:rPr>
      </w:pPr>
    </w:p>
    <w:p w:rsidR="00B93CA6" w:rsidRPr="008F0734" w:rsidRDefault="00F449D9" w:rsidP="00B93CA6">
      <w:pPr>
        <w:pStyle w:val="11"/>
        <w:rPr>
          <w:rFonts w:cstheme="minorBidi"/>
          <w:sz w:val="24"/>
          <w:szCs w:val="24"/>
        </w:rPr>
      </w:pPr>
      <w:hyperlink w:anchor="_Toc406362149" w:history="1">
        <w:r w:rsidR="008F0734" w:rsidRPr="008F0734">
          <w:rPr>
            <w:rFonts w:asciiTheme="minorEastAsia" w:eastAsiaTheme="minorEastAsia" w:hAnsiTheme="minorEastAsia"/>
            <w:b w:val="0"/>
            <w:sz w:val="24"/>
            <w:szCs w:val="24"/>
          </w:rPr>
          <mc:AlternateContent>
            <mc:Choice Requires="wps">
              <w:drawing>
                <wp:inline distT="0" distB="0" distL="0" distR="0" wp14:anchorId="184C18F9" wp14:editId="3A66D496">
                  <wp:extent cx="2879725" cy="467995"/>
                  <wp:effectExtent l="1905" t="4445" r="4445" b="3810"/>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467995"/>
                          </a:xfrm>
                          <a:prstGeom prst="rect">
                            <a:avLst/>
                          </a:prstGeom>
                          <a:gradFill rotWithShape="0">
                            <a:gsLst>
                              <a:gs pos="0">
                                <a:srgbClr val="7F7F7F">
                                  <a:alpha val="50000"/>
                                </a:srgbClr>
                              </a:gs>
                              <a:gs pos="100000">
                                <a:srgbClr val="7F7F7F">
                                  <a:alpha val="50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0B10" w:rsidRPr="007D1C82" w:rsidRDefault="00B10B10" w:rsidP="008F0734">
                              <w:pPr>
                                <w:jc w:val="center"/>
                                <w:rPr>
                                  <w:rFonts w:ascii="黑体" w:hAnsi="黑体"/>
                                  <w:sz w:val="32"/>
                                  <w:szCs w:val="32"/>
                                </w:rPr>
                              </w:pPr>
                              <w:r>
                                <w:rPr>
                                  <w:rFonts w:ascii="黑体" w:hAnsi="黑体" w:hint="eastAsia"/>
                                  <w:sz w:val="32"/>
                                  <w:szCs w:val="32"/>
                                </w:rPr>
                                <w:t>教育技术管理</w:t>
                              </w:r>
                            </w:p>
                            <w:p w:rsidR="00B10B10" w:rsidRPr="001A6D01" w:rsidRDefault="00B10B10" w:rsidP="008F0734">
                              <w:pPr>
                                <w:jc w:val="center"/>
                                <w:rPr>
                                  <w:rFonts w:ascii="黑体" w:hAnsi="黑体"/>
                                  <w:sz w:val="56"/>
                                  <w:szCs w:val="56"/>
                                </w:rPr>
                              </w:pPr>
                            </w:p>
                          </w:txbxContent>
                        </wps:txbx>
                        <wps:bodyPr rot="0" vert="horz" wrap="square" lIns="91440" tIns="45720" rIns="91440" bIns="45720" anchor="t" anchorCtr="0" upright="1">
                          <a:noAutofit/>
                        </wps:bodyPr>
                      </wps:wsp>
                    </a:graphicData>
                  </a:graphic>
                </wp:inline>
              </w:drawing>
            </mc:Choice>
            <mc:Fallback>
              <w:pict>
                <v:rect id="_x0000_s1033" style="width:226.7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" fillcolor="#7f7f7f" stroked="f">
                  <v:fill opacity=".5" color2="#7f7f7f" o:opacity2=".5" focus="100%" type="gradient"/>
                  <v:textbox>
                    <w:txbxContent>
                      <w:p w:rsidR="00B10B10" w:rsidRPr="007D1C82" w:rsidRDefault="00B10B10" w:rsidP="008F0734">
                        <w:pPr>
                          <w:jc w:val="center"/>
                          <w:rPr>
                            <w:rFonts w:ascii="黑体" w:hAnsi="黑体"/>
                            <w:sz w:val="32"/>
                            <w:szCs w:val="32"/>
                          </w:rPr>
                        </w:pPr>
                        <w:r>
                          <w:rPr>
                            <w:rFonts w:ascii="黑体" w:hAnsi="黑体" w:hint="eastAsia"/>
                            <w:sz w:val="32"/>
                            <w:szCs w:val="32"/>
                          </w:rPr>
                          <w:t>教育技术管理</w:t>
                        </w:r>
                      </w:p>
                      <w:p w:rsidR="00B10B10" w:rsidRPr="001A6D01" w:rsidRDefault="00B10B10" w:rsidP="008F0734">
                        <w:pPr>
                          <w:jc w:val="center"/>
                          <w:rPr>
                            <w:rFonts w:ascii="黑体" w:hAnsi="黑体"/>
                            <w:sz w:val="56"/>
                            <w:szCs w:val="56"/>
                          </w:rPr>
                        </w:pPr>
                      </w:p>
                    </w:txbxContent>
                  </v:textbox>
                  <w10:anchorlock/>
                </v:rect>
              </w:pict>
            </mc:Fallback>
          </mc:AlternateContent>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w:t>
      </w:r>
      <w:hyperlink w:anchor="_Toc406362150" w:history="1">
        <w:r w:rsidR="00B93CA6" w:rsidRPr="008F0734">
          <w:rPr>
            <w:rStyle w:val="ab"/>
            <w:rFonts w:asciiTheme="minorEastAsia" w:eastAsiaTheme="minorEastAsia" w:hAnsiTheme="minorEastAsia" w:hint="eastAsia"/>
            <w:noProof/>
            <w:sz w:val="24"/>
            <w:szCs w:val="24"/>
          </w:rPr>
          <w:t>教育技术支持服务管理制度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_Toc406362150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４１２</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2.</w:t>
      </w:r>
      <w:hyperlink w:anchor="_Toc406362151" w:history="1">
        <w:r w:rsidR="00B93CA6" w:rsidRPr="008F0734">
          <w:rPr>
            <w:rStyle w:val="ab"/>
            <w:rFonts w:asciiTheme="minorEastAsia" w:eastAsiaTheme="minorEastAsia" w:hAnsiTheme="minorEastAsia" w:hint="eastAsia"/>
            <w:noProof/>
            <w:sz w:val="24"/>
            <w:szCs w:val="24"/>
          </w:rPr>
          <w:t>台州广播电视大学多媒体学习资源建设项目管理办法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_Toc406362151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４１５</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3.</w:t>
      </w:r>
      <w:hyperlink w:anchor="_Toc406362152" w:history="1">
        <w:r w:rsidR="00B93CA6" w:rsidRPr="008F0734">
          <w:rPr>
            <w:rStyle w:val="ab"/>
            <w:rFonts w:asciiTheme="minorEastAsia" w:eastAsiaTheme="minorEastAsia" w:hAnsiTheme="minorEastAsia" w:hint="eastAsia"/>
            <w:noProof/>
            <w:sz w:val="24"/>
            <w:szCs w:val="24"/>
          </w:rPr>
          <w:t>台州电大校园网信息发布规定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_Toc406362152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４１９</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4.</w:t>
      </w:r>
      <w:hyperlink w:anchor="_Toc406362153" w:history="1">
        <w:r w:rsidR="00B93CA6" w:rsidRPr="008F0734">
          <w:rPr>
            <w:rStyle w:val="ab"/>
            <w:rFonts w:asciiTheme="minorEastAsia" w:eastAsiaTheme="minorEastAsia" w:hAnsiTheme="minorEastAsia" w:hint="eastAsia"/>
            <w:noProof/>
            <w:sz w:val="24"/>
            <w:szCs w:val="24"/>
          </w:rPr>
          <w:t>台州电大计算机机房管理制度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_Toc406362153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４２０</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5.</w:t>
      </w:r>
      <w:hyperlink w:anchor="_Toc406362154" w:history="1">
        <w:r w:rsidR="00B93CA6" w:rsidRPr="008F0734">
          <w:rPr>
            <w:rStyle w:val="ab"/>
            <w:rFonts w:asciiTheme="minorEastAsia" w:eastAsiaTheme="minorEastAsia" w:hAnsiTheme="minorEastAsia" w:hint="eastAsia"/>
            <w:noProof/>
            <w:sz w:val="24"/>
            <w:szCs w:val="24"/>
          </w:rPr>
          <w:t>语音教室管理制度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_Toc406362154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４２０</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6.</w:t>
      </w:r>
      <w:hyperlink w:anchor="_Toc406362155" w:history="1">
        <w:r w:rsidR="00B93CA6" w:rsidRPr="008F0734">
          <w:rPr>
            <w:rStyle w:val="ab"/>
            <w:rFonts w:asciiTheme="minorEastAsia" w:eastAsiaTheme="minorEastAsia" w:hAnsiTheme="minorEastAsia" w:hint="eastAsia"/>
            <w:noProof/>
            <w:sz w:val="24"/>
            <w:szCs w:val="24"/>
          </w:rPr>
          <w:t>会计模拟实验室管理制度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_Toc406362155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7.</w:t>
      </w:r>
      <w:hyperlink w:anchor="_Toc406362156" w:history="1">
        <w:r w:rsidR="00B93CA6" w:rsidRPr="008F0734">
          <w:rPr>
            <w:rStyle w:val="ab"/>
            <w:rFonts w:asciiTheme="minorEastAsia" w:eastAsiaTheme="minorEastAsia" w:hAnsiTheme="minorEastAsia" w:hint="eastAsia"/>
            <w:noProof/>
            <w:sz w:val="24"/>
            <w:szCs w:val="24"/>
          </w:rPr>
          <w:t>画室管理制度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_Toc406362156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8.</w:t>
      </w:r>
      <w:hyperlink w:anchor="_Toc406362157" w:history="1">
        <w:r w:rsidR="00B93CA6" w:rsidRPr="008F0734">
          <w:rPr>
            <w:rStyle w:val="ab"/>
            <w:rFonts w:asciiTheme="minorEastAsia" w:eastAsiaTheme="minorEastAsia" w:hAnsiTheme="minorEastAsia" w:hint="eastAsia"/>
            <w:noProof/>
            <w:sz w:val="24"/>
            <w:szCs w:val="24"/>
          </w:rPr>
          <w:t>琴房管理规定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_Toc406362157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４２１</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9.</w:t>
      </w:r>
      <w:hyperlink w:anchor="_Toc406362158" w:history="1">
        <w:r w:rsidR="00B93CA6" w:rsidRPr="008F0734">
          <w:rPr>
            <w:rStyle w:val="ab"/>
            <w:rFonts w:asciiTheme="minorEastAsia" w:eastAsiaTheme="minorEastAsia" w:hAnsiTheme="minorEastAsia" w:hint="eastAsia"/>
            <w:noProof/>
            <w:sz w:val="24"/>
            <w:szCs w:val="24"/>
          </w:rPr>
          <w:t>舞蹈房管理规定</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_Toc406362158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４２２</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10.</w:t>
      </w:r>
      <w:hyperlink w:anchor="_Toc406362159" w:history="1">
        <w:r w:rsidR="00B93CA6" w:rsidRPr="008F0734">
          <w:rPr>
            <w:rStyle w:val="ab"/>
            <w:rFonts w:asciiTheme="minorEastAsia" w:eastAsiaTheme="minorEastAsia" w:hAnsiTheme="minorEastAsia" w:hint="eastAsia"/>
            <w:noProof/>
            <w:sz w:val="24"/>
            <w:szCs w:val="24"/>
          </w:rPr>
          <w:t>数控机械实验室安全管理制度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_Toc406362159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４２２</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11.</w:t>
      </w:r>
      <w:hyperlink w:anchor="_Toc406362160" w:history="1">
        <w:r w:rsidR="00B93CA6" w:rsidRPr="008F0734">
          <w:rPr>
            <w:rStyle w:val="ab"/>
            <w:rFonts w:asciiTheme="minorEastAsia" w:eastAsiaTheme="minorEastAsia" w:hAnsiTheme="minorEastAsia" w:hint="eastAsia"/>
            <w:noProof/>
            <w:sz w:val="24"/>
            <w:szCs w:val="24"/>
          </w:rPr>
          <w:t>钳工实训室安全管理制度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_Toc406362160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４２３</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12.</w:t>
      </w:r>
      <w:hyperlink w:anchor="_Toc406362161" w:history="1">
        <w:r w:rsidR="00B93CA6" w:rsidRPr="008F0734">
          <w:rPr>
            <w:rStyle w:val="ab"/>
            <w:rFonts w:asciiTheme="minorEastAsia" w:eastAsiaTheme="minorEastAsia" w:hAnsiTheme="minorEastAsia" w:hint="eastAsia"/>
            <w:noProof/>
            <w:sz w:val="24"/>
            <w:szCs w:val="24"/>
          </w:rPr>
          <w:t>车工实训室安全管理制度</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_Toc406362161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４２４</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13.</w:t>
      </w:r>
      <w:hyperlink w:anchor="_Toc406362162" w:history="1">
        <w:r w:rsidR="00B93CA6" w:rsidRPr="008F0734">
          <w:rPr>
            <w:rStyle w:val="ab"/>
            <w:rFonts w:asciiTheme="minorEastAsia" w:eastAsiaTheme="minorEastAsia" w:hAnsiTheme="minorEastAsia" w:hint="eastAsia"/>
            <w:noProof/>
            <w:sz w:val="24"/>
            <w:szCs w:val="24"/>
          </w:rPr>
          <w:t>台州广播电视大学关于加强浙江电大实训基地设备管理的规定（试行）</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_Toc406362162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４２５</w:t>
        </w:r>
        <w:r w:rsidR="00B93CA6" w:rsidRPr="008F0734">
          <w:rPr>
            <w:rFonts w:asciiTheme="minorEastAsia" w:eastAsiaTheme="minorEastAsia" w:hAnsiTheme="minorEastAsia"/>
            <w:noProof/>
            <w:webHidden/>
            <w:spacing w:val="-50"/>
            <w:sz w:val="24"/>
            <w:szCs w:val="24"/>
          </w:rPr>
          <w:fldChar w:fldCharType="end"/>
        </w:r>
      </w:hyperlink>
    </w:p>
    <w:p w:rsidR="00B93CA6" w:rsidRPr="008F0734" w:rsidRDefault="008F0734">
      <w:pPr>
        <w:pStyle w:val="32"/>
        <w:tabs>
          <w:tab w:val="right" w:leader="dot" w:pos="9628"/>
        </w:tabs>
        <w:rPr>
          <w:rFonts w:asciiTheme="minorEastAsia" w:eastAsiaTheme="minorEastAsia" w:hAnsiTheme="minorEastAsia" w:cstheme="minorBidi"/>
          <w:smallCaps w:val="0"/>
          <w:noProof/>
          <w:sz w:val="24"/>
          <w:szCs w:val="24"/>
        </w:rPr>
      </w:pPr>
      <w:r w:rsidRPr="008F0734">
        <w:rPr>
          <w:rStyle w:val="ab"/>
          <w:rFonts w:asciiTheme="minorEastAsia" w:eastAsiaTheme="minorEastAsia" w:hAnsiTheme="minorEastAsia" w:hint="eastAsia"/>
          <w:noProof/>
          <w:sz w:val="24"/>
          <w:szCs w:val="24"/>
        </w:rPr>
        <w:t>14.</w:t>
      </w:r>
      <w:hyperlink w:anchor="_Toc406362163" w:history="1">
        <w:r w:rsidR="00B93CA6" w:rsidRPr="008F0734">
          <w:rPr>
            <w:rStyle w:val="ab"/>
            <w:rFonts w:asciiTheme="minorEastAsia" w:eastAsiaTheme="minorEastAsia" w:hAnsiTheme="minorEastAsia" w:hint="eastAsia"/>
            <w:noProof/>
            <w:sz w:val="24"/>
            <w:szCs w:val="24"/>
          </w:rPr>
          <w:t>台州电大关于计算机房使用管理办法</w:t>
        </w:r>
        <w:r w:rsidR="00B93CA6" w:rsidRPr="008F0734">
          <w:rPr>
            <w:rFonts w:asciiTheme="minorEastAsia" w:eastAsiaTheme="minorEastAsia" w:hAnsiTheme="minorEastAsia"/>
            <w:noProof/>
            <w:webHidden/>
            <w:sz w:val="24"/>
            <w:szCs w:val="24"/>
          </w:rPr>
          <w:tab/>
        </w:r>
        <w:r w:rsidR="00B93CA6" w:rsidRPr="008F0734">
          <w:rPr>
            <w:rFonts w:asciiTheme="minorEastAsia" w:eastAsiaTheme="minorEastAsia" w:hAnsiTheme="minorEastAsia"/>
            <w:noProof/>
            <w:webHidden/>
            <w:spacing w:val="-50"/>
            <w:sz w:val="24"/>
            <w:szCs w:val="24"/>
          </w:rPr>
          <w:fldChar w:fldCharType="begin"/>
        </w:r>
        <w:r w:rsidR="00B93CA6" w:rsidRPr="008F0734">
          <w:rPr>
            <w:rFonts w:asciiTheme="minorEastAsia" w:eastAsiaTheme="minorEastAsia" w:hAnsiTheme="minorEastAsia"/>
            <w:noProof/>
            <w:webHidden/>
            <w:spacing w:val="-50"/>
            <w:sz w:val="24"/>
            <w:szCs w:val="24"/>
          </w:rPr>
          <w:instrText xml:space="preserve"> PAGEREF _Toc406362163 \h </w:instrText>
        </w:r>
        <w:r w:rsidR="00B93CA6" w:rsidRPr="008F0734">
          <w:rPr>
            <w:rFonts w:asciiTheme="minorEastAsia" w:eastAsiaTheme="minorEastAsia" w:hAnsiTheme="minorEastAsia"/>
            <w:noProof/>
            <w:webHidden/>
            <w:spacing w:val="-50"/>
            <w:sz w:val="24"/>
            <w:szCs w:val="24"/>
          </w:rPr>
        </w:r>
        <w:r w:rsidR="00B93CA6" w:rsidRPr="008F0734">
          <w:rPr>
            <w:rFonts w:asciiTheme="minorEastAsia" w:eastAsiaTheme="minorEastAsia" w:hAnsiTheme="minorEastAsia"/>
            <w:noProof/>
            <w:webHidden/>
            <w:spacing w:val="-50"/>
            <w:sz w:val="24"/>
            <w:szCs w:val="24"/>
          </w:rPr>
          <w:fldChar w:fldCharType="separate"/>
        </w:r>
        <w:r w:rsidR="00636DD3">
          <w:rPr>
            <w:rFonts w:asciiTheme="minorEastAsia" w:eastAsiaTheme="minorEastAsia" w:hAnsiTheme="minorEastAsia"/>
            <w:noProof/>
            <w:webHidden/>
            <w:spacing w:val="-50"/>
            <w:sz w:val="24"/>
            <w:szCs w:val="24"/>
          </w:rPr>
          <w:t>４２８</w:t>
        </w:r>
        <w:r w:rsidR="00B93CA6" w:rsidRPr="008F0734">
          <w:rPr>
            <w:rFonts w:asciiTheme="minorEastAsia" w:eastAsiaTheme="minorEastAsia" w:hAnsiTheme="minorEastAsia"/>
            <w:noProof/>
            <w:webHidden/>
            <w:spacing w:val="-50"/>
            <w:sz w:val="24"/>
            <w:szCs w:val="24"/>
          </w:rPr>
          <w:fldChar w:fldCharType="end"/>
        </w:r>
      </w:hyperlink>
    </w:p>
    <w:p w:rsidR="00F51DAE" w:rsidRPr="00B93CA6" w:rsidRDefault="00E95E7A" w:rsidP="00673C4F">
      <w:pPr>
        <w:ind w:left="241" w:hangingChars="100" w:hanging="241"/>
        <w:jc w:val="left"/>
        <w:rPr>
          <w:rFonts w:asciiTheme="minorEastAsia" w:eastAsiaTheme="minorEastAsia" w:hAnsiTheme="minorEastAsia" w:cs="宋体"/>
          <w:b/>
          <w:bCs/>
          <w:caps/>
          <w:noProof/>
          <w:kern w:val="0"/>
          <w:sz w:val="24"/>
        </w:rPr>
      </w:pPr>
      <w:r w:rsidRPr="008F0734">
        <w:rPr>
          <w:rFonts w:asciiTheme="minorEastAsia" w:eastAsiaTheme="minorEastAsia" w:hAnsiTheme="minorEastAsia" w:cs="宋体"/>
          <w:b/>
          <w:bCs/>
          <w:caps/>
          <w:noProof/>
          <w:kern w:val="0"/>
          <w:sz w:val="24"/>
        </w:rPr>
        <w:fldChar w:fldCharType="end"/>
      </w:r>
    </w:p>
    <w:p w:rsidR="005E0C8C" w:rsidRPr="00B93CA6" w:rsidRDefault="005E0C8C" w:rsidP="005E0C8C">
      <w:pPr>
        <w:ind w:left="241" w:hangingChars="100" w:hanging="241"/>
        <w:jc w:val="left"/>
        <w:rPr>
          <w:rFonts w:asciiTheme="minorEastAsia" w:eastAsiaTheme="minorEastAsia" w:hAnsiTheme="minorEastAsia" w:cs="宋体"/>
          <w:b/>
          <w:bCs/>
          <w:caps/>
          <w:noProof/>
          <w:kern w:val="0"/>
          <w:sz w:val="24"/>
        </w:rPr>
      </w:pPr>
    </w:p>
    <w:p w:rsidR="005E0C8C" w:rsidRPr="008A1AAE" w:rsidRDefault="005E0C8C" w:rsidP="005E0C8C">
      <w:pPr>
        <w:ind w:left="200" w:hangingChars="100" w:hanging="200"/>
        <w:jc w:val="left"/>
        <w:rPr>
          <w:rFonts w:asciiTheme="minorEastAsia" w:eastAsiaTheme="minorEastAsia" w:hAnsiTheme="minorEastAsia"/>
          <w:szCs w:val="21"/>
        </w:rPr>
      </w:pPr>
    </w:p>
    <w:p w:rsidR="00BE7080" w:rsidRPr="00AD7278" w:rsidRDefault="00BE7080" w:rsidP="00F25280">
      <w:pPr>
        <w:ind w:left="200" w:hangingChars="100" w:hanging="200"/>
        <w:jc w:val="left"/>
        <w:rPr>
          <w:rFonts w:ascii="宋体" w:hAnsi="宋体"/>
          <w:szCs w:val="21"/>
        </w:rPr>
      </w:pPr>
    </w:p>
    <w:p w:rsidR="00E6507D" w:rsidRDefault="00E6507D" w:rsidP="00B93CA6">
      <w:pPr>
        <w:pStyle w:val="11"/>
        <w:sectPr w:rsidR="00E6507D" w:rsidSect="00F51DAE">
          <w:type w:val="continuous"/>
          <w:pgSz w:w="11906" w:h="16838"/>
          <w:pgMar w:top="1758" w:right="1134" w:bottom="1247" w:left="1134" w:header="851" w:footer="992" w:gutter="0"/>
          <w:pgNumType w:fmt="decimalFullWidth"/>
          <w:cols w:space="425"/>
          <w:docGrid w:type="lines" w:linePitch="312"/>
        </w:sectPr>
      </w:pPr>
    </w:p>
    <w:p w:rsidR="00E634A0" w:rsidRDefault="00E634A0" w:rsidP="00813508">
      <w:pPr>
        <w:pStyle w:val="af4"/>
        <w:sectPr w:rsidR="00E634A0" w:rsidSect="00E6507D">
          <w:headerReference w:type="default" r:id="rId16"/>
          <w:type w:val="continuous"/>
          <w:pgSz w:w="11906" w:h="16838"/>
          <w:pgMar w:top="1758" w:right="1134" w:bottom="1247" w:left="1134" w:header="851" w:footer="992" w:gutter="0"/>
          <w:pgNumType w:fmt="decimalFullWidth"/>
          <w:cols w:space="425"/>
          <w:titlePg/>
          <w:docGrid w:type="lines" w:linePitch="312"/>
        </w:sectPr>
      </w:pPr>
    </w:p>
    <w:p w:rsidR="00406491" w:rsidRDefault="00406491" w:rsidP="00491F4E">
      <w:pPr>
        <w:rPr>
          <w:b/>
          <w:sz w:val="32"/>
          <w:szCs w:val="32"/>
        </w:rPr>
      </w:pPr>
    </w:p>
    <w:p w:rsidR="00D345A0" w:rsidRDefault="00D345A0" w:rsidP="00491F4E">
      <w:pPr>
        <w:spacing w:line="400" w:lineRule="exact"/>
        <w:rPr>
          <w:rFonts w:ascii="方正小标宋_GBK" w:eastAsia="方正小标宋_GBK" w:hAnsi="宋体"/>
          <w:sz w:val="32"/>
          <w:szCs w:val="32"/>
        </w:rPr>
      </w:pPr>
    </w:p>
    <w:p w:rsidR="00063688" w:rsidRDefault="00063688" w:rsidP="00614E0B">
      <w:pPr>
        <w:pStyle w:val="af6"/>
        <w:jc w:val="both"/>
        <w:outlineLvl w:val="2"/>
      </w:pPr>
    </w:p>
    <w:p w:rsidR="00491F4E" w:rsidRDefault="00491F4E" w:rsidP="00614E0B">
      <w:pPr>
        <w:pStyle w:val="af6"/>
        <w:jc w:val="both"/>
        <w:outlineLvl w:val="2"/>
      </w:pPr>
    </w:p>
    <w:p w:rsidR="00491F4E" w:rsidRDefault="00491F4E" w:rsidP="00614E0B">
      <w:pPr>
        <w:pStyle w:val="af6"/>
        <w:jc w:val="both"/>
        <w:outlineLvl w:val="2"/>
      </w:pPr>
    </w:p>
    <w:p w:rsidR="00491F4E" w:rsidRDefault="00491F4E" w:rsidP="00614E0B">
      <w:pPr>
        <w:pStyle w:val="af6"/>
        <w:jc w:val="both"/>
        <w:outlineLvl w:val="2"/>
      </w:pPr>
    </w:p>
    <w:p w:rsidR="00491F4E" w:rsidRDefault="00491F4E" w:rsidP="00614E0B">
      <w:pPr>
        <w:pStyle w:val="af6"/>
        <w:jc w:val="both"/>
        <w:outlineLvl w:val="2"/>
      </w:pPr>
    </w:p>
    <w:p w:rsidR="00491F4E" w:rsidRPr="0060533B" w:rsidRDefault="00491F4E" w:rsidP="00614E0B">
      <w:pPr>
        <w:pStyle w:val="af6"/>
        <w:jc w:val="both"/>
        <w:outlineLvl w:val="2"/>
      </w:pPr>
    </w:p>
    <w:p w:rsidR="00491F4E" w:rsidRPr="00491F4E" w:rsidRDefault="003F0514" w:rsidP="009E1446">
      <w:pPr>
        <w:pStyle w:val="af6"/>
        <w:spacing w:line="240" w:lineRule="auto"/>
        <w:outlineLvl w:val="0"/>
        <w:rPr>
          <w:rFonts w:ascii="方正综艺简体" w:eastAsia="方正综艺简体" w:hAnsi="黑体"/>
          <w:sz w:val="144"/>
          <w:szCs w:val="144"/>
        </w:rPr>
      </w:pPr>
      <w:bookmarkStart w:id="7" w:name="_Toc403641964"/>
      <w:bookmarkStart w:id="8" w:name="_Toc403656416"/>
      <w:bookmarkStart w:id="9" w:name="_Toc404333587"/>
      <w:bookmarkStart w:id="10" w:name="_Toc406362002"/>
      <w:bookmarkStart w:id="11" w:name="_Toc403052182"/>
      <w:bookmarkStart w:id="12" w:name="_Toc403131751"/>
      <w:r>
        <w:rPr>
          <w:rFonts w:ascii="方正综艺简体" w:eastAsia="方正综艺简体" w:hAnsi="黑体" w:hint="eastAsia"/>
          <w:sz w:val="144"/>
          <w:szCs w:val="144"/>
        </w:rPr>
        <w:t>综合管理</w:t>
      </w:r>
      <w:bookmarkEnd w:id="7"/>
      <w:bookmarkEnd w:id="8"/>
      <w:bookmarkEnd w:id="9"/>
      <w:bookmarkEnd w:id="10"/>
    </w:p>
    <w:p w:rsidR="00491F4E" w:rsidRDefault="00491F4E" w:rsidP="009E1446">
      <w:pPr>
        <w:pStyle w:val="af6"/>
        <w:spacing w:line="240" w:lineRule="auto"/>
        <w:outlineLvl w:val="0"/>
        <w:rPr>
          <w:rFonts w:ascii="黑体" w:eastAsia="黑体" w:hAnsi="黑体"/>
          <w:sz w:val="56"/>
          <w:szCs w:val="56"/>
        </w:rPr>
      </w:pPr>
    </w:p>
    <w:bookmarkEnd w:id="11"/>
    <w:bookmarkEnd w:id="12"/>
    <w:p w:rsidR="00E6507D" w:rsidRPr="00491F4E" w:rsidRDefault="00E6507D" w:rsidP="009E1446">
      <w:pPr>
        <w:pStyle w:val="af6"/>
        <w:spacing w:line="240" w:lineRule="auto"/>
        <w:outlineLvl w:val="0"/>
        <w:rPr>
          <w:rFonts w:ascii="方正大标宋简体" w:eastAsia="方正大标宋简体" w:hAnsi="黑体"/>
          <w:sz w:val="56"/>
          <w:szCs w:val="56"/>
        </w:rPr>
      </w:pPr>
    </w:p>
    <w:p w:rsidR="00E6507D" w:rsidRDefault="00E6507D" w:rsidP="00E6507D">
      <w:pPr>
        <w:pStyle w:val="af6"/>
        <w:outlineLvl w:val="2"/>
      </w:pPr>
    </w:p>
    <w:p w:rsidR="00E6507D" w:rsidRDefault="00E6507D" w:rsidP="00E6507D">
      <w:pPr>
        <w:pStyle w:val="af6"/>
        <w:outlineLvl w:val="2"/>
      </w:pPr>
    </w:p>
    <w:p w:rsidR="00E6507D" w:rsidRDefault="00E6507D" w:rsidP="00E6507D">
      <w:pPr>
        <w:pStyle w:val="af6"/>
        <w:outlineLvl w:val="2"/>
      </w:pPr>
    </w:p>
    <w:p w:rsidR="00E6507D" w:rsidRDefault="00E6507D" w:rsidP="00E6507D">
      <w:pPr>
        <w:pStyle w:val="af6"/>
        <w:outlineLvl w:val="2"/>
      </w:pPr>
    </w:p>
    <w:p w:rsidR="00491F4E" w:rsidRDefault="00491F4E" w:rsidP="00491F4E">
      <w:pPr>
        <w:widowControl/>
        <w:jc w:val="center"/>
        <w:rPr>
          <w:rFonts w:ascii="方正小标宋_GBK" w:eastAsia="方正小标宋_GBK" w:hAnsi="宋体"/>
          <w:sz w:val="32"/>
          <w:szCs w:val="32"/>
        </w:rPr>
      </w:pPr>
    </w:p>
    <w:p w:rsidR="00491F4E" w:rsidRDefault="00491F4E">
      <w:pPr>
        <w:widowControl/>
        <w:jc w:val="left"/>
        <w:rPr>
          <w:rFonts w:ascii="方正小标宋_GBK" w:eastAsia="方正小标宋_GBK" w:hAnsi="宋体"/>
          <w:sz w:val="32"/>
          <w:szCs w:val="32"/>
        </w:rPr>
      </w:pPr>
      <w:r>
        <w:br w:type="page"/>
      </w:r>
    </w:p>
    <w:p w:rsidR="00E6507D" w:rsidRDefault="00E6507D" w:rsidP="00491F4E">
      <w:pPr>
        <w:pStyle w:val="af6"/>
        <w:jc w:val="both"/>
        <w:outlineLvl w:val="2"/>
      </w:pPr>
    </w:p>
    <w:p w:rsidR="00564C2A" w:rsidRDefault="00564C2A" w:rsidP="00063688">
      <w:pPr>
        <w:pStyle w:val="afa"/>
      </w:pPr>
      <w:bookmarkStart w:id="13" w:name="_Toc403052183"/>
      <w:bookmarkStart w:id="14" w:name="_Toc403131752"/>
      <w:bookmarkStart w:id="15" w:name="_Toc403631046"/>
      <w:bookmarkStart w:id="16" w:name="_Toc406362003"/>
      <w:r>
        <w:rPr>
          <w:rFonts w:hint="eastAsia"/>
        </w:rPr>
        <w:t>台州广播电视大学党委会议议事规则</w:t>
      </w:r>
      <w:bookmarkEnd w:id="13"/>
      <w:bookmarkEnd w:id="14"/>
      <w:bookmarkEnd w:id="15"/>
      <w:bookmarkEnd w:id="16"/>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为了加强和改善党的领导，充分发挥党委的领导核心作用，规范党委议事制度，提高党委的决策水平，根据《中华人民共和国教育法》和</w:t>
      </w:r>
      <w:r w:rsidR="005538A4" w:rsidRPr="005538A4">
        <w:rPr>
          <w:rFonts w:asciiTheme="minorEastAsia" w:eastAsiaTheme="minorEastAsia" w:hAnsiTheme="minorEastAsia" w:cs="宋体" w:hint="eastAsia"/>
          <w:kern w:val="0"/>
          <w:sz w:val="24"/>
        </w:rPr>
        <w:t>《关于坚持和完善普通高等学校党委领导下的校长负责制的实施意见》</w:t>
      </w:r>
      <w:r w:rsidRPr="00564C2A">
        <w:rPr>
          <w:rFonts w:asciiTheme="minorEastAsia" w:eastAsiaTheme="minorEastAsia" w:hAnsiTheme="minorEastAsia" w:cs="宋体" w:hint="eastAsia"/>
          <w:kern w:val="0"/>
          <w:sz w:val="24"/>
        </w:rPr>
        <w:t>的有关规定，结合我校实际，特制定本议事规则。</w:t>
      </w:r>
    </w:p>
    <w:p w:rsidR="00564C2A" w:rsidRPr="004F2C58" w:rsidRDefault="00564C2A"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一、会议的召开</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1.党委会原则上每月召开一次，如遇特殊情况，由书记决定或由党委委员向书记建议，可提前或延迟召开。</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2.党委会由党委书记召集和主持，党委委员参加。书记因故不能出席时，可由书记临时委托副书记召集并主持会议。列席会议的人员由主持人确定。</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3.党委会必须半数以上的委员参加才能召开，讨论研究干部问题时，应有三分之二以上委员到会方能举行。因故不能出席会议的委员和列席人员要事先向会议主持人请假。</w:t>
      </w:r>
    </w:p>
    <w:p w:rsidR="00564C2A" w:rsidRPr="004F2C58" w:rsidRDefault="00564C2A"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二、议事内容</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1.</w:t>
      </w:r>
      <w:r w:rsidR="005538A4">
        <w:rPr>
          <w:rFonts w:asciiTheme="minorEastAsia" w:eastAsiaTheme="minorEastAsia" w:hAnsiTheme="minorEastAsia" w:cs="宋体" w:hint="eastAsia"/>
          <w:kern w:val="0"/>
          <w:sz w:val="24"/>
        </w:rPr>
        <w:t>传达、学习、贯彻落实党的各项决议、方针</w:t>
      </w:r>
      <w:r w:rsidRPr="00564C2A">
        <w:rPr>
          <w:rFonts w:asciiTheme="minorEastAsia" w:eastAsiaTheme="minorEastAsia" w:hAnsiTheme="minorEastAsia" w:cs="宋体" w:hint="eastAsia"/>
          <w:kern w:val="0"/>
          <w:sz w:val="24"/>
        </w:rPr>
        <w:t>及上级机关布置的任务；结合本校实际研究和制定具体贯彻执行意见。</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2.研究加强党的思想、组织、作风建设的重大问题。（1）分析研究党员的思想状况，讨论确定党员教育和思想工作的重大问题；（2）讨论决定党委的自身建设问题及下级党组织建设中的重大问题；（3）讨论决定党员发展、培训等党务工作；（4）讨论审议党的纪律检查工作，定期研究党风廉政建设工作。</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3.讨论并制定学校的重要改革方案、发展规则，研究决定学校的工作计划和工作总结。</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4.研究决定学校教学、科研和管理工作中的指导思想及重大问题。</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5.按照干部管理权限研究决定干部的选拨、培养、考核、监督、奖惩和调配，并按规定的程序任免。研究后备干部及其培养、选拨和考察工作。</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6.定期分析师生员工的思想状况，研究师生员工的思想政治工作。</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7.研究决定工会、共青团、妇女等群众组织和教代会提出的重要问题。</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8.研究统一战线工作中的重要问题。</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9.研究精神文明建设、综合治理和稳定的重大问题。</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10.讨论其他应由党委决定的重大问题。</w:t>
      </w:r>
    </w:p>
    <w:p w:rsidR="00564C2A" w:rsidRPr="004F2C58" w:rsidRDefault="00564C2A"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三、会议程序</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1.党委会议要有明确的中心思想。每次党委会议召开前，由党委办公室通过《学校党委会会议议题征求表》向党委委员征集议题，然后报请党委书记审定。重大突发事件和紧急情况的议题，由有关领导提出，报请党委书记审定。党委办公室将会议议题在会议前通知各委员和列席人。</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lastRenderedPageBreak/>
        <w:t>2.党委会议讨论决定重大问题，会前必须深入调查研究，充分酝酿。会上介绍情况要简明</w:t>
      </w:r>
      <w:r w:rsidR="005538A4">
        <w:rPr>
          <w:rFonts w:asciiTheme="minorEastAsia" w:eastAsiaTheme="minorEastAsia" w:hAnsiTheme="minorEastAsia" w:cs="宋体" w:hint="eastAsia"/>
          <w:kern w:val="0"/>
          <w:sz w:val="24"/>
        </w:rPr>
        <w:t>扼要</w:t>
      </w:r>
      <w:r w:rsidRPr="00564C2A">
        <w:rPr>
          <w:rFonts w:asciiTheme="minorEastAsia" w:eastAsiaTheme="minorEastAsia" w:hAnsiTheme="minorEastAsia" w:cs="宋体" w:hint="eastAsia"/>
          <w:kern w:val="0"/>
          <w:sz w:val="24"/>
        </w:rPr>
        <w:t>，重点突出，要提供有关政策依据和处理问题的具体意见。涉及到几个分管领导的工作，应由主要领导事先与有关分管领导协商共同提出具体方案和意见，方可提交讨论。会议作出重要决定前，根据工作需要，应认真听取各方面的意见。</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3.</w:t>
      </w:r>
      <w:r w:rsidR="005538A4">
        <w:rPr>
          <w:rFonts w:asciiTheme="minorEastAsia" w:eastAsiaTheme="minorEastAsia" w:hAnsiTheme="minorEastAsia" w:cs="宋体" w:hint="eastAsia"/>
          <w:kern w:val="0"/>
          <w:sz w:val="24"/>
        </w:rPr>
        <w:t>党委成员对讨论的议题</w:t>
      </w:r>
      <w:r w:rsidRPr="00564C2A">
        <w:rPr>
          <w:rFonts w:asciiTheme="minorEastAsia" w:eastAsiaTheme="minorEastAsia" w:hAnsiTheme="minorEastAsia" w:cs="宋体" w:hint="eastAsia"/>
          <w:kern w:val="0"/>
          <w:sz w:val="24"/>
        </w:rPr>
        <w:t>要畅所欲言，态度明确。因故缺席的委员应事先将对议题的意见和建议以口头或书面形式告诉主持人。</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4.会议主持人应根据多数的意见对所讨论的议题进行归纳总结，作出明确的结论。</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5.</w:t>
      </w:r>
      <w:r w:rsidR="005538A4">
        <w:rPr>
          <w:rFonts w:asciiTheme="minorEastAsia" w:eastAsiaTheme="minorEastAsia" w:hAnsiTheme="minorEastAsia" w:cs="宋体" w:hint="eastAsia"/>
          <w:kern w:val="0"/>
          <w:sz w:val="24"/>
        </w:rPr>
        <w:t>凡未列入会议议题的问题</w:t>
      </w:r>
      <w:r w:rsidRPr="00564C2A">
        <w:rPr>
          <w:rFonts w:asciiTheme="minorEastAsia" w:eastAsiaTheme="minorEastAsia" w:hAnsiTheme="minorEastAsia" w:cs="宋体" w:hint="eastAsia"/>
          <w:kern w:val="0"/>
          <w:sz w:val="24"/>
        </w:rPr>
        <w:t>不能临时动议、研究讨论。</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6.会议拟定的议题讨论未定，由主持人决定顺延至下次党委会讨论，或另定时间继续开会讨论。</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7.党委会议要有专人记录，会后妥善保管，并做好归档保存工作。查阅会议记录，须经会议主持人同意。</w:t>
      </w:r>
    </w:p>
    <w:p w:rsidR="00564C2A" w:rsidRPr="004F2C58" w:rsidRDefault="00564C2A"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四、议事原则</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1.坚持民主集中制原则。（1）坚持集体领导和个人分工负责相结合的制度，党委成员应根据集体的决定和分工，切实履行自己的职责，并定期向党委会汇报自己所分管的工作。凡属全局性问题、重大工作部署，应由党委集体讨论决定。（2）党委会要充分发扬民主，对重大问题都要充分酝酿、认真讨论，最后按照少数服从多数的原则作出决定。对意见分歧较大，一时难以统一，又不属于需立即作决定的问题，一般可暂缓作出决定。会后继续调查研究，进一步酝酿，待下次会议再决定，必要时报上级党委请示指示。（3）有表决决定的事项，须有委员总数的一半以上同意方可。</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2.坚持党性原则。（1）党委成员应坚持讲党性、讲政治、讲团结，要以有利于学校发展的大局着眼，以贯彻执行党的路线、方针、政策的原则立场，考虑和讨论问题；本着实事求是、坚持原则的态度处理每一个具体问题，切实做到对党和群众负责。（2）与会人员要严格遵守保密纪律，对涉密问题和会议上的发言，特别是不同意见绝不能私下传播。</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564C2A">
        <w:rPr>
          <w:rFonts w:asciiTheme="minorEastAsia" w:eastAsiaTheme="minorEastAsia" w:hAnsiTheme="minorEastAsia" w:cs="宋体" w:hint="eastAsia"/>
          <w:kern w:val="0"/>
          <w:sz w:val="24"/>
        </w:rPr>
        <w:t>执行回避制度。党委会议题涉及与会成员个人及其亲属时，该成员应主动回避或由会议主持人提议回避。若党委书记需要回避时，由副书记临时主持会议。</w:t>
      </w:r>
    </w:p>
    <w:p w:rsidR="00564C2A" w:rsidRPr="004F2C58" w:rsidRDefault="00564C2A"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五、决议执行</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1.党委会形成的决议、决定、意见，由分管的党委委员负责落实，并由党委办公室以抄告单形式通知有关部门贯彻落实，承办部门应在规定时间内向党委作出书面报告。</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2.由党委办公室编发《会议纪要》，《会议纪要》由党委书记签发。党委会决定的问题须正确传达，坚持贯彻执行。执行中情况有了变化，或遇到新的问题，分管的党委委员要及时向书记提出复议，在征得三分之二党委委员同意后，可进行复议。原决议在复议前任何人不得擅自改变。</w:t>
      </w:r>
    </w:p>
    <w:p w:rsidR="00564C2A" w:rsidRPr="00564C2A" w:rsidRDefault="00564C2A" w:rsidP="00444CFB">
      <w:pPr>
        <w:spacing w:line="400" w:lineRule="exact"/>
        <w:ind w:firstLineChars="200" w:firstLine="480"/>
        <w:rPr>
          <w:rFonts w:asciiTheme="minorEastAsia" w:eastAsiaTheme="minorEastAsia" w:hAnsiTheme="minorEastAsia" w:cs="宋体"/>
          <w:kern w:val="0"/>
          <w:sz w:val="24"/>
        </w:rPr>
      </w:pPr>
      <w:r w:rsidRPr="00564C2A">
        <w:rPr>
          <w:rFonts w:asciiTheme="minorEastAsia" w:eastAsiaTheme="minorEastAsia" w:hAnsiTheme="minorEastAsia" w:cs="宋体" w:hint="eastAsia"/>
          <w:kern w:val="0"/>
          <w:sz w:val="24"/>
        </w:rPr>
        <w:t>3.会议决定的事项，有关部门要抓紧办理，及时向分管的党委委员或书记汇报决议的执</w:t>
      </w:r>
      <w:r w:rsidRPr="00564C2A">
        <w:rPr>
          <w:rFonts w:asciiTheme="minorEastAsia" w:eastAsiaTheme="minorEastAsia" w:hAnsiTheme="minorEastAsia" w:cs="宋体" w:hint="eastAsia"/>
          <w:kern w:val="0"/>
          <w:sz w:val="24"/>
        </w:rPr>
        <w:lastRenderedPageBreak/>
        <w:t>行情况。重大问题的执行情况，分管的党委委员要向党委及时反馈或进行专题报告，党委办公室对决议的执行进行督办和检查，并对每次党委会议重</w:t>
      </w:r>
      <w:r w:rsidR="005538A4">
        <w:rPr>
          <w:rFonts w:asciiTheme="minorEastAsia" w:eastAsiaTheme="minorEastAsia" w:hAnsiTheme="minorEastAsia" w:cs="宋体" w:hint="eastAsia"/>
          <w:kern w:val="0"/>
          <w:sz w:val="24"/>
        </w:rPr>
        <w:t>大决定事项的落实情况及存在问题进行汇总并报告党委，发现重要问题</w:t>
      </w:r>
      <w:r w:rsidRPr="00564C2A">
        <w:rPr>
          <w:rFonts w:asciiTheme="minorEastAsia" w:eastAsiaTheme="minorEastAsia" w:hAnsiTheme="minorEastAsia" w:cs="宋体" w:hint="eastAsia"/>
          <w:kern w:val="0"/>
          <w:sz w:val="24"/>
        </w:rPr>
        <w:t>及时报告。</w:t>
      </w:r>
    </w:p>
    <w:p w:rsidR="00564C2A" w:rsidRPr="004F2C58" w:rsidRDefault="00564C2A"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六、本规则如与上级规定不一致时，应以上级规定为准。本规则自发文之日起执行。</w:t>
      </w:r>
    </w:p>
    <w:p w:rsidR="00564C2A" w:rsidRDefault="00564C2A" w:rsidP="00444CFB">
      <w:pPr>
        <w:spacing w:line="400" w:lineRule="exac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64C2A" w:rsidRDefault="00564C2A" w:rsidP="00444CFB">
      <w:pPr>
        <w:spacing w:line="400" w:lineRule="exact"/>
        <w:rPr>
          <w:rFonts w:asciiTheme="minorEastAsia" w:eastAsiaTheme="minorEastAsia" w:hAnsiTheme="minorEastAsia" w:cs="宋体"/>
          <w:kern w:val="0"/>
          <w:sz w:val="24"/>
        </w:rPr>
      </w:pPr>
    </w:p>
    <w:p w:rsidR="00444CFB" w:rsidRPr="00444CFB" w:rsidRDefault="00444CFB" w:rsidP="00063688">
      <w:pPr>
        <w:pStyle w:val="afa"/>
      </w:pPr>
      <w:bookmarkStart w:id="17" w:name="_Toc403052185"/>
      <w:bookmarkStart w:id="18" w:name="_Toc403131754"/>
      <w:bookmarkStart w:id="19" w:name="_Toc403631047"/>
      <w:bookmarkStart w:id="20" w:name="_Toc406362004"/>
      <w:r w:rsidRPr="00444CFB">
        <w:rPr>
          <w:rFonts w:hint="eastAsia"/>
        </w:rPr>
        <w:t>台州广播电视大学校长办公会议议事规则</w:t>
      </w:r>
      <w:bookmarkEnd w:id="17"/>
      <w:bookmarkEnd w:id="18"/>
      <w:bookmarkEnd w:id="19"/>
      <w:bookmarkEnd w:id="20"/>
    </w:p>
    <w:p w:rsidR="00444CFB" w:rsidRPr="00927763" w:rsidRDefault="00444CFB" w:rsidP="00444CFB">
      <w:pPr>
        <w:spacing w:line="400" w:lineRule="exact"/>
        <w:ind w:firstLine="480"/>
        <w:rPr>
          <w:rFonts w:asciiTheme="minorEastAsia" w:eastAsiaTheme="minorEastAsia" w:hAnsiTheme="minorEastAsia" w:cs="宋体"/>
          <w:kern w:val="0"/>
          <w:sz w:val="24"/>
        </w:rPr>
      </w:pP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校长办公会议是学校行政领导班子对学校重要行政工作进行处理和决策的主要形式。为了更好地体现集体领导的原则，进一步发挥校长办公会议的作用，根据《中华人民共和国高等教育法》，结合学校实际，特制定本议事规则。</w:t>
      </w:r>
    </w:p>
    <w:p w:rsidR="00444CFB" w:rsidRPr="004F2C58" w:rsidRDefault="00444CFB" w:rsidP="004F2C58">
      <w:pPr>
        <w:spacing w:line="400" w:lineRule="exact"/>
        <w:ind w:firstLineChars="200" w:firstLine="480"/>
        <w:rPr>
          <w:rFonts w:ascii="黑体" w:hAnsi="黑体" w:cs="宋体"/>
          <w:kern w:val="0"/>
          <w:sz w:val="24"/>
        </w:rPr>
      </w:pPr>
      <w:r w:rsidRPr="004F2C58">
        <w:rPr>
          <w:rFonts w:ascii="黑体" w:hAnsi="黑体" w:cs="宋体" w:hint="eastAsia"/>
          <w:kern w:val="0"/>
          <w:sz w:val="24"/>
        </w:rPr>
        <w:t>一、会议的召开</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1.会议一般每两周召开一次，有特殊情况可随时召开。</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2.会议由校长召集和主持，副校长参加，办公室主任或副主任列席会议。其他列席人员由分管副校长提出，并征得主持人同意。校长办公室负责会议的准备与会议记录。</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3.校长办公会议必须有半数以上的校长、副校长参加才能召开。因故不能出席或列席会议的人员要事先向会议主持人请假。校长不能出席会议时，可委托一位副校长主持会议。</w:t>
      </w:r>
    </w:p>
    <w:p w:rsidR="00444CFB" w:rsidRPr="004F2C58" w:rsidRDefault="00444CFB" w:rsidP="004F2C58">
      <w:pPr>
        <w:spacing w:line="400" w:lineRule="exact"/>
        <w:ind w:firstLineChars="200" w:firstLine="480"/>
        <w:rPr>
          <w:rFonts w:ascii="黑体" w:hAnsi="黑体" w:cs="宋体"/>
          <w:kern w:val="0"/>
          <w:sz w:val="24"/>
        </w:rPr>
      </w:pPr>
      <w:r w:rsidRPr="004F2C58">
        <w:rPr>
          <w:rFonts w:ascii="黑体" w:hAnsi="黑体" w:cs="宋体" w:hint="eastAsia"/>
          <w:kern w:val="0"/>
          <w:sz w:val="24"/>
        </w:rPr>
        <w:t>二、议事内容</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1.传达、学习、贯彻上级行政工作的方针、政策和重要会议精神，结合学校实际研究和制定具体贯彻执行意见。</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2.研究决定学校人员编制、年度进人计划、人员调动、专业技术职务评定和聘任方案、劳动工资方案及特殊情况的工资变动等。</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3.研究决定教学、管理、技术及科研队伍建设，聘任和解聘教师及内部工作人员。</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4.审定学科建设的总体思路和方案、重大科研计划和重大研究成果的转让、学校招生专业及招生计划。</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5.研究审定全市电大系统建设和基地建设、校内教学基地及设施的建设与改造、校园建设的总体规划及基本建设项目的计划。</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6.研究决定学校各目标责任制单位的体制和管理模式、绩效工资方案，以及工会、教代会、团代会、学代会有关行政工作及涉及师生员工切身利益的事项。</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7.审定财务预算方案和决算报告，研究落实大额度资金使用。</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8.审定学校教学、科研、后勤、学生管理等行政工作有关重要规章制度。</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9.处理、决定日常行政工作需要共同商定的问题。</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10.其他需要校长办公会议研究和决定的重大行政问题。</w:t>
      </w:r>
    </w:p>
    <w:p w:rsidR="00444CFB" w:rsidRPr="004F2C58" w:rsidRDefault="00444CFB" w:rsidP="004F2C58">
      <w:pPr>
        <w:spacing w:line="400" w:lineRule="exact"/>
        <w:ind w:firstLineChars="200" w:firstLine="480"/>
        <w:rPr>
          <w:rFonts w:ascii="黑体" w:hAnsi="黑体" w:cs="宋体"/>
          <w:kern w:val="0"/>
          <w:sz w:val="24"/>
        </w:rPr>
      </w:pPr>
      <w:r w:rsidRPr="004F2C58">
        <w:rPr>
          <w:rFonts w:ascii="黑体" w:hAnsi="黑体" w:cs="宋体" w:hint="eastAsia"/>
          <w:kern w:val="0"/>
          <w:sz w:val="24"/>
        </w:rPr>
        <w:t>三、会议程序</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会前由校长办公室通过《学校校长办公会议议题征求表》向校长和副校长征集议题，然后报会议的主持人审定，重大突发事件和紧急情况的议题，由有关领导提出，报会议的主持人审定。校长办公室将会议议题在会前提前1天通知会议参加人员。</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2.重大事项会前必须深入调查研究，充分酝酿。会上</w:t>
      </w:r>
      <w:r w:rsidR="003217DB">
        <w:rPr>
          <w:rFonts w:asciiTheme="minorEastAsia" w:eastAsiaTheme="minorEastAsia" w:hAnsiTheme="minorEastAsia" w:cs="宋体" w:hint="eastAsia"/>
          <w:kern w:val="0"/>
          <w:sz w:val="24"/>
        </w:rPr>
        <w:t>介绍情况要简明扼要，重点突出，要提供有关政策依据和处理具体问题</w:t>
      </w:r>
      <w:r w:rsidRPr="00444CFB">
        <w:rPr>
          <w:rFonts w:asciiTheme="minorEastAsia" w:eastAsiaTheme="minorEastAsia" w:hAnsiTheme="minorEastAsia" w:cs="宋体" w:hint="eastAsia"/>
          <w:kern w:val="0"/>
          <w:sz w:val="24"/>
        </w:rPr>
        <w:t>的初步意见。涉及到几个分管领导的工作，应由主管领</w:t>
      </w:r>
      <w:r w:rsidRPr="00444CFB">
        <w:rPr>
          <w:rFonts w:asciiTheme="minorEastAsia" w:eastAsiaTheme="minorEastAsia" w:hAnsiTheme="minorEastAsia" w:cs="宋体" w:hint="eastAsia"/>
          <w:kern w:val="0"/>
          <w:sz w:val="24"/>
        </w:rPr>
        <w:lastRenderedPageBreak/>
        <w:t>导事先与有关分管领导协商共同提出具体方案和意见，方可提交讨论。会议作出重要决定前，根据工作需要，应认真听取各方面的意见。</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3.与会人员对讨论的议题要畅所欲言，态度明确。因故缺席的人员应事先将个人的意见和建议转告会议主持人。</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4.对所讨论的问题由会议主持人根据多数人的意见，进行归纳总结，作出明确的结论。</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5.凡未列入会议议题的问题不能临时动议，研究讨论。</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6.会议拟定的议题讨论未定，由会议主持人决定顺延至下次校长办公会议讨论，或另定时间继续开会讨论。</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7.会议记录要妥善保管，并做好归档保存工作。查阅会议记录，须经会议主持人同意。</w:t>
      </w:r>
    </w:p>
    <w:p w:rsidR="00444CFB" w:rsidRPr="004F2C58" w:rsidRDefault="00444CFB" w:rsidP="004F2C58">
      <w:pPr>
        <w:spacing w:line="400" w:lineRule="exact"/>
        <w:ind w:firstLineChars="200" w:firstLine="480"/>
        <w:rPr>
          <w:rFonts w:ascii="黑体" w:hAnsi="黑体" w:cs="宋体"/>
          <w:kern w:val="0"/>
          <w:sz w:val="24"/>
        </w:rPr>
      </w:pPr>
      <w:r w:rsidRPr="004F2C58">
        <w:rPr>
          <w:rFonts w:ascii="黑体" w:hAnsi="黑体" w:cs="宋体" w:hint="eastAsia"/>
          <w:kern w:val="0"/>
          <w:sz w:val="24"/>
        </w:rPr>
        <w:t>四、议事原则</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坚持民主集中制原则。（1）坚持和完善集体领导与个人分工负责相结合的制度，校长或副校长应根据集体的决定和分工，勇于负责，切实履行自己的职责，属全局性问题、重大工作、重大事项，才提交校长办公会议集体讨论决定。（2）会议要充分发扬民主，对重大问题都要充分酝酿、认真讨论，最后按照少数服从多数的原则作出决定。对意见分歧较大，一时难以统一，又不属于需立即作决定的问题，一般可暂缓作出决定。会后继续调查研究，进一步酝酿，待下次会议再决定，必要时报上级党委请示指示。</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坚持客观公正原则。（1）校长或副校长应坚持讲党性、讲政治、讲团结，要以有利于学校发展的大局着眼，本着实事求是、坚持原则的态度处理每一个具体问题，切实做到客观公正。（2）与会人员要严格遵守保密纪律，对涉密问题和会议上的发言，特别是不同意见绝不能私下传播、散布。</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44CFB">
        <w:rPr>
          <w:rFonts w:asciiTheme="minorEastAsia" w:eastAsiaTheme="minorEastAsia" w:hAnsiTheme="minorEastAsia" w:cs="宋体" w:hint="eastAsia"/>
          <w:kern w:val="0"/>
          <w:sz w:val="24"/>
        </w:rPr>
        <w:t>执行回避制度。凡会议议题涉及与会成员个人及其亲属时，该同志应主动回避或由会议主持人提议回避。若校长需要回避时，由副校长主持会议。</w:t>
      </w:r>
    </w:p>
    <w:p w:rsidR="00444CFB" w:rsidRPr="004F2C58" w:rsidRDefault="00444CFB" w:rsidP="004F2C58">
      <w:pPr>
        <w:spacing w:line="400" w:lineRule="exact"/>
        <w:ind w:firstLineChars="200" w:firstLine="480"/>
        <w:rPr>
          <w:rFonts w:ascii="黑体" w:hAnsi="黑体" w:cs="宋体"/>
          <w:kern w:val="0"/>
          <w:sz w:val="24"/>
        </w:rPr>
      </w:pPr>
      <w:r w:rsidRPr="004F2C58">
        <w:rPr>
          <w:rFonts w:ascii="黑体" w:hAnsi="黑体" w:cs="宋体" w:hint="eastAsia"/>
          <w:kern w:val="0"/>
          <w:sz w:val="24"/>
        </w:rPr>
        <w:t>五、决议执行</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1.校长办公会议形成的决定、决议，由分管校长负责落实，并由校长办公室以抄告单形式通知有关部门贯彻落实，承办部门应在规定时间内向校长作出书面报告。</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由校长办公室编发《会议纪要》，《会议纪要》由校长签发。校长办公会议决定的问题须正确传达，坚持贯彻执行。执行中情况有了变化或遇到新问题，执行决议确有困难，分管的副校长要及时向校长提出复议请求。校长在征得大多数副校长同意后，可进行复议。原决议在复议前任何人不得擅自改变。</w:t>
      </w:r>
    </w:p>
    <w:p w:rsidR="00444CFB" w:rsidRPr="00444CFB" w:rsidRDefault="00444CFB" w:rsidP="00444CFB">
      <w:pPr>
        <w:spacing w:line="400" w:lineRule="exact"/>
        <w:ind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会议决定的决议，有关部门要抓紧办理，及时向分管校长汇报决议的执行情况。重大问题的执行情况分管的副校长要向校长办公会议及时反馈或进行专题报告，校长办公室负责督办和检查决议的执行，并对每次校长办公会议重大决定事项的落实情况及存在问题进行汇总并报告校长，发现重要问题及时报告。</w:t>
      </w:r>
    </w:p>
    <w:p w:rsidR="004859D8" w:rsidRDefault="00444CFB" w:rsidP="001855B0">
      <w:pPr>
        <w:spacing w:line="400" w:lineRule="exact"/>
        <w:ind w:firstLineChars="200" w:firstLine="480"/>
        <w:rPr>
          <w:rFonts w:asciiTheme="minorEastAsia" w:eastAsiaTheme="minorEastAsia" w:hAnsiTheme="minorEastAsia" w:cs="宋体"/>
          <w:kern w:val="0"/>
          <w:sz w:val="24"/>
        </w:rPr>
      </w:pPr>
      <w:r w:rsidRPr="004F2C58">
        <w:rPr>
          <w:rFonts w:ascii="黑体" w:hAnsi="黑体" w:cs="宋体" w:hint="eastAsia"/>
          <w:kern w:val="0"/>
          <w:sz w:val="24"/>
        </w:rPr>
        <w:t>六、本规则如与上级规定不一致时，应以上级规定为准。本规则自发文之日起执行。</w:t>
      </w:r>
      <w:r w:rsidR="004859D8">
        <w:rPr>
          <w:rFonts w:asciiTheme="minorEastAsia" w:eastAsiaTheme="minorEastAsia" w:hAnsiTheme="minorEastAsia" w:cs="宋体"/>
          <w:kern w:val="0"/>
          <w:sz w:val="24"/>
        </w:rPr>
        <w:br w:type="page"/>
      </w:r>
    </w:p>
    <w:p w:rsidR="00444CFB" w:rsidRDefault="00444CFB" w:rsidP="00444CFB">
      <w:pPr>
        <w:spacing w:line="400" w:lineRule="exact"/>
        <w:rPr>
          <w:rFonts w:asciiTheme="minorEastAsia" w:eastAsiaTheme="minorEastAsia" w:hAnsiTheme="minorEastAsia" w:cs="宋体"/>
          <w:kern w:val="0"/>
          <w:sz w:val="24"/>
        </w:rPr>
      </w:pPr>
    </w:p>
    <w:p w:rsidR="00444CFB" w:rsidRPr="0023446F" w:rsidRDefault="00444CFB" w:rsidP="0023446F">
      <w:pPr>
        <w:pStyle w:val="af6"/>
        <w:outlineLvl w:val="2"/>
      </w:pPr>
      <w:bookmarkStart w:id="21" w:name="_Toc403052187"/>
      <w:bookmarkStart w:id="22" w:name="_Toc403131756"/>
      <w:bookmarkStart w:id="23" w:name="_Toc403631048"/>
      <w:bookmarkStart w:id="24" w:name="_Toc406362005"/>
      <w:r w:rsidRPr="0023446F">
        <w:rPr>
          <w:rFonts w:hint="eastAsia"/>
        </w:rPr>
        <w:t>台州广播电视大学党政联席会议议事规则</w:t>
      </w:r>
      <w:bookmarkEnd w:id="21"/>
      <w:bookmarkEnd w:id="22"/>
      <w:bookmarkEnd w:id="23"/>
      <w:bookmarkEnd w:id="24"/>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为了贯彻落实《中国共产党普通高等学校基层组织工作条例》精神，认真实行集体领导和个人分工负责相结合的制度，保证学校议事民主化、科学化、规范化，特制定本规则。</w:t>
      </w:r>
    </w:p>
    <w:p w:rsidR="00444CFB" w:rsidRPr="004F2C58" w:rsidRDefault="00444CFB"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一、会议召开</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1.党政联席会议根据学校工作需要采取不定期召开。</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2.党政联席会议根据会议内容由党委书记或校长主持。党委办公室、校长办公室主任或秘书列席会议担任记录员，其他列席会议的人员由会议主持人确定。</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 xml:space="preserve">3.党政联席会议应有三分之二以上成员到会方能举行。因故不能出席会议的成员和列席人员要事先向会议主持人请假。 </w:t>
      </w:r>
    </w:p>
    <w:p w:rsidR="00444CFB" w:rsidRPr="004F2C58" w:rsidRDefault="00444CFB"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二、议事内容</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1.传达、学习、贯彻上级党政的方针、政策和重要会议精神。</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2.根据学校实际及精简会议要求，讨论决定学校不需要党委会、校长办公室决定的涉及全校性的党务工作和行政工作。</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3.研究处理可以不经党委会、校长办公室审议而又不宜由书记、校长个人决断的事项，并商定有关工作实施办法。</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4.党委会讨论前，就学校重大问题、重大改革措施、重大干部任免等进行初步交换意见，协调协商，统一认识，形成共识，为党委会决策作准备。</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5.研究贯彻已经党委会决定并需要党政协商解决的重大问题。</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6.协商已经校长办公会讨论而未决的而又不宜由党委会研究决定的事项。</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7.通报党委会、校长办公会讨论决定的事项和有关情况。</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8.其他需要党政联席会会议协商解决的问题。</w:t>
      </w:r>
    </w:p>
    <w:p w:rsidR="00444CFB" w:rsidRPr="004F2C58" w:rsidRDefault="00444CFB"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三、会议程序</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会前由党委办公室或校长办公室通过《学校党政联席会会议议题征求表》向党政联席会成员征集议题，然后报会议的主持人审定，重大突发事件和紧急情况的议题，由有关领导提出，报会议的主持人审定。党委办公室或校长办公室将会议议题在会前提前1天通知会议参加人员。</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2.重大事项会前必须深入调查研究，充分酝酿。会上</w:t>
      </w:r>
      <w:r w:rsidR="004E2BB8">
        <w:rPr>
          <w:rFonts w:asciiTheme="minorEastAsia" w:eastAsiaTheme="minorEastAsia" w:hAnsiTheme="minorEastAsia" w:cs="宋体" w:hint="eastAsia"/>
          <w:kern w:val="0"/>
          <w:sz w:val="24"/>
        </w:rPr>
        <w:t>介绍情况要简明扼要，重点突出，要提供有关政策依据和处理具体问题</w:t>
      </w:r>
      <w:r w:rsidRPr="00444CFB">
        <w:rPr>
          <w:rFonts w:asciiTheme="minorEastAsia" w:eastAsiaTheme="minorEastAsia" w:hAnsiTheme="minorEastAsia" w:cs="宋体" w:hint="eastAsia"/>
          <w:kern w:val="0"/>
          <w:sz w:val="24"/>
        </w:rPr>
        <w:t>的初步意见。涉及到几个分管领导的工作，应由主管领导事先与有关分管领导协商共同提出具体方案和意见，方可提交讨论。会议作出重要决定前，根据工作需要，应认真听取各方面的意见。</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3.与会人员对讨论的议题要畅所欲言，态度明确。因故缺席的人员应事先将个人的意见和建议转告会议主持人。</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lastRenderedPageBreak/>
        <w:t>4.对所讨论的问题由会议主持人根据多数人的意见，进行归纳总结，作出明确的结论。</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5.凡未列入会议议题的问题不能临时动议，研究讨论。</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6.会议拟定的议题讨论未定，由会议主持人决定顺延至下次党政联席会会议讨论，或另定时间继续开会讨论。</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7.会议记录要妥善保管，并做好归档保存工作。查阅会议记录，须经会议主持人同意。</w:t>
      </w:r>
    </w:p>
    <w:p w:rsidR="00444CFB" w:rsidRPr="004F2C58" w:rsidRDefault="00444CFB"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四、议事原则</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坚持民主集中制原则。（1）坚持和完善集体领导与个人分工负责相结合的制度，党政联席会成员应根据集体的决定和分工，勇于负责，切实履行自己的职责，属全局性问题、重大工作、重大事项，才提交党政联席会会议集体讨论决定。（2）会议要充分发扬民主，对重大问题都要充分酝酿、认真讨论，最后按照少数服从多数的原则作出决定。对意见分歧较大，一时难以统一，又不属于需立即作决定的问题，一般可暂缓作出决定。会后继续调查研究，进一步酝酿，待下次会议再决定。</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坚持客观公正原则。（1）党政联席会成员应坚持讲党性、讲政治、讲团结，要以有利于学校发展的大局着眼，本着实事求是、坚持原则的态度处理每一个具体问题，切实做到客观公正。（2）与会人员要严格遵守保密纪律，对涉密问题和会议上的发言，特别是不同意见绝不能私下传播、散布。</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44CFB">
        <w:rPr>
          <w:rFonts w:asciiTheme="minorEastAsia" w:eastAsiaTheme="minorEastAsia" w:hAnsiTheme="minorEastAsia" w:cs="宋体" w:hint="eastAsia"/>
          <w:kern w:val="0"/>
          <w:sz w:val="24"/>
        </w:rPr>
        <w:t>执行回避制度。凡会议议题涉及与会成员个人及其亲属时，该同志应主动回避或由会议主持人提议回避。</w:t>
      </w:r>
    </w:p>
    <w:p w:rsidR="00444CFB" w:rsidRPr="004F2C58" w:rsidRDefault="00444CFB"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五、决议执行</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1.党政联席会会议形成的决定、决议，由相关成员负责落实，并由党委办公室或校长办公室以抄告单形式通知有关部门贯彻落实，承办部门应在规定时间内向党委书记或校长作出书面报告。</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由党委办公室或校长办公室编发《会议纪要》，《会议纪要》由党委书记或校长签发。党政联席会会议决定的问题须正确传达，坚持贯彻执行。执行中情况有了变化或遇到新问题，执行决议确有困难，相关成员要及时向主管领导提出复议请求。主管领导在征得大多数成员同意后，可进行复议。原决议在复议前任何人不得擅自改变。</w:t>
      </w:r>
    </w:p>
    <w:p w:rsidR="00444CFB" w:rsidRPr="00444CFB" w:rsidRDefault="00444CFB" w:rsidP="00444CFB">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会议决定的决议，有关部门要抓紧办理，及时向分管领导汇报决议的执行情况。重大问题的执行情况分管领导要及时向党政联席会反馈或进行专题报告，党委办公室或校长办公室负责督办和检查决议的执行，并对每次党政联席会会议重大决定事项的落实情况及存在问题进行汇总并报告党委书记或校长，发现重要问题及时报告。</w:t>
      </w:r>
    </w:p>
    <w:p w:rsidR="00444CFB" w:rsidRPr="004F2C58" w:rsidRDefault="00444CFB"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六、本规则如与上级规定不一致时，应以上级规定为准。</w:t>
      </w:r>
    </w:p>
    <w:p w:rsidR="00444CFB" w:rsidRPr="004F2C58" w:rsidRDefault="00444CFB" w:rsidP="00444CFB">
      <w:pPr>
        <w:spacing w:line="400" w:lineRule="exact"/>
        <w:ind w:firstLineChars="200" w:firstLine="480"/>
        <w:rPr>
          <w:rFonts w:ascii="黑体" w:hAnsi="黑体" w:cs="宋体"/>
          <w:kern w:val="0"/>
          <w:sz w:val="24"/>
        </w:rPr>
      </w:pPr>
      <w:r w:rsidRPr="004F2C58">
        <w:rPr>
          <w:rFonts w:ascii="黑体" w:hAnsi="黑体" w:cs="宋体" w:hint="eastAsia"/>
          <w:kern w:val="0"/>
          <w:sz w:val="24"/>
        </w:rPr>
        <w:t>七、本规则自发文之日起执行。</w:t>
      </w:r>
    </w:p>
    <w:p w:rsidR="00444CFB" w:rsidRDefault="00444CFB" w:rsidP="00444CFB">
      <w:pPr>
        <w:spacing w:line="400" w:lineRule="exact"/>
        <w:rPr>
          <w:rFonts w:asciiTheme="minorEastAsia" w:eastAsiaTheme="minorEastAsia" w:hAnsiTheme="minorEastAsia" w:cs="宋体"/>
          <w:kern w:val="0"/>
          <w:sz w:val="24"/>
        </w:rPr>
      </w:pPr>
    </w:p>
    <w:p w:rsidR="001C0F9A" w:rsidRDefault="001C0F9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7D15B1" w:rsidRPr="001C0F9A" w:rsidRDefault="007D15B1" w:rsidP="007D15B1">
      <w:pPr>
        <w:spacing w:line="400" w:lineRule="exact"/>
        <w:rPr>
          <w:rFonts w:asciiTheme="minorEastAsia" w:eastAsiaTheme="minorEastAsia" w:hAnsiTheme="minorEastAsia" w:cs="宋体"/>
          <w:kern w:val="0"/>
          <w:sz w:val="24"/>
        </w:rPr>
      </w:pPr>
    </w:p>
    <w:p w:rsidR="007D15B1" w:rsidRPr="008E519D" w:rsidRDefault="007D15B1" w:rsidP="007D15B1">
      <w:pPr>
        <w:pStyle w:val="afa"/>
      </w:pPr>
      <w:bookmarkStart w:id="25" w:name="_Toc406362006"/>
      <w:r w:rsidRPr="00B22140">
        <w:rPr>
          <w:rFonts w:hint="eastAsia"/>
        </w:rPr>
        <w:t>中共台州广播电视大学委员会关于依法治校工作的实施意见</w:t>
      </w:r>
      <w:bookmarkEnd w:id="25"/>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为贯彻落实党的十八届四中全会精神，全面落实依法治国要求，大力推进依法治校，切实维护和保障学校师生的合法权益，结合教育部关于《全面推进依法治校实施纲要》精神及学校实际，制定本实施意见。</w:t>
      </w:r>
    </w:p>
    <w:p w:rsidR="007D15B1" w:rsidRPr="00A8696F" w:rsidRDefault="007D15B1" w:rsidP="007D15B1">
      <w:pPr>
        <w:spacing w:line="400" w:lineRule="exact"/>
        <w:ind w:firstLineChars="200" w:firstLine="480"/>
        <w:rPr>
          <w:rFonts w:ascii="黑体" w:hAnsi="黑体" w:cs="宋体"/>
          <w:kern w:val="0"/>
          <w:sz w:val="24"/>
        </w:rPr>
      </w:pPr>
      <w:r w:rsidRPr="00A8696F">
        <w:rPr>
          <w:rFonts w:ascii="黑体" w:hAnsi="黑体" w:cs="宋体" w:hint="eastAsia"/>
          <w:kern w:val="0"/>
          <w:sz w:val="24"/>
        </w:rPr>
        <w:t>一、指导思想</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依法治校工作是以中国特色社会主义理论为指导，坚持社会主义办学方向，弘扬和践行社会主义核心价值体系，将坚持和改善学校党的领导与学校的依法治理紧密结合起来；全面贯彻国家教育方针，把立德树人，培养德智体美全面发展的社会主义建设者和接班人作为学校教育的根本任务，全面提高全校教职工和学生的法律素质，加强公民意识教育，培养社会主义合格公民；坚持以人为本，依法办学，积极落实教师、学生的主体地位，依法保障师生的合法权利；切实转变管理理念与方式，提高学校管理效率和效益，全面推进学校现代化建设。</w:t>
      </w:r>
    </w:p>
    <w:p w:rsidR="007D15B1" w:rsidRPr="00A8696F" w:rsidRDefault="007D15B1" w:rsidP="007D15B1">
      <w:pPr>
        <w:spacing w:line="400" w:lineRule="exact"/>
        <w:ind w:firstLineChars="200" w:firstLine="480"/>
        <w:rPr>
          <w:rFonts w:ascii="黑体" w:hAnsi="黑体" w:cs="宋体"/>
          <w:kern w:val="0"/>
          <w:sz w:val="24"/>
        </w:rPr>
      </w:pPr>
      <w:r w:rsidRPr="00A8696F">
        <w:rPr>
          <w:rFonts w:ascii="黑体" w:hAnsi="黑体" w:cs="宋体" w:hint="eastAsia"/>
          <w:kern w:val="0"/>
          <w:sz w:val="24"/>
        </w:rPr>
        <w:t>二、工作目标</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实行依法治校，依法治教，把我校的教育教学管理和办学活动纳入法制轨道，增强全校师生，特别是学校领导的法制观念和依法管理的意识，逐步健全和完善依法治校的制度和措施。按照教育法律法规，开展教育教学活动，尊重学生的人格，维护学生的合法权益，形成符合法治精神的育人环境，不断提高学校管理者、教师的法律素质，提高学校依法处理各项关系的能力，落实办学自主权，完善学校的各项民主管理制度，实现学校管理运行的制度化、规范化和程序化。依法保障学校、教师、学生的合法权益。学校将建成依法决策、民主参与、自我管理、自主办学的工作机制，争创全省、全国依法治校示范校，为我校教育教学改革与事业发展创造良好的法制环境。</w:t>
      </w:r>
    </w:p>
    <w:p w:rsidR="007D15B1" w:rsidRPr="00A8696F" w:rsidRDefault="007D15B1" w:rsidP="007D15B1">
      <w:pPr>
        <w:spacing w:line="400" w:lineRule="exact"/>
        <w:ind w:firstLineChars="200" w:firstLine="480"/>
        <w:rPr>
          <w:rFonts w:ascii="黑体" w:hAnsi="黑体" w:cs="宋体"/>
          <w:kern w:val="0"/>
          <w:sz w:val="24"/>
        </w:rPr>
      </w:pPr>
      <w:r w:rsidRPr="00A8696F">
        <w:rPr>
          <w:rFonts w:ascii="黑体" w:hAnsi="黑体" w:cs="宋体" w:hint="eastAsia"/>
          <w:kern w:val="0"/>
          <w:sz w:val="24"/>
        </w:rPr>
        <w:t>三、工作措施</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（一）加强领导，推进依法治校工作</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依法治校涉及学校工作的各个方面，是一项系统工程，是学校教育改革与发展的一项重要任务，需要进行长期的实践和探索。为加强领导，应成立校依法治校工作领导小组。</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学校致力于转变管理理念，明确依法治校的基本原则，制定推进依法治校的工作规划和目标，结合学校工作计划每年制定具体要点。明确校内职能机构、工作岗位的职责与任务，形成各方参加、各司其责、齐抓共管，全方位推进依法治校的工作格局，不断提高学校管理水平，促进学校发展。学校通过聘请法制副校长，依托中央电大法学教学实验基地建立法律服务中心，加强学校法制教育和法律服务。学校积极配合、接受教育行政部门和其他有关部门的检查、监督，认真落实行政申诉、行政复议决议及司法判决等法律文书中的义务，维护当事人的合法权益。</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lastRenderedPageBreak/>
        <w:t>（二）加强招生和教学管理，依法规范办学行为</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全面贯彻党和国家教育方针，切实依法规范办学行为，全面执行中央电大、省电大课程方案和课程标准，进一步规范技能培训教学，加强合作办学管理，注重教育教学效果，形成良好的校风、教风和学风。严格依法依规招生，建立内部制衡机制和社会监督机制，保证招生制度、选拔机制的公平、公正，招生活动的规范、透明。不违背法律原则和国家有关规定，擅自设立有区别的招生条件或规则。招生宣传要注意学校形象，不进行虚假宣传。</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（三）建章立制，实现管理规范化</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学校依据法律法规制定和完善学校的各项规章制度，如人事管理制度、教学科研管理制度、财务管理制度、后勤管理制度、学生管理制度、绩效管理制度等，作为学校开展各项教育、教学、办学活动的依据。依法健全校管理机制，做到有法可依。实行校长负责制，明确教代会、校长等各种机构和领导的职责权限和议事规则，相互配合，权责统一，依法办事。完善校长决策程序。充分发挥党组织监督作用和教代会、工会的民主参与和管理作用，同时建立普法责任制，在学校形成有法必依、有章可循、照章办事、违章必究的约束机制，确保学校走上科学化、规范化、制度化、程序化、公开化的管理轨道。结合引入ISO9001国际质量认证体系，创造具有本校特色的依法治校过程管理制度。</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（四）开展法制教育，奠定依法治校基础</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全面贯彻“六五”普法规划，组织全校师生员工认真学习法律知识，特别是《宪法》、《教育法》、《高等教育法》、《教师法》、《未成年人保护法》、《行政诉讼法》等法律法规。将普法与依法治校结合起来，法制教育与师德建设结合起来，不断提高教师依法治校和依法治教的能力和水平。让法律课进讲堂，做到有计划，课时、教材、师资落实。多渠道开展丰富多彩的法制宣传教育活动，加强校园文化建设，营造良好的法制教育环境，使学校领导、教师、学生法律素质明显提高，学校形成学法、用法、依法办事的良好风气。</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（五）加强民主管理，完善民主监督机制</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进一步完善教职工代表大会制度，切实保障教职工特别是一线教师参与学校民主管理和民主监督的权利，保证教职工对学校重大事项决策的知情权和民主参与权。全面实行和不断完善校务公开制度，学校改革与发展的重大决策、学校的财务收支情况、福利待遇以及涉及教职工权益的其他事项，都要及时向教职工公布；学校的招生规定、收费项目与标准等事项，要向学生、家长和社会公开。</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（六）加强教师管理，保障教师合法权益</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学校严格按照《教师法》、《教师资格条例》的规定，依法聘任有相应资格的教师，依法与教师签订聘用合同，明确双方的权利、义务和责任，尊重教师的权利，落实和保障教师的待遇，不断改进工作环境，不断完善校内分配制度，确保教师安心工作。畅通教师的申诉渠道，只要教师通过正常渠道反映的问题决不能打击、压制，对侵犯教师权益的行为及时予以纠正，依法、公正、公平解决教师与学校的争议，维护教师的合法权益。加强对教师的思</w:t>
      </w:r>
      <w:r w:rsidRPr="00F57FC4">
        <w:rPr>
          <w:rFonts w:asciiTheme="minorEastAsia" w:eastAsiaTheme="minorEastAsia" w:hAnsiTheme="minorEastAsia" w:cs="宋体" w:hint="eastAsia"/>
          <w:kern w:val="0"/>
          <w:sz w:val="24"/>
        </w:rPr>
        <w:lastRenderedPageBreak/>
        <w:t>想政治教育、道德教育、法制教育，不断提高教师的道德水准和法制素质。加强教师队伍管理，依法处理品质恶劣，严重侵犯学生合法权益的教师，坚决杜绝教师侵犯学生人身权利的违法行为，同时号召教师要依法执教，依法严格管理学生，绝不允许教师放任学生，使这走向另一极端。对教师严重侵犯学生人身权利的案件，学校将及时移送司法机关查处，并向主管部门汇报。坚决杜绝教师违反法定义务和国家规定，利用自身特定职权谋取不当利益的行为。</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（七）完善保护机制，依法保护学生权益</w:t>
      </w:r>
    </w:p>
    <w:p w:rsidR="007D15B1" w:rsidRPr="00F57FC4"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完善制度规则，健全监督机制，保证学生在使用教育教学设施、资源，获得学业和品行评价，获得奖学金及其他奖励、资助等方面受到平等、公正对待。建立以学生为中心的管理制度，体现公平公正和育人为本的价值理念，尊重和保护学生的人格尊严、基本权利。对学生进行处分，做到事实清楚、定性准确、依据充分、程序正当，重教育效果，做到公平公正。作出不利处分前，给予学生陈述与申辩的机会，对未成年学生还要听取其法定监护人的意见。对违反学校纪律的学生，明确处分的期限与后果，积极教育挽救。保障学生的人身权、财产权和受教育权不受非法侵害，杜绝体罚或者变相体罚、限制人身自由、侵犯人格尊严、违法违规收费，以及由于学校过错而造成的学生伤害等侵权行为，以及教师、学校工作人员对学生实施的违法犯罪行为。同时，推行自治自理的校园文化建设，丰富学生校园生活，提高学生自理能力。</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F57FC4">
        <w:rPr>
          <w:rFonts w:asciiTheme="minorEastAsia" w:eastAsiaTheme="minorEastAsia" w:hAnsiTheme="minorEastAsia" w:cs="宋体" w:hint="eastAsia"/>
          <w:kern w:val="0"/>
          <w:sz w:val="24"/>
        </w:rPr>
        <w:t>学校各处室和全体教职员工要切实加强学习，把推进依法治校作为促进部门转变职能，改进工作作风，提高依法行政水平，推进依法治教进程的一项基础性工作，予以高度重视。各处室要根据本实施意见，结合处室工作，积极履行对学校的管理职责，规范管理行为，形成推进依法治校工作的合力，推动学校依法治校水平的不断提高，保障学校教育改革不断深入和事业发展不断开拓。</w:t>
      </w:r>
    </w:p>
    <w:p w:rsidR="007D15B1" w:rsidRDefault="007D15B1" w:rsidP="007D15B1">
      <w:pPr>
        <w:spacing w:line="400" w:lineRule="exact"/>
        <w:rPr>
          <w:rFonts w:asciiTheme="minorEastAsia" w:eastAsiaTheme="minorEastAsia" w:hAnsiTheme="minorEastAsia" w:cs="宋体"/>
          <w:kern w:val="0"/>
          <w:sz w:val="24"/>
        </w:rPr>
      </w:pPr>
    </w:p>
    <w:p w:rsidR="007D15B1" w:rsidRDefault="007D15B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Pr="007D15B1" w:rsidRDefault="00444CFB" w:rsidP="00444CFB">
      <w:pPr>
        <w:spacing w:line="400" w:lineRule="exact"/>
        <w:rPr>
          <w:rFonts w:asciiTheme="minorEastAsia" w:eastAsiaTheme="minorEastAsia" w:hAnsiTheme="minorEastAsia" w:cs="宋体"/>
          <w:kern w:val="0"/>
          <w:sz w:val="24"/>
        </w:rPr>
      </w:pPr>
    </w:p>
    <w:p w:rsidR="00F86189" w:rsidRPr="0023446F" w:rsidRDefault="00F86189" w:rsidP="0023446F">
      <w:pPr>
        <w:pStyle w:val="af6"/>
        <w:outlineLvl w:val="2"/>
      </w:pPr>
      <w:bookmarkStart w:id="26" w:name="_Toc403052195"/>
      <w:bookmarkStart w:id="27" w:name="_Toc403131764"/>
      <w:bookmarkStart w:id="28" w:name="_Toc403631052"/>
      <w:bookmarkStart w:id="29" w:name="_Toc406362007"/>
      <w:r w:rsidRPr="0023446F">
        <w:rPr>
          <w:rFonts w:hint="eastAsia"/>
        </w:rPr>
        <w:t>中共台州广播电视大学委员会政治学习制度</w:t>
      </w:r>
      <w:bookmarkEnd w:id="26"/>
      <w:bookmarkEnd w:id="27"/>
      <w:bookmarkEnd w:id="28"/>
      <w:bookmarkEnd w:id="29"/>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为不断提高学校班子及广大教职工的政治理论水平、政策水平和业务水平，建设一支适应新时期社会主义现代化和学校需要的干部队伍，开创学校工作新局面，特制定本制度。</w:t>
      </w:r>
    </w:p>
    <w:p w:rsidR="00F86189" w:rsidRPr="004F2C58" w:rsidRDefault="00F86189" w:rsidP="00F86189">
      <w:pPr>
        <w:spacing w:line="400" w:lineRule="exact"/>
        <w:ind w:firstLineChars="200" w:firstLine="480"/>
        <w:rPr>
          <w:rFonts w:ascii="黑体" w:hAnsi="黑体" w:cs="宋体"/>
          <w:kern w:val="0"/>
          <w:sz w:val="24"/>
        </w:rPr>
      </w:pPr>
      <w:r w:rsidRPr="004F2C58">
        <w:rPr>
          <w:rFonts w:ascii="黑体" w:hAnsi="黑体" w:cs="宋体" w:hint="eastAsia"/>
          <w:kern w:val="0"/>
          <w:sz w:val="24"/>
        </w:rPr>
        <w:t>一、理论学习中心组学习制度</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1.成员组成：校党委理论学习中心组成员由校党政领导组成。根据学习内容和要求，可吸收处室负责人参加，必要时可吸收全校教职工参加。</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职责分工：党委书记为组长，党委分管宣传的领导为副组长。组长主要职责是审定学习计划、确定研究专题、提出学习重点和要求、主持学习讨论活动、指导和检查中心组成员的学习。副组长协助组长工作，组长不在时，受组长委托行使组长职责。学校党委办公室负责学习预告、做好学习记录等工作。学校政治处负责制订年度学习计划、准备学习资料、组织学习辅导、建立学习档案等有关工作。</w:t>
      </w:r>
    </w:p>
    <w:p w:rsidR="00F86189" w:rsidRPr="00F86189" w:rsidRDefault="00E13318"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00F86189" w:rsidRPr="00F86189">
        <w:rPr>
          <w:rFonts w:asciiTheme="minorEastAsia" w:eastAsiaTheme="minorEastAsia" w:hAnsiTheme="minorEastAsia" w:cs="宋体" w:hint="eastAsia"/>
          <w:kern w:val="0"/>
          <w:sz w:val="24"/>
        </w:rPr>
        <w:t>.学习时间：中心组一般每月20日集中学习，月均不少于一天。</w:t>
      </w:r>
    </w:p>
    <w:p w:rsidR="00F86189" w:rsidRPr="00F86189" w:rsidRDefault="00E13318"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sidR="00F86189" w:rsidRPr="00F86189">
        <w:rPr>
          <w:rFonts w:asciiTheme="minorEastAsia" w:eastAsiaTheme="minorEastAsia" w:hAnsiTheme="minorEastAsia" w:cs="宋体" w:hint="eastAsia"/>
          <w:kern w:val="0"/>
          <w:sz w:val="24"/>
        </w:rPr>
        <w:t>.学习内容：中心组的学习内容根据上级党委的要求和学校工作实际确定，一般为“武装头脑、指导实践、推进工作”的理论知识和事关学校发展亟需统一思想的发展思路。</w:t>
      </w:r>
    </w:p>
    <w:p w:rsidR="00F86189" w:rsidRPr="00F86189" w:rsidRDefault="00E13318"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r w:rsidR="00F86189" w:rsidRPr="00F86189">
        <w:rPr>
          <w:rFonts w:asciiTheme="minorEastAsia" w:eastAsiaTheme="minorEastAsia" w:hAnsiTheme="minorEastAsia" w:cs="宋体" w:hint="eastAsia"/>
          <w:kern w:val="0"/>
          <w:sz w:val="24"/>
        </w:rPr>
        <w:t>.学习形式：采取集中学习与自学相结合，以集中学习为主。</w:t>
      </w:r>
    </w:p>
    <w:p w:rsidR="00F86189" w:rsidRPr="00F86189" w:rsidRDefault="00E13318"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w:t>
      </w:r>
      <w:r w:rsidR="00F86189" w:rsidRPr="00F86189">
        <w:rPr>
          <w:rFonts w:asciiTheme="minorEastAsia" w:eastAsiaTheme="minorEastAsia" w:hAnsiTheme="minorEastAsia" w:cs="宋体" w:hint="eastAsia"/>
          <w:kern w:val="0"/>
          <w:sz w:val="24"/>
        </w:rPr>
        <w:t>.学习要求：因特殊情况不能参加学习，应向组长请假，并自觉补课。中心组学习和全校教职工的学习要紧密结合，相互贯通。</w:t>
      </w:r>
    </w:p>
    <w:p w:rsidR="00F86189" w:rsidRPr="004F2C58" w:rsidRDefault="00F86189" w:rsidP="00F86189">
      <w:pPr>
        <w:spacing w:line="400" w:lineRule="exact"/>
        <w:ind w:firstLineChars="200" w:firstLine="480"/>
        <w:rPr>
          <w:rFonts w:ascii="黑体" w:hAnsi="黑体" w:cs="宋体"/>
          <w:kern w:val="0"/>
          <w:sz w:val="24"/>
        </w:rPr>
      </w:pPr>
      <w:r w:rsidRPr="004F2C58">
        <w:rPr>
          <w:rFonts w:ascii="黑体" w:hAnsi="黑体" w:cs="宋体" w:hint="eastAsia"/>
          <w:kern w:val="0"/>
          <w:sz w:val="24"/>
        </w:rPr>
        <w:t>二、教职工政治学习制度</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1.学习安排：每周学习一次，其中单周全校集中学习（一般为星期五下午），双周为处室集中学习。</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职责分工：党委分管宣传的领导分管教职工政治学习。全校教职工集中政治学习由学校办公室负责组织安排，办公室确定专人作好考勤统计和会议记录，每月通报缺席情况。处室学习由各部门自行安排并做好会议记录、考勤等工作。</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3.学习内容：学习内容为上级党委、宣传部门的规定和学校的要求。</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4.学习要求：主持人事先要准备，讲话要精炼；全体教职工必须准时参加学习，除公假、病事假外，任何人不得缺席、迟到、早退；学习时不接听手机（关机或处于振动状态）。</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5.学习考核：教职工政治学习情况与处室年终考核挂钩。</w:t>
      </w:r>
    </w:p>
    <w:p w:rsidR="00F86189" w:rsidRPr="004F2C58" w:rsidRDefault="00F86189" w:rsidP="00F86189">
      <w:pPr>
        <w:spacing w:line="400" w:lineRule="exact"/>
        <w:ind w:firstLineChars="200" w:firstLine="480"/>
        <w:rPr>
          <w:rFonts w:ascii="黑体" w:hAnsi="黑体" w:cs="宋体"/>
          <w:kern w:val="0"/>
          <w:sz w:val="24"/>
        </w:rPr>
      </w:pPr>
      <w:r w:rsidRPr="004F2C58">
        <w:rPr>
          <w:rFonts w:ascii="黑体" w:hAnsi="黑体" w:cs="宋体" w:hint="eastAsia"/>
          <w:kern w:val="0"/>
          <w:sz w:val="24"/>
        </w:rPr>
        <w:t>三、党支部学习制度</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1.参加人员：全校全体党员，必要时可吸收非党人员参加。</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2.学习内容：学习党的路线、方针、政策及上级党委有关要求。</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3.职责分工：学校党委副书记分管支部学习。政治处负责全校党支部学习计划制定、组织、归档等工作。党支部学习实行支部书记负责制，支部书记负责集中学习的主持或指定其</w:t>
      </w:r>
      <w:r w:rsidRPr="00F86189">
        <w:rPr>
          <w:rFonts w:asciiTheme="minorEastAsia" w:eastAsiaTheme="minorEastAsia" w:hAnsiTheme="minorEastAsia" w:cs="宋体" w:hint="eastAsia"/>
          <w:kern w:val="0"/>
          <w:sz w:val="24"/>
        </w:rPr>
        <w:lastRenderedPageBreak/>
        <w:t>他支部委员主持，学习计划和内容的审定，并指派专人做好支部学习的组织实施、学习档案归档等工作。</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4.学习时间：根据学校党委安排或上级党委要求，采取不定期开展学习，原则上要求每个月各支部集中学习不少于1次。</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5.学习方式：以集中为主，自学为辅。采取集体讨论、交流发言等多种形式进行。</w:t>
      </w:r>
    </w:p>
    <w:p w:rsid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6.学习要求：参加人员要妥善安排好手头的工作，按时参加集中学习；因故不能参加的，要向支部书记请假；要准备专用笔记本，认真记录学习内容，以备查阅；组织讨论时，要积极发言。</w:t>
      </w:r>
    </w:p>
    <w:p w:rsidR="00EA201F" w:rsidRPr="00EA201F" w:rsidRDefault="00EA201F" w:rsidP="00F86189">
      <w:pPr>
        <w:spacing w:line="400" w:lineRule="exact"/>
        <w:ind w:firstLineChars="200" w:firstLine="480"/>
        <w:rPr>
          <w:rFonts w:ascii="黑体" w:hAnsi="黑体" w:cs="宋体"/>
          <w:kern w:val="0"/>
          <w:sz w:val="24"/>
        </w:rPr>
      </w:pPr>
      <w:r w:rsidRPr="00EA201F">
        <w:rPr>
          <w:rFonts w:ascii="黑体" w:hAnsi="黑体" w:cs="宋体" w:hint="eastAsia"/>
          <w:kern w:val="0"/>
          <w:sz w:val="24"/>
        </w:rPr>
        <w:t>四、本制度自公布之日起施行，由学校办公室负责解释。</w:t>
      </w:r>
    </w:p>
    <w:p w:rsidR="00444CFB" w:rsidRDefault="00444CFB" w:rsidP="00444CFB">
      <w:pPr>
        <w:spacing w:line="400" w:lineRule="exac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7D15B1" w:rsidRDefault="007D15B1" w:rsidP="007D15B1">
      <w:pPr>
        <w:spacing w:line="400" w:lineRule="exact"/>
        <w:rPr>
          <w:rFonts w:asciiTheme="minorEastAsia" w:eastAsiaTheme="minorEastAsia" w:hAnsiTheme="minorEastAsia" w:cs="宋体"/>
          <w:kern w:val="0"/>
          <w:sz w:val="24"/>
        </w:rPr>
      </w:pPr>
    </w:p>
    <w:p w:rsidR="007D15B1" w:rsidRPr="008E519D" w:rsidRDefault="007D15B1" w:rsidP="007D15B1">
      <w:pPr>
        <w:pStyle w:val="afa"/>
      </w:pPr>
      <w:bookmarkStart w:id="30" w:name="_Toc403631097"/>
      <w:bookmarkStart w:id="31" w:name="_Toc406362008"/>
      <w:r w:rsidRPr="008E519D">
        <w:rPr>
          <w:rFonts w:hint="eastAsia"/>
        </w:rPr>
        <w:t>中共台州广播电视大学委员会“党务规范化工程”实施意见</w:t>
      </w:r>
      <w:bookmarkEnd w:id="30"/>
      <w:bookmarkEnd w:id="31"/>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进一步加强学校党建工作，规范党务工作，按照上级党委的要求，经研究，决定实施“党务规范化工程”。根据《中国共产党章程》、《中国共产党和国家机关基层组织工作条例》、《中国共产党普通高等学校基层组织工作条例》、《中国共产党发展党员工作细则》等有关文件规定，结合学校实际，特制定本实施意见。</w:t>
      </w:r>
    </w:p>
    <w:p w:rsidR="007D15B1" w:rsidRPr="00FD262E" w:rsidRDefault="007D15B1" w:rsidP="007D15B1">
      <w:pPr>
        <w:spacing w:line="400" w:lineRule="exact"/>
        <w:ind w:firstLineChars="200" w:firstLine="480"/>
        <w:rPr>
          <w:rFonts w:ascii="黑体" w:hAnsi="黑体" w:cs="宋体"/>
          <w:kern w:val="0"/>
          <w:sz w:val="24"/>
        </w:rPr>
      </w:pPr>
      <w:r w:rsidRPr="00FD262E">
        <w:rPr>
          <w:rFonts w:ascii="黑体" w:hAnsi="黑体" w:cs="宋体" w:hint="eastAsia"/>
          <w:kern w:val="0"/>
          <w:sz w:val="24"/>
        </w:rPr>
        <w:t>一、指导思想</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以马列主义、毛泽东思想、邓小平理论、“三个代表”重要思想和党的十八大精神为指导，围绕学校中心工作，加强学校党的思想建设、组织建设和作风建设，积极推进规范化党支部建设，充分发挥党组织的战斗力、向心力、凝聚力和创造力，发挥党员的先进性、模范性作用，抓规范，创特色，促发展，保稳定，为学校的发展作出更大的贡献。</w:t>
      </w:r>
    </w:p>
    <w:p w:rsidR="007D15B1" w:rsidRPr="00FD262E" w:rsidRDefault="007D15B1" w:rsidP="007D15B1">
      <w:pPr>
        <w:spacing w:line="400" w:lineRule="exact"/>
        <w:ind w:firstLineChars="200" w:firstLine="480"/>
        <w:rPr>
          <w:rFonts w:ascii="黑体" w:hAnsi="黑体" w:cs="宋体"/>
          <w:kern w:val="0"/>
          <w:sz w:val="24"/>
        </w:rPr>
      </w:pPr>
      <w:r w:rsidRPr="00FD262E">
        <w:rPr>
          <w:rFonts w:ascii="黑体" w:hAnsi="黑体" w:cs="宋体" w:hint="eastAsia"/>
          <w:kern w:val="0"/>
          <w:sz w:val="24"/>
        </w:rPr>
        <w:t>二、主要目标</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（一）党委工作的规范化。充分发挥党委在学校工作中的领导核心作用，全面履行党委工作职责，实现各项工作的规范化。</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（二）党支部建设的规范化。加强规范化党支部建设，充分发挥党支部在学校工作中的战斗堡垒作用，确保七个党支部都成为规范化学习型党支部。</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（三）党员工作的规范化。加强党员的教育和管理，提高党员的思想政治和业务素质，切实履行党员义务，树立良好的党员形象。</w:t>
      </w:r>
    </w:p>
    <w:p w:rsidR="007D15B1" w:rsidRPr="00FD262E" w:rsidRDefault="007D15B1" w:rsidP="007D15B1">
      <w:pPr>
        <w:spacing w:line="400" w:lineRule="exact"/>
        <w:ind w:firstLineChars="200" w:firstLine="480"/>
        <w:rPr>
          <w:rFonts w:ascii="黑体" w:hAnsi="黑体" w:cs="宋体"/>
          <w:kern w:val="0"/>
          <w:sz w:val="24"/>
        </w:rPr>
      </w:pPr>
      <w:r w:rsidRPr="00FD262E">
        <w:rPr>
          <w:rFonts w:ascii="黑体" w:hAnsi="黑体" w:cs="宋体" w:hint="eastAsia"/>
          <w:kern w:val="0"/>
          <w:sz w:val="24"/>
        </w:rPr>
        <w:t>三、具体工作目标</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（一）党组织的设置和职责</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1.党委是学校工作的领导核心，在学校工作中处于核心领导地位。在中共台州市委、中共台州市直属机关工委、台州市教育局党委的领导下，领导学校全面工作。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2.纪委是学校党风廉政建设和反腐败工作的组织协调部门，是党内监督的专门机关。在校党委和上级纪委的领导下，负责学校党风廉政建设和反腐败工作的组织协调并开展工作。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3.党委办公室，是党委的办事机构，在党委领导下，负责党委的日常事务工作。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4.党委政治处，是党委的组织宣传工作机构，在党委领导下，负责党的组织建设和宣传教育工作。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5.党支部，是学校党的基层组织。目前学校共设八个党支部，在校党委的领导下，全面负责党支部的党务工作。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6.党小组，根据需要可在各党支部设立党小组。在党支部领导下，组织党员学习和活动。</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（二）思想建设</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1.政治理论学习：坚持以个人自学为主，确保每两周有半天时间集中学习，做到学习计划、学习时间、学习内容、学习人员都有保证。健全理论学习考核制度。</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 xml:space="preserve">⑴学习计划：按照上级要求和形势发展，认真制定并执行学习计划。党委制定年度或阶段性的学习计划，各党支部制定具体的学习计划。 </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⑵学习内容：坚持学习马列主义、毛泽东思想、邓小平理论、“三个代表”重要思想和党的十八大精神；学习《党章》、《中国共产党党内监督条例》和《中国共产党纪律处分条例》以及党内其他文件；学习科学、文化和业务知识。提高广大党员干部的理论水平和业务能力。把学习与师德建设结合起来，组织学习《公民道德建设实施纲要》，加强形势教育，同时参加上级党委举办的各类学习培训。</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⑶学习形式：坚持个人自学与全校性教职工学习，党支部、党小组学习，并与调研、参观、考察等相结合。</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⑷学习纪律：严肃党员理论学习纪律，要求党员按时参加各种政治理论学习，不迟到、不早退、不旷学，有事先请假，出勤达95%以上，做到人到心到。</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⑸学习考核：建立健全党员理论学习考核制度，将党员参加理论学习的情况与党员的民主评议和学年考核结合起来，按学校的有关规定进行奖惩。</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2.党员先进性教育</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⑴加强党的知识教育。组织党员学习《党章》和党内条例，使广大党员明确各项义务和权利，增强党性，永葆先进性。</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⑵发挥学校优势，充分利用电化和多媒体教育手段，组织党员收听录音党课或录音报告，收看党员电教片、观看党员教育的专题节目以及对党员有教育意义的影片，并组织一些参观活动。</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⑶充分发挥党员活动室的作用。增加党员活动室的学习内容和设备，为党员学习和活动提供良好的场所。</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3.思想政治工作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⑴增强思想政治工作的针对性、时代性和实效性。充分认识加强和改进党的思想政治工作的重要性，努力探索新形势下思想政治工作的新措施、新方法，及时把握全校师生的思想动态，充分发挥党员的先锋模范作用。宣传和执行党的路线、方针、政策，宣传和执行党中央、上级党委和校党委的决议、决定，发挥党组织的战斗堡垒作用和党员的先锋模范作用，支持和协助行政负责人完成所担负的各项任务。</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⑵开展凝聚力工程建设。各党支部要及时了解党员和群众的思想动态，开展谈心活动，了解、反映群众的意见，维护群众的正当权益。解决困难教职工和退休教职工的实际困难，增强党组织的凝聚力和向心力。</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⑶积极开展多种形式的活动。采用党员喜闻乐见的形式，如演讲比赛、文体活动、道德论坛等活动，寓教于乐。</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4.开展争当优秀共产党员的活动。完善党员民主生活会制度，党员领导干部要过好双重民主生活会，认真开展民主评议党员活动。按照加强党的建设的要求对党员在政治、思想、</w:t>
      </w:r>
      <w:r w:rsidRPr="00AC469A">
        <w:rPr>
          <w:rFonts w:asciiTheme="minorEastAsia" w:eastAsiaTheme="minorEastAsia" w:hAnsiTheme="minorEastAsia" w:cs="宋体" w:hint="eastAsia"/>
          <w:kern w:val="0"/>
          <w:sz w:val="24"/>
        </w:rPr>
        <w:lastRenderedPageBreak/>
        <w:t>作风、组织、纪律等各个方面进行全面的实事求是的评议。以合格共产党员为标准，做到：胸怀共产主义远大理想，带头执行党的国家现阶段的各项政策，勇于开拓，积极进取，不怕牺牲，不怕挫折；诚心诚意为人民谋利益，吃苦在前，享受在后，克己奉公，多作贡献；刻苦学习马克思主义理论，增强辨别是非的能力，掌握做好本职工作的知识本领，努力创造一流的成绩；在危急的时刻挺身而出，维护国家和人民的利益，坚决同危害人民、危害社会、危害国家的行为作斗争。在党员之间开展批评与自我批评，开展互相学习、互相鼓励、互相帮助、互相促进活动，激发政治热情，振奋革命精神，提高学员的战斗力。</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（三）组织建设</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1.领导班子队伍建设</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⑴班子建设。按照民主集中制原则，坚持集体领导，分工明确，各尽其责，团结协作，增强班子的战斗力、凝聚力和向心力。</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⑵加强中层干部队伍建设。创造条件为中层干部提供政治理论和业务学习的机会，不断提高中层干部的政治理论、业务和管理的领导能力和水平；加强对中层干部的管理、考核和监督，促进中层干部的健康成长。建立后备干部制度，对政治表现好、能力强的青年党员作为重点对象培养。</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⑶干部的选拔任用。干部选拔任用主要采用公开选拔和竞争上岗两种方式。严格执行《党政领导干部选拔任用工作暂行条例》的各项规定，干部选拔任用一般应当按照“制定并公布实施方案—报名与资格审查—笔试、面试—民主测评、组织考察—党委讨论决定—办理任职手续”的工作程序进行。</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2.党支部工作秩序</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⑴根据《中国共产党和国家机关基层组织工作条例》的要求，开展规范化党支部建设、评比活动。各党支部要按照规范化党支部建设的考核办法和要求，对照条件，找出差距，制定计划，落实整改措施，确保实现争规范、争先进的目标。</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⑵各党支部做到年初有计划，半年有自查，年终有总结并及时书面报告党委。党支部工作要认真记录，积极完成校党委交办的各项工作任务，及时上报各种材料和报表，及时接转组织关系，按要求参加上级党委召开的各种会议及举办的各种培训班。</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⑶坚持“三会一课一评议”制度。坚持一月一次党小组生活会，两月一次支委会，三月一次党员大会；每季度集中听取一次党课，每年一次民主评议党员制度，认真开展“双争”活动。坚持每年一次党员领导干部民主生活会制度。</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3.发展党员工作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⑴发展工作程序。党章规定：“年满十八岁的中国工人、农民、军人、知识分子和其他社会阶层的先进分子，承认党的纲领和章程，愿意参加党的一个组织并在其中积极工作、执行党的决议和按期交纳党费的，可以申请加入中国共产党。”坚持发展对象必须具备条件，发展党员要按“个人申请—党组织派人谈话—确定入党积极分子—确定发展对象—政治审查</w:t>
      </w:r>
      <w:r w:rsidRPr="00AC469A">
        <w:rPr>
          <w:rFonts w:asciiTheme="minorEastAsia" w:eastAsiaTheme="minorEastAsia" w:hAnsiTheme="minorEastAsia" w:cs="宋体" w:hint="eastAsia"/>
          <w:kern w:val="0"/>
          <w:sz w:val="24"/>
        </w:rPr>
        <w:lastRenderedPageBreak/>
        <w:t>—集中培训—填写《入党志愿书》—召开接收预备党员的支部大会—公示—党委批准—预备党员宣誓—继续考察预备党员—预备党员转正”的工作程序进行。坚持吸收预备党员公示制度，广泛听取师生意见，切实保证发展党员的质量。</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⑵重视做好入党积极分子的培养教育工作。重点抓好青年教师和优秀学生的发展工作，学生入党积极分子要经过学校业余党校党的基本知识、基本理论培训，并经考核合格；教职工入党积极分子要经过市直党工委组织的党的基本知识、基本理论培训，并经考核合格。严格执行党中央发展党员工作的指导思想，按照“坚持标准、保证质量、改善结构、慎重发展”的方针和有关规定发展党员。严格坚持党章规定的党员标准，不得降低标准或另立标准；在工作上正确处理数量与质量、需要与可能的关系，把质量放在第一位；发展新党员注意结构合理，逐步改善党员队伍的构成和分布，以利于更好地发挥党员的作用；必须坚持个别吸收的原则，成熟一个发展一个，严格履行入党手续，防止把不具备党员条件的人吸收到党内来。</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4.党员组织关系接转工作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 xml:space="preserve">⑴规范接收或转出党员组织介绍信。党员组织介绍信是党员的正式组织关系。党员因工作单位发生变化，外出学习或工作时间较长（6个月以上）且地点比较固定，要按规定转移党员正式组织关系。学生党员毕业要在当年内转出党员组织关系。　</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⑵规范办理党员证明信。党员证明信通常叫做党员临时组织关系。党员外出学习或工作时间较短（6个月以内），或工作流动性较大、地点不固定的，一般应出具党员证明信，交所去单位党组织。凭党员证明信，党员可在所去单位党组织临时参加党的组织生活。但因其没有转移正式组织关系，党员仍在原单位党组织交纳党费和享有表决权、选举权和被选举权。</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党费收缴工作。党员要严格按照有关规定，按月亲自向党支部或党小组交纳党费，不由别人代交，也不能提前或数月一次性交纳。党员若生病或年老体弱行动不便，不能亲自交纳或不能按月交纳时，经支部批准，可以提前交纳党费，也可以请他人或家属转交。对不按规定交纳党费的党员，党组织要及时对其进行批评、教育。党支部要每季度或半年向党委上交党费和向党员公布一次党费收缴情况，党委每半年向上级党委上交党费和向各党支部公布一次党费收缴情况。</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6.基层组织选举工作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⑴党的委员会由党员大会选举产生，每届任期三年。</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⑵党支部委员会每届任期三年。凡任期届满的党支部委员，都要召开党员大会，按期进行改选。如有特殊情况，需要提前或延期改选，要报经党委同意。党支部委员会因人员变动或其他原因缺额，影响党支部正常工作时，如果党支委会任期届满，应召开党支部党员大会改选党的支部委员会；如不到改选时间，可以召开党支部党员大会进行补选。</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（四）作风建设</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1.加强党风廉政教育。进一步加强对党员进行党性、党风、党纪的教育，组织党员认真学习《中国共产党党内监督条例》、《中国共产党纪律处分条例》及党内有关文件、制度以</w:t>
      </w:r>
      <w:r w:rsidRPr="00AC469A">
        <w:rPr>
          <w:rFonts w:asciiTheme="minorEastAsia" w:eastAsiaTheme="minorEastAsia" w:hAnsiTheme="minorEastAsia" w:cs="宋体" w:hint="eastAsia"/>
          <w:kern w:val="0"/>
          <w:sz w:val="24"/>
        </w:rPr>
        <w:lastRenderedPageBreak/>
        <w:t>及法律法规。经常进行清正廉政、遵纪守法教育。按照市委、市教育局直属机关党委的要求，贯彻落实《加强和改进党的作风建设的决定》和《公民道德建设实施纲要》，自觉遵守“八个坚持、八个反对”，严格执行四大纪律八项要求，切实加强党的作风建设和廉政建设，加强师德建设。每半年分析一次党员党风廉政情况，确保党员中无违法违纪行为。</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强化党内监督。按照《中国共产党党内监督条例》的要求，认真履行党内监督职责，党员领导干部主动接受党组织和党员的监督。广大党员干部要自觉履行党内监督职责，正确行使党内监督的各项权利。正确掌握对党员特别是党员领导干部监督的主要内容和主要方法，敢于监督，善于监督。坚持民主集中制原则，充分发扬民主，对重要工作部署、人事安排、资金使用、评优评先、工程建设、干部培养等，要通过党委会或党政联席会议集体讨论决定。继续实行校务公开制度，不断增强办事过程的透明度，自觉接受群众的监督。加强保密制度和安全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3.严肃党纪。若发现党员有违纪行为要及时报告，积极配合纪检部门认真查处，对违纪党员及时处理并严格执行纪律。</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（五）加强对群团组织的领导</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加强对工会、共青团、学生会、妇委会等群众团体的领导，支持这些组织依照各自的章程独立负责地开展工作，帮助他们开展群众性的创建活动和各种文体活动，促进学校两个文明建设。坚持完善教代会制度，让广大教职工参与学校的民主管理，推进学校民主建设。支持关工委开展工作，关心老同志学习、生活和身体健康，发挥老同志的作用。</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（六）做好统一战线工作</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要高度重视统战工作，切实加强对统战工作的领导。充分发挥党外知识分子的作用，要把培养党外人才作为落实人才强校战略的重要基础，加大人才培养力度，创造成才条件，完善用人机制，做到人尽其才，才尽其用。对他们要政治上信任，工作上放手，生活上关心。充分调动他们各方面的积极性，为学校各项事业的发展和全面实现科教兴市战略作贡献。加强与民主党派的联系，规范教职工加入民主党派的工作程序。</w:t>
      </w:r>
    </w:p>
    <w:p w:rsidR="007D15B1" w:rsidRPr="00FD262E" w:rsidRDefault="007D15B1" w:rsidP="007D15B1">
      <w:pPr>
        <w:spacing w:line="400" w:lineRule="exact"/>
        <w:ind w:firstLineChars="200" w:firstLine="480"/>
        <w:rPr>
          <w:rFonts w:ascii="黑体" w:hAnsi="黑体" w:cs="宋体"/>
          <w:kern w:val="0"/>
          <w:sz w:val="24"/>
        </w:rPr>
      </w:pPr>
      <w:r w:rsidRPr="00FD262E">
        <w:rPr>
          <w:rFonts w:ascii="黑体" w:hAnsi="黑体" w:cs="宋体" w:hint="eastAsia"/>
          <w:kern w:val="0"/>
          <w:sz w:val="24"/>
        </w:rPr>
        <w:t>四、保障措施</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加强领导。党委要把加强党的建设摆到更高的位置来抓，坚持党要管党、从严治党的方针，做到党委书记亲自抓，副书记具体抓，各位委员协同抓，党支部书记配合抓。党支部书记与委员要配合党委做好本支部经常性的思想教育工作，加强党的思想、组织与作风建设。</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落实责任。按照工作计划，落实工作责任。党委成员在党委书记的领导下，围绕学校中心工作，抓好自己职责范围内的工作；各党支部委员配合党支部书记，做好本职工作，带领党员努力工作；党员要时刻以共产党员的标准严格要求自己，兢兢业业，发挥先锋模范作用。各党支部和各位共产党员都要支持行政领导的工作，充分发挥党支部的战斗堡垒和共产党员的先锋模范作用，确保本支部的工作圆满完成。</w:t>
      </w:r>
    </w:p>
    <w:p w:rsidR="007D15B1" w:rsidRPr="00AC469A"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（三）完善制度。为保证党委的决议、工作计划等的顺利执行，顺利实现党委的工作目标，要严格遵守一系列规章制度，如理论学习考核制度、发展党员工作规范等。</w:t>
      </w:r>
    </w:p>
    <w:p w:rsidR="007D15B1" w:rsidRDefault="007D15B1" w:rsidP="007D15B1">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（四）加强协调。为保证工作的顺利开展，各支部在工作中要顾全大局，加强合作，同心同德，齐心协力。创造性地完成上级领导和党委交给的各项任务。</w:t>
      </w:r>
    </w:p>
    <w:p w:rsidR="007D15B1" w:rsidRPr="00FD262E" w:rsidRDefault="007D15B1" w:rsidP="007D15B1">
      <w:pPr>
        <w:spacing w:line="400" w:lineRule="exact"/>
        <w:ind w:firstLineChars="200" w:firstLine="480"/>
        <w:rPr>
          <w:rFonts w:ascii="黑体" w:hAnsi="黑体" w:cs="宋体"/>
          <w:kern w:val="0"/>
          <w:sz w:val="24"/>
        </w:rPr>
      </w:pPr>
      <w:r>
        <w:rPr>
          <w:rFonts w:ascii="黑体" w:hAnsi="黑体" w:cs="宋体" w:hint="eastAsia"/>
          <w:kern w:val="0"/>
          <w:sz w:val="24"/>
        </w:rPr>
        <w:t>五、</w:t>
      </w:r>
      <w:r w:rsidRPr="0033546B">
        <w:rPr>
          <w:rFonts w:ascii="黑体" w:hAnsi="黑体" w:cs="宋体" w:hint="eastAsia"/>
          <w:kern w:val="0"/>
          <w:sz w:val="24"/>
        </w:rPr>
        <w:t>本办法自发布之日起执行，由政治处负责解释。</w:t>
      </w:r>
    </w:p>
    <w:p w:rsidR="007D15B1" w:rsidRDefault="007D15B1" w:rsidP="007D15B1">
      <w:pPr>
        <w:spacing w:line="400" w:lineRule="exact"/>
        <w:rPr>
          <w:rFonts w:asciiTheme="minorEastAsia" w:eastAsiaTheme="minorEastAsia" w:hAnsiTheme="minorEastAsia" w:cs="宋体"/>
          <w:kern w:val="0"/>
          <w:sz w:val="24"/>
        </w:rPr>
      </w:pPr>
    </w:p>
    <w:p w:rsidR="007D15B1" w:rsidRDefault="007D15B1" w:rsidP="007D15B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Pr="007D15B1" w:rsidRDefault="00444CFB" w:rsidP="00444CFB">
      <w:pPr>
        <w:spacing w:line="400" w:lineRule="exact"/>
        <w:rPr>
          <w:rFonts w:asciiTheme="minorEastAsia" w:eastAsiaTheme="minorEastAsia" w:hAnsiTheme="minorEastAsia" w:cs="宋体"/>
          <w:kern w:val="0"/>
          <w:sz w:val="24"/>
        </w:rPr>
      </w:pPr>
    </w:p>
    <w:p w:rsidR="00F86189" w:rsidRDefault="00F86189" w:rsidP="0023446F">
      <w:pPr>
        <w:pStyle w:val="af6"/>
        <w:outlineLvl w:val="2"/>
      </w:pPr>
      <w:bookmarkStart w:id="32" w:name="_Toc403052208"/>
      <w:bookmarkStart w:id="33" w:name="_Toc403131777"/>
      <w:bookmarkStart w:id="34" w:name="_Toc403631059"/>
      <w:bookmarkStart w:id="35" w:name="_Toc406362009"/>
      <w:r w:rsidRPr="0023446F">
        <w:rPr>
          <w:rFonts w:hint="eastAsia"/>
        </w:rPr>
        <w:t>台州广播电视大学校园文明建设</w:t>
      </w:r>
      <w:bookmarkEnd w:id="32"/>
      <w:r w:rsidR="00EA201F">
        <w:rPr>
          <w:rFonts w:hint="eastAsia"/>
        </w:rPr>
        <w:t>实施意见</w:t>
      </w:r>
      <w:bookmarkEnd w:id="33"/>
      <w:bookmarkEnd w:id="34"/>
      <w:bookmarkEnd w:id="35"/>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p>
    <w:p w:rsidR="00F86189" w:rsidRPr="004F2C58" w:rsidRDefault="00F86189" w:rsidP="00F86189">
      <w:pPr>
        <w:spacing w:line="400" w:lineRule="exact"/>
        <w:ind w:firstLineChars="200" w:firstLine="480"/>
        <w:rPr>
          <w:rFonts w:ascii="黑体" w:hAnsi="黑体" w:cs="宋体"/>
          <w:kern w:val="0"/>
          <w:sz w:val="24"/>
        </w:rPr>
      </w:pPr>
      <w:r w:rsidRPr="004F2C58">
        <w:rPr>
          <w:rFonts w:ascii="黑体" w:hAnsi="黑体" w:cs="宋体" w:hint="eastAsia"/>
          <w:kern w:val="0"/>
          <w:sz w:val="24"/>
        </w:rPr>
        <w:t>一、总体思路</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为深入贯彻实施中央《关于培育和践行社会主义核心价值观的意见》、《中共中央关于全面推进依法治国若干重大问题的决定》、《浙江省公民道德建设纲要》，积极推动“公民道德养成计划”实施，根据《浙江省文明单位基本标准》的要求，按照“全校发动，全员参与，加强领导，明确职责，统筹安排，整体推进”的工作方针，积极推进我校校园文明建设工作。全校师生要充分认识开展校园文明建设、和谐校园建设是坚持社会主义办学方向，全面贯彻党的教育方针，提高学校教育和管理水平，提高学生素质，为经济建设和社会发展培养更好更多合格人才的根本要求。通过全校师生的共同努力，达到优化美化育人环境，建设优良校风学风，提高思想道德修养，规范师生行为习惯，加强学校规范管理，为台州经济社会发展和学习型社会建设做出新的更大的贡献，把我校文明单位创建工作推向更高水平。</w:t>
      </w:r>
    </w:p>
    <w:p w:rsidR="00F86189" w:rsidRPr="004F2C58" w:rsidRDefault="00F86189" w:rsidP="00F86189">
      <w:pPr>
        <w:spacing w:line="400" w:lineRule="exact"/>
        <w:ind w:firstLineChars="200" w:firstLine="480"/>
        <w:rPr>
          <w:rFonts w:ascii="黑体" w:hAnsi="黑体" w:cs="宋体"/>
          <w:kern w:val="0"/>
          <w:sz w:val="24"/>
        </w:rPr>
      </w:pPr>
      <w:r w:rsidRPr="004F2C58">
        <w:rPr>
          <w:rFonts w:ascii="黑体" w:hAnsi="黑体" w:cs="宋体" w:hint="eastAsia"/>
          <w:kern w:val="0"/>
          <w:sz w:val="24"/>
        </w:rPr>
        <w:t>二、工作目标及责任部门</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（一）校园环境建设</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工作目标</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00F86189" w:rsidRPr="00F86189">
        <w:rPr>
          <w:rFonts w:asciiTheme="minorEastAsia" w:eastAsiaTheme="minorEastAsia" w:hAnsiTheme="minorEastAsia" w:cs="宋体" w:hint="eastAsia"/>
          <w:kern w:val="0"/>
          <w:sz w:val="24"/>
        </w:rPr>
        <w:t>绿化、美化</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学校设有绿化工作机构且能正常开展工作，有全校绿化工作规划，并按照规划开展工作，有专业绿化养护人员，精心栽培、养护花木，绿化带平整、美观、长势良好；绿地内无死树，无杂物和废纸，绿地与道路分界明显；爱护树木、花草，无任意损坏现象；对名、特树和成片的花木挂牌，普及植物知识；适宜学生学习、休息的景点，并正常维护；校园绿化面积达到校园面积的35%。</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00F86189" w:rsidRPr="00F86189">
        <w:rPr>
          <w:rFonts w:asciiTheme="minorEastAsia" w:eastAsiaTheme="minorEastAsia" w:hAnsiTheme="minorEastAsia" w:cs="宋体" w:hint="eastAsia"/>
          <w:kern w:val="0"/>
          <w:sz w:val="24"/>
        </w:rPr>
        <w:t>校园环境卫生</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学校设有爱国卫生领导小组，下设办公室，并能经常研究、指导、检查全校的卫生工作，制度健全并严格执行（岗位责任制度、检查考核制度、卫生管理制度、奖惩评比制度）；道路、工作场所、教学区、教职工宿舍区、学生宿舍区整洁，无痰迹，无杂物，无废纸、烟蒂、果皮等遗弃物，无卫生死角；垃圾日产日清，果皮箱布局合理，外表整洁；校园内无家畜、无鼠迹。</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00F86189" w:rsidRPr="00F86189">
        <w:rPr>
          <w:rFonts w:asciiTheme="minorEastAsia" w:eastAsiaTheme="minorEastAsia" w:hAnsiTheme="minorEastAsia" w:cs="宋体" w:hint="eastAsia"/>
          <w:kern w:val="0"/>
          <w:sz w:val="24"/>
        </w:rPr>
        <w:t>校容校貌</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校园内无残标、乱写、乱画、乱张贴现象，有专用海报或广告栏，公共设施、商业门面、牌匾路标、石桌凳等定期擦拭，保持清洁；校园内的食堂、餐馆、饮食摊点，不得出售香烟和啤酒以外的各种酒；校园内建设若干景点、标牌、标语；建筑施工讲究文明卫生，建筑垃圾有指定堆放地并及时清运，建筑材料在指定地点堆放整齐。</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sidR="00F86189" w:rsidRPr="00F86189">
        <w:rPr>
          <w:rFonts w:asciiTheme="minorEastAsia" w:eastAsiaTheme="minorEastAsia" w:hAnsiTheme="minorEastAsia" w:cs="宋体" w:hint="eastAsia"/>
          <w:kern w:val="0"/>
          <w:sz w:val="24"/>
        </w:rPr>
        <w:t>校园管理</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lastRenderedPageBreak/>
        <w:t>门卫制度健全，门卫着装整齐；进入校园严格查证，坚持会客登记；坚持携物出门检查；教学楼、宿舍楼附近有停车棚或停车点，自行车、摩托车</w:t>
      </w:r>
      <w:r w:rsidR="003217DB">
        <w:rPr>
          <w:rFonts w:asciiTheme="minorEastAsia" w:eastAsiaTheme="minorEastAsia" w:hAnsiTheme="minorEastAsia" w:cs="宋体" w:hint="eastAsia"/>
          <w:kern w:val="0"/>
          <w:sz w:val="24"/>
        </w:rPr>
        <w:t>、汽车</w:t>
      </w:r>
      <w:r w:rsidRPr="00F86189">
        <w:rPr>
          <w:rFonts w:asciiTheme="minorEastAsia" w:eastAsiaTheme="minorEastAsia" w:hAnsiTheme="minorEastAsia" w:cs="宋体" w:hint="eastAsia"/>
          <w:kern w:val="0"/>
          <w:sz w:val="24"/>
        </w:rPr>
        <w:t>停放规范有序；建立外来人口管理制度，外来人口“四证”齐全（女性还需有计划生育证），并及时登记造册。</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r w:rsidR="00F86189" w:rsidRPr="00F86189">
        <w:rPr>
          <w:rFonts w:asciiTheme="minorEastAsia" w:eastAsiaTheme="minorEastAsia" w:hAnsiTheme="minorEastAsia" w:cs="宋体" w:hint="eastAsia"/>
          <w:kern w:val="0"/>
          <w:sz w:val="24"/>
        </w:rPr>
        <w:t>校园治安</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学校设有综合治理主管部门并配有专职人员，有较完善的规章制度和工作计划；领导重视，经常研究、检查工作；有健全的群众性治安组织，并能经常开展活动；重点防范区域明确，定人、定位、定岗，重点防范部位有技术预防措施、昼夜有人值班，校园内有专职人员巡逻，无重大隐患；建立专门的防火安全责任制，建立防火档案，无火灾隐患及火险，防火设施、器材完备，有专人维护，能正常使用；有群众性防火安全组织，并开展经常性教育；降低发案率，杜绝重大、特大案件。</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w:t>
      </w:r>
      <w:r w:rsidR="00F8325A">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牵头部门与责任单位</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后勤基建处、学生处、各学院配合。</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（二）教学环境与教学秩序</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工作目标</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00F86189" w:rsidRPr="00F86189">
        <w:rPr>
          <w:rFonts w:asciiTheme="minorEastAsia" w:eastAsiaTheme="minorEastAsia" w:hAnsiTheme="minorEastAsia" w:cs="宋体" w:hint="eastAsia"/>
          <w:kern w:val="0"/>
          <w:sz w:val="24"/>
        </w:rPr>
        <w:t>教风、学风</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认真贯彻执行《台州广播电视大学教学及教学管理工作规范》；完善考勤、考试、学籍管理、备课、听课、调课等各项规章制度和教学评估检查制度并严格执行；教师要教书育人，为人师表，自觉遵守《教师法》和师德规范，教风严谨；任课教师无迟到早退现象，无重大教学事故，并能经常深入学生及宿舍；学生勤奋好学，主干课到课率达95%以上，课堂纪律严格，秩序良好，学生精神饱满；学生晚自修达80%以上。</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00F86189" w:rsidRPr="00F86189">
        <w:rPr>
          <w:rFonts w:asciiTheme="minorEastAsia" w:eastAsiaTheme="minorEastAsia" w:hAnsiTheme="minorEastAsia" w:cs="宋体" w:hint="eastAsia"/>
          <w:kern w:val="0"/>
          <w:sz w:val="24"/>
        </w:rPr>
        <w:t>教室</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每个教室张贴有 “教室文明守则”，建立教室清扫卫生制度和教室使用管理办法；黑板质量好，课桌椅、讲台完好无损，间距及高度恰当，照明度达100laks；有多媒体教室或电化教室，教学楼设有教师休息室；课桌椅、讲台干净无积灰，无课桌文化，门窗、地面、墙面清洁，室内无蛛网、痰迹、纸屑等；教学楼楼道整洁，教学楼厕所无污垢、无积水、无乱涂乱画、无臭气。</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00F86189" w:rsidRPr="00F86189">
        <w:rPr>
          <w:rFonts w:asciiTheme="minorEastAsia" w:eastAsiaTheme="minorEastAsia" w:hAnsiTheme="minorEastAsia" w:cs="宋体" w:hint="eastAsia"/>
          <w:kern w:val="0"/>
          <w:sz w:val="24"/>
        </w:rPr>
        <w:t>实验室</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实验室规章制度完整严密（学生实验守则、实验管理人员岗位责任制、实验室安全卫生制度、仪器设备管理制度），公开悬挂张贴并严格执行；仪器设备管理责任制落实，帐、物、卡相符率达100%，完好率达80%以上；仪器设备布局合理，摆放整齐，桌面、墙面、地面、门窗和设备无积灰、蛛网及杂物。</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sidR="00F86189" w:rsidRPr="00F86189">
        <w:rPr>
          <w:rFonts w:asciiTheme="minorEastAsia" w:eastAsiaTheme="minorEastAsia" w:hAnsiTheme="minorEastAsia" w:cs="宋体" w:hint="eastAsia"/>
          <w:kern w:val="0"/>
          <w:sz w:val="24"/>
        </w:rPr>
        <w:t>室外学习环境</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建立一处以上室外休读点；休读点布局合理，桌凳完好，周围环境整洁、幽静，有浓郁的休读氛围。</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lastRenderedPageBreak/>
        <w:t>2</w:t>
      </w:r>
      <w:r w:rsidR="00F8325A">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牵头部门与责任单位</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教务处、学生处、后勤基建处、教育技术资源中心,各学院配合。</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（三）学生生活环境</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工作目标</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00F86189" w:rsidRPr="00F86189">
        <w:rPr>
          <w:rFonts w:asciiTheme="minorEastAsia" w:eastAsiaTheme="minorEastAsia" w:hAnsiTheme="minorEastAsia" w:cs="宋体" w:hint="eastAsia"/>
          <w:kern w:val="0"/>
          <w:sz w:val="24"/>
        </w:rPr>
        <w:t>食堂</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建立健全各项规章制度并公开悬挂张贴（岗位责任制度、安全卫生制度、文明服务制度）；师生对伙食质量、服务质量反映良好，主食、菜肴量足质好，价格合理，中晚餐菜的品种各15种以上；供餐时，炊事员佩带工牌号，服务热情，待人礼貌，在规定开饭时间供应热饭菜，窗口充足，等待时间少。讲究食堂卫生，炊事人员持证上岗，着工作服，戴工作帽，着装整洁，不留长指甲，不戴戒指等饰物，上岗前洗手；炊具清洁卫生，摆放整齐，生、熟、荤、素食品及炊具分开放置，出售食品要使用售货工具，无变质、过期、长霉食品，肉、油、大米等采购渠道正规，质量保证，师生放心，杜绝食物中毒事件；餐厅地面、墙面清洁，餐桌、餐凳及其它家具摆放整齐，食堂周围沟渠畅通，场地整洁，无堆积杂物，食堂无鼠蝇，各类卫生监督检查都能顺利通过。交流渠道畅通，及时改进工作。对学生进行艰苦朴素、勤俭节约、节约粮食教育。</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00F86189" w:rsidRPr="00F86189">
        <w:rPr>
          <w:rFonts w:asciiTheme="minorEastAsia" w:eastAsiaTheme="minorEastAsia" w:hAnsiTheme="minorEastAsia" w:cs="宋体" w:hint="eastAsia"/>
          <w:kern w:val="0"/>
          <w:sz w:val="24"/>
        </w:rPr>
        <w:t>学生宿舍</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建立健全规章制度并公开悬挂张贴（宿舍门卫制度、宿舍节水节电制度、宿舍治安管理制度、宿舍卫生管理制度、宿舍维修管理制度、宿舍家具物品管理制度、宿舍检查评比制度、宿舍管理人员考评制度）；学生宿舍公共卫生：走廊、楼梯无痰迹、纸屑等，厕所便池无污垢，地面无积水，无乱涂刻，洗脸间水池、地面无乱倒饭菜、乱丢废物、乱泼脏水现象，公共场所玻璃明亮，墙面无乱写乱画现象；寝室文明卫生：室内无赌博、打麻将、酗酒等违纪违规现象，无黄色书刊，室内无乱接电线、乱拉绳线，桌面干净，学习、生活用品摆放整齐，门窗干净，玻璃明亮，室内空气新鲜，无异味，无床围子。无蚊蝇、蟑螂、蛛网，地面无果皮、纸屑等废弃物，室内环境布置幽雅美观，具有专业特点的文化氛围；寝室安全秩序和服务：学生宿舍管理严格，有治安保卫组织，有安全防范措施，室内无明火，门卫制度健全，无擅自留客现象，男女宿舍分界明显，走廊上无自行车停放，各宿舍楼均有便民措施，服务主动热情，无吵架现象。</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00F86189" w:rsidRPr="00F86189">
        <w:rPr>
          <w:rFonts w:asciiTheme="minorEastAsia" w:eastAsiaTheme="minorEastAsia" w:hAnsiTheme="minorEastAsia" w:cs="宋体" w:hint="eastAsia"/>
          <w:kern w:val="0"/>
          <w:sz w:val="24"/>
        </w:rPr>
        <w:t>学生宿舍维护</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建立维修工作管理制度和维修工作检查制度，并公开悬挂、张贴；水、电零星维修做到一天完成，其他均在三天内完成或与用户商定日期并按时完成；宿舍区各寝室门锁完好，水通、灯亮、家具、零星设施完好，墙面无严重脱落、无严重污损、无长明灯、长流水现象；墙壁、天花板无渗水、漏水现象。</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w:t>
      </w:r>
      <w:r w:rsidR="00F8325A">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牵头部门与责任单位</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后勤基建处、学生处，各学院配合。</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lastRenderedPageBreak/>
        <w:t>（四）校园思想、文化氛围</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工作目标</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00F86189" w:rsidRPr="00F86189">
        <w:rPr>
          <w:rFonts w:asciiTheme="minorEastAsia" w:eastAsiaTheme="minorEastAsia" w:hAnsiTheme="minorEastAsia" w:cs="宋体" w:hint="eastAsia"/>
          <w:kern w:val="0"/>
          <w:sz w:val="24"/>
        </w:rPr>
        <w:t>党的建设</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组织建设，发展新党员工作有计划，有措施，党员民主评议工作开展扎实有效；“三会一课”制度、党的组织生活制度健全，每次会议或活动有计划、有记录、有总结；重视党员的教育和管理。在党员中认真组织学习邓小平理论和“三个代表”重要思想，并学有成效，推动工作；党组织起领导核心和战斗堡垒作用，党员发挥先锋模范作用，建有党员责任区和联系教工、学生制度；领导班子坚持民主集中制，重大问题做到集体讨论决定，能开展批评和自我批评；党员干部廉洁自律，无违法乱纪问题；领导干部经常深入基层，进行调查研究。</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00F86189" w:rsidRPr="00F86189">
        <w:rPr>
          <w:rFonts w:asciiTheme="minorEastAsia" w:eastAsiaTheme="minorEastAsia" w:hAnsiTheme="minorEastAsia" w:cs="宋体" w:hint="eastAsia"/>
          <w:kern w:val="0"/>
          <w:sz w:val="24"/>
        </w:rPr>
        <w:t>思想教育</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不定期研究思想政治工作，坚持每周政工例会制度；坚持教职工和学生政治学习制度，学习内容丰富、形式多样，并有考核制度；重视经常性的思想政治工作，开展文明礼仪教育，思政干部要关心和帮助解决师生的思想、工作和生活问题。能经常深入学生宿舍做思想工作；能经常组织寓教于乐的活动，注重提高师生凝聚力；认真贯彻《教师法》《教育法》《高校德育大纲》，注重教师职业道德和大学生行为规范教育；在师生中积极开展“三育人”活动和“三主义”教育。</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00F86189" w:rsidRPr="00F86189">
        <w:rPr>
          <w:rFonts w:asciiTheme="minorEastAsia" w:eastAsiaTheme="minorEastAsia" w:hAnsiTheme="minorEastAsia" w:cs="宋体" w:hint="eastAsia"/>
          <w:kern w:val="0"/>
          <w:sz w:val="24"/>
        </w:rPr>
        <w:t>宣传阵地</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宣传设施（包括校报、广播、校园网、宣传橱窗、阅报栏、黑板报）良好，有分管领导、主管部门和专职管理干部、管理人员，有健全的编委会及管理机构，有宣传工作管理制度；有各种宣传形式的年度、学期工作计划，能正确宣传党和政府的路线、方针、政策，能主动配合学校中心工作开展宣传教育；有完善的学生刊物、课外讲座审批、管理制度和档案制度；校内文化娱乐活动管理有序，无反动、淫秽声像图书传播。</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sidR="00F86189" w:rsidRPr="00F86189">
        <w:rPr>
          <w:rFonts w:asciiTheme="minorEastAsia" w:eastAsiaTheme="minorEastAsia" w:hAnsiTheme="minorEastAsia" w:cs="宋体" w:hint="eastAsia"/>
          <w:kern w:val="0"/>
          <w:sz w:val="24"/>
        </w:rPr>
        <w:t>心理健康工作</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按照努力提高全体学生的心理素质，培养学生健全的人格，帮助学生解决成长中遇到的各种心理问题，开发个体潜能，促进学生全面健康的发展要求。面向全体学生进行心理健康教育；健立和完善心理咨询工作。关注和强化学生的心理安全。</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r w:rsidR="00F86189" w:rsidRPr="00F86189">
        <w:rPr>
          <w:rFonts w:asciiTheme="minorEastAsia" w:eastAsiaTheme="minorEastAsia" w:hAnsiTheme="minorEastAsia" w:cs="宋体" w:hint="eastAsia"/>
          <w:kern w:val="0"/>
          <w:sz w:val="24"/>
        </w:rPr>
        <w:t>校园文化</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大力倡导富强、民主、文明、和谐，自由、平等、公正、法治，爱国、敬业、诚信、友善的社会主义核心价值观，建设和谐校园文化。文体活动丰富多彩，品位高雅，且具有自身特色；社团文化健康蓬勃，成为培养、提高、锻炼学生能力、素质的重要课堂；学生科技、学术研究和交流积极活跃，富有成果，不同学科的学术报告会、讲座、研讨会举办频繁；有组织的开展形式多样的知识、技能竞赛；师生课余、周末文化生活健康丰富；青年志愿者活动有声有色。</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w:t>
      </w:r>
      <w:r w:rsidR="00F8325A">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牵头部门与责任单位</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lastRenderedPageBreak/>
        <w:t>政治处、学生处、团委、教育技术资源中心、工会、后勤基建处，各学院配合</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（五）法纪教育和行为规范</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工作目标</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00F86189" w:rsidRPr="00F86189">
        <w:rPr>
          <w:rFonts w:asciiTheme="minorEastAsia" w:eastAsiaTheme="minorEastAsia" w:hAnsiTheme="minorEastAsia" w:cs="宋体" w:hint="eastAsia"/>
          <w:kern w:val="0"/>
          <w:sz w:val="24"/>
        </w:rPr>
        <w:t>法纪教育</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对师生有经常性的法制教育，广泛进行“高校学生管理规定”“高等学校校园秩序管理若干规定”和“大学生行为准则”的教育；对师生违法违纪现象严肃处理。</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00F86189" w:rsidRPr="00F86189">
        <w:rPr>
          <w:rFonts w:asciiTheme="minorEastAsia" w:eastAsiaTheme="minorEastAsia" w:hAnsiTheme="minorEastAsia" w:cs="宋体" w:hint="eastAsia"/>
          <w:kern w:val="0"/>
          <w:sz w:val="24"/>
        </w:rPr>
        <w:t>品格情操</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形成爱国爱校、尊师爱生、团结互助、关心集体、关心他人、见义勇为的良好风尚；注重养成修身，讲究社会公德，语言文明高雅，举止得体大方，礼貌待人，仪表仪容端庄，服饰整洁，自觉佩带校徽。</w:t>
      </w:r>
    </w:p>
    <w:p w:rsidR="00F86189" w:rsidRPr="00F86189" w:rsidRDefault="00F8325A" w:rsidP="00F86189">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00F86189" w:rsidRPr="00F86189">
        <w:rPr>
          <w:rFonts w:asciiTheme="minorEastAsia" w:eastAsiaTheme="minorEastAsia" w:hAnsiTheme="minorEastAsia" w:cs="宋体" w:hint="eastAsia"/>
          <w:kern w:val="0"/>
          <w:sz w:val="24"/>
        </w:rPr>
        <w:t>行为规范</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师生进教室、图书馆或公共集会时，服装整洁、大方，无穿背心、拖鞋和运动短裤等；教室、图书馆内无大声喧哗、打闹现象，在宿舍区不影响他人休息；无打架斗殴现象，勇于向不良行为作斗争；卫生习惯良好，不随地吐痰和乱扔废弃物；勤俭节约无乱倒饭菜等浪费现象；教室、图书馆、会场及公共场所无吸烟；爱护公物，课桌、墙壁及厕所内不乱写乱画；男女交往得体，无勾肩搭背现象；师生在社会上遵纪守法。</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w:t>
      </w:r>
      <w:r w:rsidR="00F8325A">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牵头部门和责任单位</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政治处、学生处、团委、工会、学生会，各学院配合。</w:t>
      </w:r>
    </w:p>
    <w:p w:rsidR="00F86189" w:rsidRPr="004F2C58" w:rsidRDefault="00F86189" w:rsidP="00F86189">
      <w:pPr>
        <w:spacing w:line="400" w:lineRule="exact"/>
        <w:ind w:firstLineChars="200" w:firstLine="480"/>
        <w:rPr>
          <w:rFonts w:ascii="黑体" w:hAnsi="黑体" w:cs="宋体"/>
          <w:kern w:val="0"/>
          <w:sz w:val="24"/>
        </w:rPr>
      </w:pPr>
      <w:r w:rsidRPr="004F2C58">
        <w:rPr>
          <w:rFonts w:ascii="黑体" w:hAnsi="黑体" w:cs="宋体" w:hint="eastAsia"/>
          <w:kern w:val="0"/>
          <w:sz w:val="24"/>
        </w:rPr>
        <w:t>三、统筹安排、狠抓落实</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文明单位是社会主义物质文明、政治文明和精神文明建设共同进步、协调发展的先进集体，是各级党委、政府命名的一项综合性的最高荣誉称号。建设“省级文明单位”，标准高，要求严，内容涉及面广。整个建设工作在校党委的统一领导下，坚持党政齐抓共管，部门各负其责，全校师生共同参与的工作机制，进行全校动员、全面部署、全员参与、全面实施创建工作。</w:t>
      </w:r>
    </w:p>
    <w:p w:rsidR="00444CFB" w:rsidRDefault="00F86189" w:rsidP="00F86189">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学校工作千头万绪，各部门在建设过程中，根据学校建设工作的目标和要求，结合本部门的实际，正确处理好本部门工作与建设工作的关系，要综合考虑，科学安排，注意轻重缓急，突出重点，妥善安排好教学、管理和服务工作的同时，要认真部署落实好本部门的建设工作，做到急事急办，急事先办，要一级抓一级，层层抓落实，件件抓到位。各部门的工作都是建设工作的组成部分，做好每一项工作都是对建设工作的一份贡献。希望全校上下一致行动，齐心协力，为我校的</w:t>
      </w:r>
      <w:r w:rsidR="003217DB">
        <w:rPr>
          <w:rFonts w:asciiTheme="minorEastAsia" w:eastAsiaTheme="minorEastAsia" w:hAnsiTheme="minorEastAsia" w:cs="宋体" w:hint="eastAsia"/>
          <w:kern w:val="0"/>
          <w:sz w:val="24"/>
        </w:rPr>
        <w:t>校园文明工作</w:t>
      </w:r>
      <w:r w:rsidRPr="00F86189">
        <w:rPr>
          <w:rFonts w:asciiTheme="minorEastAsia" w:eastAsiaTheme="minorEastAsia" w:hAnsiTheme="minorEastAsia" w:cs="宋体" w:hint="eastAsia"/>
          <w:kern w:val="0"/>
          <w:sz w:val="24"/>
        </w:rPr>
        <w:t>做贡献。</w:t>
      </w:r>
      <w:r>
        <w:rPr>
          <w:rFonts w:asciiTheme="minorEastAsia" w:eastAsiaTheme="minorEastAsia" w:hAnsiTheme="minorEastAsia" w:cs="宋体" w:hint="eastAsia"/>
          <w:kern w:val="0"/>
          <w:sz w:val="24"/>
        </w:rPr>
        <w:t xml:space="preserve">  </w:t>
      </w:r>
    </w:p>
    <w:p w:rsidR="00EA201F" w:rsidRPr="00EA201F" w:rsidRDefault="00EA201F" w:rsidP="00EA201F">
      <w:pPr>
        <w:spacing w:line="400" w:lineRule="exact"/>
        <w:ind w:firstLineChars="200" w:firstLine="480"/>
        <w:rPr>
          <w:rFonts w:ascii="黑体" w:hAnsi="黑体" w:cs="宋体"/>
          <w:kern w:val="0"/>
          <w:sz w:val="24"/>
        </w:rPr>
      </w:pPr>
      <w:r w:rsidRPr="00EA201F">
        <w:rPr>
          <w:rFonts w:ascii="黑体" w:hAnsi="黑体" w:cs="宋体" w:hint="eastAsia"/>
          <w:kern w:val="0"/>
          <w:sz w:val="24"/>
        </w:rPr>
        <w:t>四、本</w:t>
      </w:r>
      <w:r>
        <w:rPr>
          <w:rFonts w:ascii="黑体" w:hAnsi="黑体" w:cs="宋体" w:hint="eastAsia"/>
          <w:kern w:val="0"/>
          <w:sz w:val="24"/>
        </w:rPr>
        <w:t>办法</w:t>
      </w:r>
      <w:r w:rsidRPr="00EA201F">
        <w:rPr>
          <w:rFonts w:ascii="黑体" w:hAnsi="黑体" w:cs="宋体" w:hint="eastAsia"/>
          <w:kern w:val="0"/>
          <w:sz w:val="24"/>
        </w:rPr>
        <w:t>自公布之日起施行，由学校办公室负责解释。</w:t>
      </w:r>
    </w:p>
    <w:p w:rsidR="00EA201F" w:rsidRPr="00EA201F" w:rsidRDefault="00EA201F" w:rsidP="00F86189">
      <w:pPr>
        <w:spacing w:line="400" w:lineRule="exact"/>
        <w:ind w:firstLineChars="200" w:firstLine="480"/>
        <w:rPr>
          <w:rFonts w:asciiTheme="minorEastAsia" w:eastAsiaTheme="minorEastAsia" w:hAnsiTheme="minorEastAsia" w:cs="宋体"/>
          <w:kern w:val="0"/>
          <w:sz w:val="24"/>
        </w:rPr>
      </w:pPr>
    </w:p>
    <w:p w:rsidR="00063D69" w:rsidRDefault="00063D69" w:rsidP="00444CFB">
      <w:pPr>
        <w:spacing w:line="400" w:lineRule="exact"/>
        <w:rPr>
          <w:rFonts w:asciiTheme="minorEastAsia" w:eastAsiaTheme="minorEastAsia" w:hAnsiTheme="minorEastAsia" w:cs="宋体"/>
          <w:kern w:val="0"/>
          <w:sz w:val="24"/>
        </w:rPr>
      </w:pPr>
    </w:p>
    <w:p w:rsidR="007D15B1" w:rsidRDefault="007D15B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7D15B1" w:rsidRDefault="007D15B1" w:rsidP="007D15B1">
      <w:pPr>
        <w:spacing w:line="400" w:lineRule="exact"/>
        <w:rPr>
          <w:rFonts w:asciiTheme="minorEastAsia" w:eastAsiaTheme="minorEastAsia" w:hAnsiTheme="minorEastAsia" w:cs="宋体"/>
          <w:kern w:val="0"/>
          <w:sz w:val="24"/>
        </w:rPr>
      </w:pPr>
    </w:p>
    <w:p w:rsidR="007D15B1" w:rsidRPr="0023446F" w:rsidRDefault="007D15B1" w:rsidP="007D15B1">
      <w:pPr>
        <w:pStyle w:val="af6"/>
        <w:outlineLvl w:val="2"/>
      </w:pPr>
      <w:bookmarkStart w:id="36" w:name="_Toc403052222"/>
      <w:bookmarkStart w:id="37" w:name="_Toc403131791"/>
      <w:bookmarkStart w:id="38" w:name="_Toc403631068"/>
      <w:bookmarkStart w:id="39" w:name="_Toc406362010"/>
      <w:r w:rsidRPr="0023446F">
        <w:rPr>
          <w:rFonts w:hint="eastAsia"/>
        </w:rPr>
        <w:t>台州广播电视大学校务公开实施意见</w:t>
      </w:r>
      <w:bookmarkEnd w:id="36"/>
      <w:bookmarkEnd w:id="37"/>
      <w:bookmarkEnd w:id="38"/>
      <w:bookmarkEnd w:id="39"/>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p>
    <w:p w:rsidR="007D15B1" w:rsidRPr="004F2C58" w:rsidRDefault="007D15B1" w:rsidP="007D15B1">
      <w:pPr>
        <w:spacing w:line="400" w:lineRule="exact"/>
        <w:ind w:firstLineChars="200" w:firstLine="480"/>
        <w:jc w:val="center"/>
        <w:rPr>
          <w:rFonts w:ascii="黑体" w:hAnsi="黑体" w:cs="宋体"/>
          <w:kern w:val="0"/>
          <w:sz w:val="24"/>
        </w:rPr>
      </w:pPr>
      <w:r w:rsidRPr="004F2C58">
        <w:rPr>
          <w:rFonts w:ascii="黑体" w:hAnsi="黑体" w:cs="宋体" w:hint="eastAsia"/>
          <w:kern w:val="0"/>
          <w:sz w:val="24"/>
        </w:rPr>
        <w:t>第一章</w:t>
      </w:r>
      <w:r w:rsidRPr="004F2C58">
        <w:rPr>
          <w:rFonts w:ascii="黑体" w:hAnsi="黑体" w:cs="宋体" w:hint="eastAsia"/>
          <w:kern w:val="0"/>
          <w:sz w:val="24"/>
        </w:rPr>
        <w:tab/>
        <w:t>总则</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第一条</w:t>
      </w:r>
      <w:r w:rsidRPr="00286D8D">
        <w:rPr>
          <w:rFonts w:asciiTheme="minorEastAsia" w:eastAsiaTheme="minorEastAsia" w:hAnsiTheme="minorEastAsia" w:cs="宋体" w:hint="eastAsia"/>
          <w:kern w:val="0"/>
          <w:sz w:val="24"/>
        </w:rPr>
        <w:t xml:space="preserve">  为加强学校民主管理与民主监督，加强学校基层民主政治建设，推进“依法治校”，促进学校改革和发展，制定本实施意见。</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第二条</w:t>
      </w:r>
      <w:r w:rsidRPr="00286D8D">
        <w:rPr>
          <w:rFonts w:asciiTheme="minorEastAsia" w:eastAsiaTheme="minorEastAsia" w:hAnsiTheme="minorEastAsia" w:cs="宋体" w:hint="eastAsia"/>
          <w:kern w:val="0"/>
          <w:sz w:val="24"/>
        </w:rPr>
        <w:t xml:space="preserve">  本实施意见根据教育部和中华全国总工会关于《全面推进校务公开工作的意见》等文件精神，结合我校实际制定。 </w:t>
      </w:r>
    </w:p>
    <w:p w:rsidR="007D15B1" w:rsidRPr="004F2C58" w:rsidRDefault="007D15B1" w:rsidP="007D15B1">
      <w:pPr>
        <w:spacing w:line="400" w:lineRule="exact"/>
        <w:ind w:firstLineChars="200" w:firstLine="480"/>
        <w:jc w:val="center"/>
        <w:rPr>
          <w:rFonts w:ascii="黑体" w:hAnsi="黑体" w:cs="宋体"/>
          <w:kern w:val="0"/>
          <w:sz w:val="24"/>
        </w:rPr>
      </w:pPr>
      <w:r w:rsidRPr="004F2C58">
        <w:rPr>
          <w:rFonts w:ascii="黑体" w:hAnsi="黑体" w:cs="宋体" w:hint="eastAsia"/>
          <w:kern w:val="0"/>
          <w:sz w:val="24"/>
        </w:rPr>
        <w:t>第二章  校务公开的项目和内容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第三条</w:t>
      </w:r>
      <w:r w:rsidRPr="00286D8D">
        <w:rPr>
          <w:rFonts w:asciiTheme="minorEastAsia" w:eastAsiaTheme="minorEastAsia" w:hAnsiTheme="minorEastAsia" w:cs="宋体" w:hint="eastAsia"/>
          <w:kern w:val="0"/>
          <w:sz w:val="24"/>
        </w:rPr>
        <w:t xml:space="preserve">  学校党政重大决策</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（一）公开内容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1.学校贯彻党和政府有关教育工作方针、政策、法律、法规的措施；</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2.学校改革发展规划和办学目标；</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3.重要管理规章制度</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4.学校党政每年的工作计划、总结；</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5.其他涉及教职工切身利益的重大决策及各种改革方案。</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（二）主要责任部门：办公室</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第四条</w:t>
      </w:r>
      <w:r w:rsidRPr="00286D8D">
        <w:rPr>
          <w:rFonts w:asciiTheme="minorEastAsia" w:eastAsiaTheme="minorEastAsia" w:hAnsiTheme="minorEastAsia" w:cs="宋体" w:hint="eastAsia"/>
          <w:kern w:val="0"/>
          <w:sz w:val="24"/>
        </w:rPr>
        <w:t xml:space="preserve">  干部职工人事管理</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（一）公开内容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1.校领导的分工和责任目标，民主评议领导班子及中层领导干部的结果；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2.选拔任用中层领导干部的职数、标准、条件、程序及任免结果；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3.党员发展和党费收支情况；</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4.人才引进、人员调动的政策、计划、条件、岗位、结果等人事变动；</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5.专业技术人员职务评审的政策、条件、职数、程序和结果；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6.教职工的考核、聘任；</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7.教师资格认定条件、程序和结果；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8.各级各类先进评选的对象、条件、名额、程序及其奖励结果；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9.公派教工出国或在国内参加较高层次的进修、访问或考察；</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10.教职工违纪案件查处、工作失误处理的结果。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（二）责任部门：政治处</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第五条</w:t>
      </w:r>
      <w:r w:rsidRPr="00286D8D">
        <w:rPr>
          <w:rFonts w:asciiTheme="minorEastAsia" w:eastAsiaTheme="minorEastAsia" w:hAnsiTheme="minorEastAsia" w:cs="宋体" w:hint="eastAsia"/>
          <w:kern w:val="0"/>
          <w:sz w:val="24"/>
        </w:rPr>
        <w:t xml:space="preserve">  教学与科研管理</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（一）公开内容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1.专业教学大纲</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2.学年授课计划、开设课程和课时数；</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lastRenderedPageBreak/>
        <w:t>3.学生考试成绩；</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4.颁发结业证书、</w:t>
      </w:r>
      <w:r w:rsidR="003217DB">
        <w:rPr>
          <w:rFonts w:asciiTheme="minorEastAsia" w:eastAsiaTheme="minorEastAsia" w:hAnsiTheme="minorEastAsia" w:cs="宋体" w:hint="eastAsia"/>
          <w:kern w:val="0"/>
          <w:sz w:val="24"/>
        </w:rPr>
        <w:t>毕</w:t>
      </w:r>
      <w:r w:rsidRPr="00286D8D">
        <w:rPr>
          <w:rFonts w:asciiTheme="minorEastAsia" w:eastAsiaTheme="minorEastAsia" w:hAnsiTheme="minorEastAsia" w:cs="宋体" w:hint="eastAsia"/>
          <w:kern w:val="0"/>
          <w:sz w:val="24"/>
        </w:rPr>
        <w:t>业证书、学习证明书的条件和程序；</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5.学生转学、转专业、休学、退学等学籍处理的程序和结果；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6.科研项目立项；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7.申报各级各类科研奖；</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8.申报各级各类科研基金项目。</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（二）责任处室：教务处、科研督导处、各学院</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第六条</w:t>
      </w:r>
      <w:r w:rsidRPr="00286D8D">
        <w:rPr>
          <w:rFonts w:asciiTheme="minorEastAsia" w:eastAsiaTheme="minorEastAsia" w:hAnsiTheme="minorEastAsia" w:cs="宋体" w:hint="eastAsia"/>
          <w:kern w:val="0"/>
          <w:sz w:val="24"/>
        </w:rPr>
        <w:t xml:space="preserve">  学生管理</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（一）公开内容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1.学生应遵守的学校各项规章制度；</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2.评选“三好学生”、“优秀学生干部”、“单项奖”、“优秀毕业生”以及各类奖学金、困难补助金和勤工助学金的条件、程序、名额、结果等；</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3.对违纪学生处理的依据、事实和结果（可根据需要，可采取公布、通知本人或家长等方式）。</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（二）责任部门：学生处</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第七条</w:t>
      </w:r>
      <w:r w:rsidRPr="00286D8D">
        <w:rPr>
          <w:rFonts w:asciiTheme="minorEastAsia" w:eastAsiaTheme="minorEastAsia" w:hAnsiTheme="minorEastAsia" w:cs="宋体" w:hint="eastAsia"/>
          <w:kern w:val="0"/>
          <w:sz w:val="24"/>
        </w:rPr>
        <w:t xml:space="preserve">  招生和毕业管理</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（一）公开内容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1.招生政策、专业、学制、名额、生源范围，录取控制分数线和录取结果；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286D8D">
        <w:rPr>
          <w:rFonts w:asciiTheme="minorEastAsia" w:eastAsiaTheme="minorEastAsia" w:hAnsiTheme="minorEastAsia" w:cs="宋体" w:hint="eastAsia"/>
          <w:kern w:val="0"/>
          <w:sz w:val="24"/>
        </w:rPr>
        <w:t>毕业生就业政策、需求信息、就业程序、就业办法。</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（二）责任部门：教务处、学生处、高职学院</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第八条</w:t>
      </w:r>
      <w:r w:rsidRPr="00286D8D">
        <w:rPr>
          <w:rFonts w:asciiTheme="minorEastAsia" w:eastAsiaTheme="minorEastAsia" w:hAnsiTheme="minorEastAsia" w:cs="宋体" w:hint="eastAsia"/>
          <w:kern w:val="0"/>
          <w:sz w:val="24"/>
        </w:rPr>
        <w:t xml:space="preserve">  财务管理</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（一）公开内容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1.收费的项目、依据和执行标准；</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2.学生代管费使用结果（每学期向学生公布）；</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3.财务预决算（校内公布）；</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4.工会经费收支情况（向各工会小组公布）；</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5.教职工工资调整和校内津贴分配政策；</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6.学校公务接待情况；</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7.差旅费报销标准。</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（二）责任部门：校办、政治处、计财处、工会</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第九条</w:t>
      </w:r>
      <w:r w:rsidRPr="00286D8D">
        <w:rPr>
          <w:rFonts w:asciiTheme="minorEastAsia" w:eastAsiaTheme="minorEastAsia" w:hAnsiTheme="minorEastAsia" w:cs="宋体" w:hint="eastAsia"/>
          <w:kern w:val="0"/>
          <w:sz w:val="24"/>
        </w:rPr>
        <w:t xml:space="preserve"> 后勤管理</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（一）公开内容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1.大宗办公用品、物资和仪器设备采购的招标或议标情况及采购渠道、质量、价格，采购项目的立项、审批与采购程序、结果。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lastRenderedPageBreak/>
        <w:t>2.基建项目：凡五十万元以上的基建项目，一万元以上的维修项目都要公开招投标；对工程项目的审批过程、资金来源、勘察、设计、施工、监理单位的选择，工程竣工后的验收结果和决算等实行公开。</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3.住房：学校住房房源、分配方案、政策、条件、分配结果；教职工购（建）房方案，住房公积金，住房调整、房改方案；</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4.医疗：医疗保险和其他社会保障基金；公布药品使用的规定和医疗费使用结果。</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（二）责任部门：计财处、后勤基建处</w:t>
      </w:r>
    </w:p>
    <w:p w:rsidR="007D15B1" w:rsidRPr="004F2C58" w:rsidRDefault="007D15B1" w:rsidP="007D15B1">
      <w:pPr>
        <w:spacing w:line="400" w:lineRule="exact"/>
        <w:ind w:firstLineChars="200" w:firstLine="480"/>
        <w:jc w:val="center"/>
        <w:rPr>
          <w:rFonts w:ascii="黑体" w:hAnsi="黑体" w:cs="宋体"/>
          <w:kern w:val="0"/>
          <w:sz w:val="24"/>
        </w:rPr>
      </w:pPr>
      <w:r w:rsidRPr="004F2C58">
        <w:rPr>
          <w:rFonts w:ascii="黑体" w:hAnsi="黑体" w:cs="宋体" w:hint="eastAsia"/>
          <w:kern w:val="0"/>
          <w:sz w:val="24"/>
        </w:rPr>
        <w:t>第三章  校务公开的主要形式</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第十条</w:t>
      </w:r>
      <w:r w:rsidRPr="00286D8D">
        <w:rPr>
          <w:rFonts w:asciiTheme="minorEastAsia" w:eastAsiaTheme="minorEastAsia" w:hAnsiTheme="minorEastAsia" w:cs="宋体" w:hint="eastAsia"/>
          <w:kern w:val="0"/>
          <w:sz w:val="24"/>
        </w:rPr>
        <w:t xml:space="preserve">  教代会是学校民主管理和民主监督的基本组织形式和制度，是校务公开的基本载体。每年在教代会上作一次“校务工作报告”，充分发挥教代会的作用，同时采取多种公开形式。</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第十一条</w:t>
      </w:r>
      <w:r w:rsidRPr="00286D8D">
        <w:rPr>
          <w:rFonts w:asciiTheme="minorEastAsia" w:eastAsiaTheme="minorEastAsia" w:hAnsiTheme="minorEastAsia" w:cs="宋体" w:hint="eastAsia"/>
          <w:kern w:val="0"/>
          <w:sz w:val="24"/>
        </w:rPr>
        <w:t xml:space="preserve">  校务公开的主要形式</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 xml:space="preserve">1.各种会议形式。学校通过校务会议、全校教工大会、教代会、学生大会、离退休人员学习会等形式公开校务；    </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2.各种公文形式。学校各种文件、公告、通报、通知等形式公开校务；</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3.视听传播媒体。充分利用校园网、广播站和宣传橱窗、宣传资料和办事手册等公开校务，各部门还可以利用挂牌服务的方式接受群众监督；</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 xml:space="preserve">4.其他形式。设立校领导接待日、校长信箱等。   </w:t>
      </w:r>
    </w:p>
    <w:p w:rsidR="007D15B1" w:rsidRPr="004F2C58" w:rsidRDefault="007D15B1" w:rsidP="007D15B1">
      <w:pPr>
        <w:spacing w:line="400" w:lineRule="exact"/>
        <w:ind w:firstLineChars="200" w:firstLine="480"/>
        <w:jc w:val="center"/>
        <w:rPr>
          <w:rFonts w:ascii="黑体" w:hAnsi="黑体" w:cs="宋体"/>
          <w:kern w:val="0"/>
          <w:sz w:val="24"/>
        </w:rPr>
      </w:pPr>
      <w:r w:rsidRPr="004F2C58">
        <w:rPr>
          <w:rFonts w:ascii="黑体" w:hAnsi="黑体" w:cs="宋体" w:hint="eastAsia"/>
          <w:kern w:val="0"/>
          <w:sz w:val="24"/>
        </w:rPr>
        <w:t>第四章 对外承诺内容</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第十二条</w:t>
      </w:r>
      <w:r w:rsidRPr="00286D8D">
        <w:rPr>
          <w:rFonts w:asciiTheme="minorEastAsia" w:eastAsiaTheme="minorEastAsia" w:hAnsiTheme="minorEastAsia" w:cs="宋体" w:hint="eastAsia"/>
          <w:kern w:val="0"/>
          <w:sz w:val="24"/>
        </w:rPr>
        <w:t xml:space="preserve">  各责任部门必须如实向当事人介绍所办事项的政策、条件、工作程序，做到热情、主动、不隐瞒。根据校务公开的项目和内容，制定有关制度和规定，做到方便群众办事，便于群众监督。</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第十三章</w:t>
      </w:r>
      <w:r w:rsidRPr="00286D8D">
        <w:rPr>
          <w:rFonts w:asciiTheme="minorEastAsia" w:eastAsiaTheme="minorEastAsia" w:hAnsiTheme="minorEastAsia" w:cs="宋体" w:hint="eastAsia"/>
          <w:kern w:val="0"/>
          <w:sz w:val="24"/>
        </w:rPr>
        <w:t xml:space="preserve">  各责任部门受理应办理项，应在5个工作日内作出答复，预计不能答复的，应明确告知对方，并主动联系落实。</w:t>
      </w:r>
    </w:p>
    <w:p w:rsidR="007D15B1" w:rsidRPr="004F2C58" w:rsidRDefault="007D15B1" w:rsidP="007D15B1">
      <w:pPr>
        <w:spacing w:line="400" w:lineRule="exact"/>
        <w:ind w:firstLineChars="200" w:firstLine="480"/>
        <w:jc w:val="center"/>
        <w:rPr>
          <w:rFonts w:ascii="黑体" w:hAnsi="黑体" w:cs="宋体"/>
          <w:kern w:val="0"/>
          <w:sz w:val="24"/>
        </w:rPr>
      </w:pPr>
      <w:r w:rsidRPr="004F2C58">
        <w:rPr>
          <w:rFonts w:ascii="黑体" w:hAnsi="黑体" w:cs="宋体" w:hint="eastAsia"/>
          <w:kern w:val="0"/>
          <w:sz w:val="24"/>
        </w:rPr>
        <w:t>第五章  违诺处罚和投诉处理程序</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第十四条</w:t>
      </w:r>
      <w:r w:rsidRPr="00286D8D">
        <w:rPr>
          <w:rFonts w:asciiTheme="minorEastAsia" w:eastAsiaTheme="minorEastAsia" w:hAnsiTheme="minorEastAsia" w:cs="宋体" w:hint="eastAsia"/>
          <w:kern w:val="0"/>
          <w:sz w:val="24"/>
        </w:rPr>
        <w:t xml:space="preserve">  违诺处罚</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1.各部门责任人介绍所办事项的政策、条件、工作程序，有意隐瞒的，由部门负责人给予批评教育。</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2.各责任部门所办事超过承诺内容规定期限的，每超过一天扣除该职能部门年度考核分0.5分,并在2个工作日内纠正。</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3.在工作过程中，学校有关工作人员有“吃拿卡要”行为或有错不纠正的，根据其情节轻重给予党纪政纪处分。</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第十五条</w:t>
      </w:r>
      <w:r w:rsidRPr="00286D8D">
        <w:rPr>
          <w:rFonts w:asciiTheme="minorEastAsia" w:eastAsiaTheme="minorEastAsia" w:hAnsiTheme="minorEastAsia" w:cs="宋体" w:hint="eastAsia"/>
          <w:kern w:val="0"/>
          <w:sz w:val="24"/>
        </w:rPr>
        <w:t xml:space="preserve">  投诉处理程序</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1.如发现部门经办人有违诺的，可向各责任部门投诉，由部门负责人在接到投诉之日起</w:t>
      </w:r>
      <w:r w:rsidRPr="00286D8D">
        <w:rPr>
          <w:rFonts w:asciiTheme="minorEastAsia" w:eastAsiaTheme="minorEastAsia" w:hAnsiTheme="minorEastAsia" w:cs="宋体" w:hint="eastAsia"/>
          <w:kern w:val="0"/>
          <w:sz w:val="24"/>
        </w:rPr>
        <w:lastRenderedPageBreak/>
        <w:t>3个工作日按规定处理，并把处理结果反馈给投诉人。</w:t>
      </w:r>
    </w:p>
    <w:p w:rsidR="007D15B1" w:rsidRPr="00286D8D" w:rsidRDefault="007D15B1" w:rsidP="007D15B1">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2.如对责任部门的处理不满意的，可书面向党委办公室或校长室反映或投诉，仍不满意的可向上级主管或有关部门投诉。</w:t>
      </w:r>
    </w:p>
    <w:p w:rsidR="007D15B1" w:rsidRPr="004F2C58" w:rsidRDefault="007D15B1" w:rsidP="007D15B1">
      <w:pPr>
        <w:spacing w:line="400" w:lineRule="exact"/>
        <w:ind w:firstLineChars="200" w:firstLine="480"/>
        <w:jc w:val="center"/>
        <w:rPr>
          <w:rFonts w:ascii="黑体" w:hAnsi="黑体" w:cs="宋体"/>
          <w:kern w:val="0"/>
          <w:sz w:val="24"/>
        </w:rPr>
      </w:pPr>
      <w:r w:rsidRPr="004F2C58">
        <w:rPr>
          <w:rFonts w:ascii="黑体" w:hAnsi="黑体" w:cs="宋体" w:hint="eastAsia"/>
          <w:kern w:val="0"/>
          <w:sz w:val="24"/>
        </w:rPr>
        <w:t>第六章  其他</w:t>
      </w:r>
    </w:p>
    <w:p w:rsidR="007D15B1" w:rsidRPr="00B44F92" w:rsidRDefault="007D15B1" w:rsidP="007D15B1">
      <w:pPr>
        <w:spacing w:line="400" w:lineRule="exact"/>
        <w:ind w:firstLineChars="200" w:firstLine="480"/>
        <w:rPr>
          <w:rFonts w:asciiTheme="minorEastAsia" w:eastAsiaTheme="minorEastAsia" w:hAnsiTheme="minorEastAsia" w:cs="宋体"/>
          <w:kern w:val="0"/>
          <w:sz w:val="24"/>
        </w:rPr>
      </w:pPr>
      <w:r w:rsidRPr="00A8696F">
        <w:rPr>
          <w:rFonts w:ascii="黑体" w:hAnsi="黑体" w:cs="宋体" w:hint="eastAsia"/>
          <w:kern w:val="0"/>
          <w:sz w:val="24"/>
        </w:rPr>
        <w:t>第十</w:t>
      </w:r>
      <w:r w:rsidR="00A8696F">
        <w:rPr>
          <w:rFonts w:ascii="黑体" w:hAnsi="黑体" w:cs="宋体" w:hint="eastAsia"/>
          <w:kern w:val="0"/>
          <w:sz w:val="24"/>
        </w:rPr>
        <w:t>六</w:t>
      </w:r>
      <w:r w:rsidRPr="00A8696F">
        <w:rPr>
          <w:rFonts w:ascii="黑体" w:hAnsi="黑体" w:cs="宋体" w:hint="eastAsia"/>
          <w:kern w:val="0"/>
          <w:sz w:val="24"/>
        </w:rPr>
        <w:t>条</w:t>
      </w:r>
      <w:r w:rsidRPr="00B44F92">
        <w:rPr>
          <w:rFonts w:asciiTheme="minorEastAsia" w:eastAsiaTheme="minorEastAsia" w:hAnsiTheme="minorEastAsia" w:cs="宋体" w:hint="eastAsia"/>
          <w:kern w:val="0"/>
          <w:sz w:val="24"/>
        </w:rPr>
        <w:t xml:space="preserve">  本实施意见自发文之日开始实施，由学校办公室负责解释。</w:t>
      </w:r>
    </w:p>
    <w:p w:rsidR="007D15B1" w:rsidRDefault="007D15B1" w:rsidP="007D15B1">
      <w:pPr>
        <w:spacing w:line="400" w:lineRule="exact"/>
        <w:rPr>
          <w:rFonts w:asciiTheme="minorEastAsia" w:eastAsiaTheme="minorEastAsia" w:hAnsiTheme="minorEastAsia" w:cs="宋体"/>
          <w:kern w:val="0"/>
          <w:sz w:val="24"/>
        </w:rPr>
      </w:pPr>
    </w:p>
    <w:p w:rsidR="007D15B1" w:rsidRDefault="007D15B1" w:rsidP="007D15B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Pr="007D15B1" w:rsidRDefault="00444CFB" w:rsidP="00444CFB">
      <w:pPr>
        <w:spacing w:line="400" w:lineRule="exact"/>
        <w:rPr>
          <w:rFonts w:asciiTheme="minorEastAsia" w:eastAsiaTheme="minorEastAsia" w:hAnsiTheme="minorEastAsia" w:cs="宋体"/>
          <w:kern w:val="0"/>
          <w:sz w:val="24"/>
        </w:rPr>
      </w:pPr>
    </w:p>
    <w:p w:rsidR="00F86189" w:rsidRPr="0023446F" w:rsidRDefault="00F86189" w:rsidP="0023446F">
      <w:pPr>
        <w:pStyle w:val="af6"/>
        <w:outlineLvl w:val="2"/>
      </w:pPr>
      <w:bookmarkStart w:id="40" w:name="_Toc403052210"/>
      <w:bookmarkStart w:id="41" w:name="_Toc403131779"/>
      <w:bookmarkStart w:id="42" w:name="_Toc403631060"/>
      <w:bookmarkStart w:id="43" w:name="_Toc406362011"/>
      <w:r w:rsidRPr="0023446F">
        <w:rPr>
          <w:rFonts w:hint="eastAsia"/>
        </w:rPr>
        <w:t>台州广播电视大学校领导接待日制度</w:t>
      </w:r>
      <w:bookmarkEnd w:id="40"/>
      <w:bookmarkEnd w:id="41"/>
      <w:bookmarkEnd w:id="42"/>
      <w:bookmarkEnd w:id="43"/>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F86189">
        <w:rPr>
          <w:rFonts w:asciiTheme="minorEastAsia" w:eastAsiaTheme="minorEastAsia" w:hAnsiTheme="minorEastAsia" w:cs="宋体" w:hint="eastAsia"/>
          <w:kern w:val="0"/>
          <w:sz w:val="24"/>
        </w:rPr>
        <w:t xml:space="preserve">  为了贯彻落实党的群众路线教育实践活动有关精神，更好地听取广大师生的意见和建议，以便学校更好科学决策、民主决策，切实维护学校的安全稳定，促进学校事业的健康、协调、可持续发展，结合学校实际制定本制度。</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F86189">
        <w:rPr>
          <w:rFonts w:asciiTheme="minorEastAsia" w:eastAsiaTheme="minorEastAsia" w:hAnsiTheme="minorEastAsia" w:cs="宋体" w:hint="eastAsia"/>
          <w:kern w:val="0"/>
          <w:sz w:val="24"/>
        </w:rPr>
        <w:t xml:space="preserve">  接待日工作由校党政联席会成员轮流接待。</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F86189">
        <w:rPr>
          <w:rFonts w:asciiTheme="minorEastAsia" w:eastAsiaTheme="minorEastAsia" w:hAnsiTheme="minorEastAsia" w:cs="宋体" w:hint="eastAsia"/>
          <w:kern w:val="0"/>
          <w:sz w:val="24"/>
        </w:rPr>
        <w:t xml:space="preserve">  校领导接待日接待的对象为全校师生员工。</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F86189">
        <w:rPr>
          <w:rFonts w:asciiTheme="minorEastAsia" w:eastAsiaTheme="minorEastAsia" w:hAnsiTheme="minorEastAsia" w:cs="宋体" w:hint="eastAsia"/>
          <w:kern w:val="0"/>
          <w:sz w:val="24"/>
        </w:rPr>
        <w:t xml:space="preserve">  校领导接待日每月安排两次，每次时间为半天。一般安排在每月15日、30日下午2：30～4：30（节假日除外）。接待地点及接待领导安排学校另行发文。</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F86189">
        <w:rPr>
          <w:rFonts w:asciiTheme="minorEastAsia" w:eastAsiaTheme="minorEastAsia" w:hAnsiTheme="minorEastAsia" w:cs="宋体" w:hint="eastAsia"/>
          <w:kern w:val="0"/>
          <w:sz w:val="24"/>
        </w:rPr>
        <w:t xml:space="preserve">  学校办公室负责校领导接待日安排，校领导因故不能参加接待，可委托其他校领导负责接待。</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F86189">
        <w:rPr>
          <w:rFonts w:asciiTheme="minorEastAsia" w:eastAsiaTheme="minorEastAsia" w:hAnsiTheme="minorEastAsia" w:cs="宋体" w:hint="eastAsia"/>
          <w:kern w:val="0"/>
          <w:sz w:val="24"/>
        </w:rPr>
        <w:t xml:space="preserve">  凡师生员工对学校的有关决策、决定和学校教学、科研、管理、后勤服务等方面的意见、建议或要求，以及个人在工作、学习、生活中遇到的需要组织或领导给予协调、帮助事项的情况反映，均属校领导接待的内容。</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F86189">
        <w:rPr>
          <w:rFonts w:asciiTheme="minorEastAsia" w:eastAsiaTheme="minorEastAsia" w:hAnsiTheme="minorEastAsia" w:cs="宋体" w:hint="eastAsia"/>
          <w:kern w:val="0"/>
          <w:sz w:val="24"/>
        </w:rPr>
        <w:t xml:space="preserve">  为使工作具有针对性，富有成效，接待日一般采取预约制。来访者原则上应提前两天到党办、校办预约登记或通过电话、电子邮件预约。如需提交书面材料，应至少提前一天交至党办、校办。</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F86189">
        <w:rPr>
          <w:rFonts w:asciiTheme="minorEastAsia" w:eastAsiaTheme="minorEastAsia" w:hAnsiTheme="minorEastAsia" w:cs="宋体" w:hint="eastAsia"/>
          <w:kern w:val="0"/>
          <w:sz w:val="24"/>
        </w:rPr>
        <w:t xml:space="preserve">  来访人员要服从接待安排，注意维护学校教学、科研、管理的正常秩序，就同一问题的群体来访人数不得超过3人。</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第九条</w:t>
      </w:r>
      <w:r w:rsidRPr="00F86189">
        <w:rPr>
          <w:rFonts w:asciiTheme="minorEastAsia" w:eastAsiaTheme="minorEastAsia" w:hAnsiTheme="minorEastAsia" w:cs="宋体" w:hint="eastAsia"/>
          <w:kern w:val="0"/>
          <w:sz w:val="24"/>
        </w:rPr>
        <w:t xml:space="preserve">  对检举、揭发、批评人，任何单位和个人不得进行报复；对来访的有关正当问题，任何部门和个人不得拖延不办。</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第十条</w:t>
      </w:r>
      <w:r w:rsidRPr="00F86189">
        <w:rPr>
          <w:rFonts w:asciiTheme="minorEastAsia" w:eastAsiaTheme="minorEastAsia" w:hAnsiTheme="minorEastAsia" w:cs="宋体" w:hint="eastAsia"/>
          <w:kern w:val="0"/>
          <w:sz w:val="24"/>
        </w:rPr>
        <w:t xml:space="preserve">  对以上访为由无理取闹、妨碍学校正常工作秩序、经劝告无效者，由学校按有关规定处理。</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第十一条</w:t>
      </w:r>
      <w:r w:rsidRPr="00F86189">
        <w:rPr>
          <w:rFonts w:asciiTheme="minorEastAsia" w:eastAsiaTheme="minorEastAsia" w:hAnsiTheme="minorEastAsia" w:cs="宋体" w:hint="eastAsia"/>
          <w:kern w:val="0"/>
          <w:sz w:val="24"/>
        </w:rPr>
        <w:t xml:space="preserve">  校领导认真听取来访人的意见和建议，对来访者所反映的问题，能答复的当面予以答复；不能当即回答的要说明情况，做好思想疏导工作；对其他校领导分管的工作，要及时与分管校领导沟通，协调解决。</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第十二条</w:t>
      </w:r>
      <w:r w:rsidRPr="00F86189">
        <w:rPr>
          <w:rFonts w:asciiTheme="minorEastAsia" w:eastAsiaTheme="minorEastAsia" w:hAnsiTheme="minorEastAsia" w:cs="宋体" w:hint="eastAsia"/>
          <w:kern w:val="0"/>
          <w:sz w:val="24"/>
        </w:rPr>
        <w:t xml:space="preserve">  学校办公室安排专人负责校领导接待日的协调、记录、督办和归档工作。提前将有关材料报负责接待的校领导，做好接待准备，并根据领导的批示意见及时督办有关部门做好落实工作。</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第十三条</w:t>
      </w:r>
      <w:r w:rsidRPr="00F86189">
        <w:rPr>
          <w:rFonts w:asciiTheme="minorEastAsia" w:eastAsiaTheme="minorEastAsia" w:hAnsiTheme="minorEastAsia" w:cs="宋体" w:hint="eastAsia"/>
          <w:kern w:val="0"/>
          <w:sz w:val="24"/>
        </w:rPr>
        <w:t xml:space="preserve">  为提高办事效率，校领导可根据预约情况决定是否安排有关职能部门参加接待日活动。</w:t>
      </w:r>
    </w:p>
    <w:p w:rsidR="00F86189" w:rsidRPr="00F86189"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第十四条</w:t>
      </w:r>
      <w:r w:rsidRPr="00F86189">
        <w:rPr>
          <w:rFonts w:asciiTheme="minorEastAsia" w:eastAsiaTheme="minorEastAsia" w:hAnsiTheme="minorEastAsia" w:cs="宋体" w:hint="eastAsia"/>
          <w:kern w:val="0"/>
          <w:sz w:val="24"/>
        </w:rPr>
        <w:t xml:space="preserve">  各相关部门要积极配合学校办公室做好校领导批示的落实工作，须在督办单下达3个工作日内将办理结果反馈至办公室，办公室将办理结果及时报校领导审阅后反馈给</w:t>
      </w:r>
      <w:r w:rsidRPr="00F86189">
        <w:rPr>
          <w:rFonts w:asciiTheme="minorEastAsia" w:eastAsiaTheme="minorEastAsia" w:hAnsiTheme="minorEastAsia" w:cs="宋体" w:hint="eastAsia"/>
          <w:kern w:val="0"/>
          <w:sz w:val="24"/>
        </w:rPr>
        <w:lastRenderedPageBreak/>
        <w:t>来访人。</w:t>
      </w:r>
    </w:p>
    <w:p w:rsidR="00444CFB" w:rsidRDefault="00F86189" w:rsidP="00F86189">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第十五条</w:t>
      </w:r>
      <w:r w:rsidRPr="00F86189">
        <w:rPr>
          <w:rFonts w:asciiTheme="minorEastAsia" w:eastAsiaTheme="minorEastAsia" w:hAnsiTheme="minorEastAsia" w:cs="宋体" w:hint="eastAsia"/>
          <w:kern w:val="0"/>
          <w:sz w:val="24"/>
        </w:rPr>
        <w:t xml:space="preserve">  本办法自发布之日起施行，由学校办公室负责解释。</w:t>
      </w:r>
    </w:p>
    <w:p w:rsidR="00444CFB" w:rsidRDefault="00444CFB" w:rsidP="00444CFB">
      <w:pPr>
        <w:spacing w:line="400" w:lineRule="exac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7D15B1" w:rsidRPr="00685F0C" w:rsidRDefault="007D15B1" w:rsidP="007D15B1">
      <w:pPr>
        <w:spacing w:line="400" w:lineRule="exact"/>
        <w:rPr>
          <w:rFonts w:asciiTheme="minorEastAsia" w:eastAsiaTheme="minorEastAsia" w:hAnsiTheme="minorEastAsia" w:cs="宋体"/>
          <w:kern w:val="0"/>
          <w:sz w:val="24"/>
        </w:rPr>
      </w:pPr>
    </w:p>
    <w:p w:rsidR="007D15B1" w:rsidRPr="0023446F" w:rsidRDefault="007D15B1" w:rsidP="007D15B1">
      <w:pPr>
        <w:pStyle w:val="af6"/>
        <w:outlineLvl w:val="2"/>
      </w:pPr>
      <w:bookmarkStart w:id="44" w:name="_Toc403052193"/>
      <w:bookmarkStart w:id="45" w:name="_Toc403131762"/>
      <w:bookmarkStart w:id="46" w:name="_Toc403631051"/>
      <w:bookmarkStart w:id="47" w:name="_Toc406362012"/>
      <w:r w:rsidRPr="0023446F">
        <w:rPr>
          <w:rFonts w:hint="eastAsia"/>
        </w:rPr>
        <w:t>台州广播电视大学《校长信箱》管理办法</w:t>
      </w:r>
      <w:bookmarkEnd w:id="44"/>
      <w:bookmarkEnd w:id="45"/>
      <w:bookmarkEnd w:id="46"/>
      <w:bookmarkEnd w:id="47"/>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校长信箱》是沟通、联系全校师生员工和社会各界的桥梁和纽带，是校领导听取群众呼声和要求的渠道，是为群众排忧解惑的窗口。为了更好地发挥校长信箱的作用，进一步规范《校长信箱》管理，特制定本管理办法。</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Pr>
          <w:rFonts w:asciiTheme="minorEastAsia" w:eastAsiaTheme="minorEastAsia" w:hAnsiTheme="minorEastAsia" w:cs="宋体" w:hint="eastAsia"/>
          <w:kern w:val="0"/>
          <w:sz w:val="24"/>
        </w:rPr>
        <w:t xml:space="preserve">  </w:t>
      </w:r>
      <w:r w:rsidRPr="00F86189">
        <w:rPr>
          <w:rFonts w:asciiTheme="minorEastAsia" w:eastAsiaTheme="minorEastAsia" w:hAnsiTheme="minorEastAsia" w:cs="宋体" w:hint="eastAsia"/>
          <w:kern w:val="0"/>
          <w:sz w:val="24"/>
        </w:rPr>
        <w:t>《校长信箱》的收信范围为全校教职员工、各类别在校生及毕业生、学生家长及其他社会各界。</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Pr>
          <w:rFonts w:asciiTheme="minorEastAsia" w:eastAsiaTheme="minorEastAsia" w:hAnsiTheme="minorEastAsia" w:cs="宋体" w:hint="eastAsia"/>
          <w:kern w:val="0"/>
          <w:sz w:val="24"/>
        </w:rPr>
        <w:t xml:space="preserve">  </w:t>
      </w:r>
      <w:r w:rsidRPr="00F86189">
        <w:rPr>
          <w:rFonts w:asciiTheme="minorEastAsia" w:eastAsiaTheme="minorEastAsia" w:hAnsiTheme="minorEastAsia" w:cs="宋体" w:hint="eastAsia"/>
          <w:kern w:val="0"/>
          <w:sz w:val="24"/>
        </w:rPr>
        <w:t>《校长信箱》的收信形式采取书面信件和电子邮件的形式。书面信件可直接投递到校内设置的校长信箱内或邮寄到学校校长办公室，校长电子信箱为：master@tztvu.zj.cn。</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Pr>
          <w:rFonts w:asciiTheme="minorEastAsia" w:eastAsiaTheme="minorEastAsia" w:hAnsiTheme="minorEastAsia" w:cs="宋体" w:hint="eastAsia"/>
          <w:kern w:val="0"/>
          <w:sz w:val="24"/>
        </w:rPr>
        <w:t xml:space="preserve">  </w:t>
      </w:r>
      <w:r w:rsidRPr="00F86189">
        <w:rPr>
          <w:rFonts w:asciiTheme="minorEastAsia" w:eastAsiaTheme="minorEastAsia" w:hAnsiTheme="minorEastAsia" w:cs="宋体" w:hint="eastAsia"/>
          <w:kern w:val="0"/>
          <w:sz w:val="24"/>
        </w:rPr>
        <w:t>对于任何来信，学校都将严格对来信人的个人信息进行保密。</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Pr>
          <w:rFonts w:asciiTheme="minorEastAsia" w:eastAsiaTheme="minorEastAsia" w:hAnsiTheme="minorEastAsia" w:cs="宋体" w:hint="eastAsia"/>
          <w:kern w:val="0"/>
          <w:sz w:val="24"/>
        </w:rPr>
        <w:t xml:space="preserve">  </w:t>
      </w:r>
      <w:r w:rsidRPr="00F86189">
        <w:rPr>
          <w:rFonts w:asciiTheme="minorEastAsia" w:eastAsiaTheme="minorEastAsia" w:hAnsiTheme="minorEastAsia" w:cs="宋体" w:hint="eastAsia"/>
          <w:kern w:val="0"/>
          <w:sz w:val="24"/>
        </w:rPr>
        <w:t>《校长信箱》的处理程序</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（一）登记：办公室专人于每周一、三查收书面信件，周一至周五每天查收电子邮件，并在查收当日予以登记和编号。</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（二）拟办：来信登记后，于次日由办公室负责人提出拟办意见送主管校长。</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（三）阅办：各主管校长收到办公室送达拟办意见当日，提出阅办意见并交办公室。</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（四）交办：办公室在收到主管校长阅办意见的当日，将阅办意见交至有关责任处室；责任处室应在收到阅办意见起五天之内，予以处理并将处理情况交办公室，不能及时处理的提出反馈意见交办公室。</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（五）审定：办公室在收到责任处室反馈意见的当日，将反馈意见送主管校长，由主管校长最终做出审定意见交办公室。</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（六）处置：办公室根据主管校长最终做出的审定意见，对来信作如下处置：</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1.对于署名信件，及时予以口头答复或书面答复；</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2.对于匿名信件，将有选择的予以公示；</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3.所有来信经办公室整理后予以留阅；</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4.留阅来信经校长阅后予以归档；</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5.每月将所有来信件数及处置情况向全校予以公报。</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Pr>
          <w:rFonts w:asciiTheme="minorEastAsia" w:eastAsiaTheme="minorEastAsia" w:hAnsiTheme="minorEastAsia" w:cs="宋体" w:hint="eastAsia"/>
          <w:kern w:val="0"/>
          <w:sz w:val="24"/>
        </w:rPr>
        <w:t xml:space="preserve">  </w:t>
      </w:r>
      <w:r w:rsidRPr="00F86189">
        <w:rPr>
          <w:rFonts w:asciiTheme="minorEastAsia" w:eastAsiaTheme="minorEastAsia" w:hAnsiTheme="minorEastAsia" w:cs="宋体" w:hint="eastAsia"/>
          <w:kern w:val="0"/>
          <w:sz w:val="24"/>
        </w:rPr>
        <w:t>其他程序</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（一）一般来信都适用以上程序；对于无具体操作事项或是来信建议的，可由主管校长直接提出答复意见，予以答复。</w:t>
      </w:r>
    </w:p>
    <w:p w:rsidR="007D15B1" w:rsidRPr="00F86189" w:rsidRDefault="007D15B1" w:rsidP="007D15B1">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（二）在程序办理中，若遇主管校长外出等客观因素使来信处理滞留的，由办公室在处置时予以说明。</w:t>
      </w:r>
    </w:p>
    <w:p w:rsidR="007D15B1" w:rsidRPr="00444CFB" w:rsidRDefault="007D15B1" w:rsidP="007D15B1">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F86189">
        <w:rPr>
          <w:rFonts w:asciiTheme="minorEastAsia" w:eastAsiaTheme="minorEastAsia" w:hAnsiTheme="minorEastAsia" w:cs="宋体" w:hint="eastAsia"/>
          <w:kern w:val="0"/>
          <w:sz w:val="24"/>
        </w:rPr>
        <w:t xml:space="preserve">  本办法自发文之日起施行</w:t>
      </w:r>
      <w:r>
        <w:rPr>
          <w:rFonts w:asciiTheme="minorEastAsia" w:eastAsiaTheme="minorEastAsia" w:hAnsiTheme="minorEastAsia" w:cs="宋体" w:hint="eastAsia"/>
          <w:kern w:val="0"/>
          <w:sz w:val="24"/>
        </w:rPr>
        <w:t>，由学校办公室负责解释</w:t>
      </w:r>
      <w:r w:rsidRPr="00F86189">
        <w:rPr>
          <w:rFonts w:asciiTheme="minorEastAsia" w:eastAsiaTheme="minorEastAsia" w:hAnsiTheme="minorEastAsia" w:cs="宋体" w:hint="eastAsia"/>
          <w:kern w:val="0"/>
          <w:sz w:val="24"/>
        </w:rPr>
        <w:t>。</w:t>
      </w:r>
    </w:p>
    <w:p w:rsidR="007D15B1" w:rsidRDefault="007D15B1" w:rsidP="007D15B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0F9A" w:rsidRPr="007D15B1" w:rsidRDefault="001C0F9A" w:rsidP="001C0F9A">
      <w:pPr>
        <w:spacing w:line="400" w:lineRule="exact"/>
        <w:rPr>
          <w:rFonts w:asciiTheme="minorEastAsia" w:eastAsiaTheme="minorEastAsia" w:hAnsiTheme="minorEastAsia" w:cs="宋体"/>
          <w:kern w:val="0"/>
          <w:sz w:val="24"/>
        </w:rPr>
      </w:pPr>
    </w:p>
    <w:p w:rsidR="001C0F9A" w:rsidRPr="008E519D" w:rsidRDefault="001C0F9A" w:rsidP="001C0F9A">
      <w:pPr>
        <w:pStyle w:val="afa"/>
      </w:pPr>
      <w:bookmarkStart w:id="48" w:name="_Toc403631100"/>
      <w:bookmarkStart w:id="49" w:name="_Toc406362013"/>
      <w:r w:rsidRPr="008E519D">
        <w:rPr>
          <w:rFonts w:hint="eastAsia"/>
        </w:rPr>
        <w:t>台州广播电视大学党风廉政建设实施细则</w:t>
      </w:r>
      <w:bookmarkEnd w:id="48"/>
      <w:bookmarkEnd w:id="49"/>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为全面贯彻党的十八大和省、市党代会精神，认真落实中央《建立健全惩治和预防腐败体系2013</w:t>
      </w:r>
      <w:r w:rsidR="00513C40">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2017年工作规划》、《浙江省建立健全惩治和预防腐败体系2013</w:t>
      </w:r>
      <w:r w:rsidR="00513C40">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2017年实施办法》和《台州市建立健全惩治和预防腐败体系2013</w:t>
      </w:r>
      <w:r w:rsidR="00513C40">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2017实施细则》，为进一步推进我校惩防体系建设，特制定本实施细则。</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持中心组学习制度。校党委理论中心组每年定期安排反腐倡廉理论学习，以学习习近平总书记的系列重要讲话精神为重点内容，结合电大发展的总体特点和我校的具体发展任务，党政主要负责人带头宣讲，全体校领导主讲或辅讲一个内容。</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持集体领导与个人分工负责相结合；谁主管，谁负责；一级抓一级，层层抓落实。党委书记对全校的党风廉政建设负主责，各分管领导每年与校党委书记签订《党风廉政建设责任书》，落实一岗双责，切实履行分管线党风廉政建设的职责。</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严格执行校《议事规则和会议制度》。凡涉及学校和部门重大事项的决策，必须集体研究；凡涉及学校和部门发展全局的重大事项，要广泛征询意见，充分协商和协调；凡涉及专业性、技术性较强的重大事项，要进行专家论证、技术咨询、决策评估。</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推行“一线工作法”、“走动管理法”，领导干部深入基层调研恳谈办实事。紧紧围绕学校的中心工作和师生反映强烈的热点、难点问题，由党委牵头列出每年为师生办实事的项目。校领导带领分管线中层干部深入课堂听课了解教学情况。坚持领导干部驻校值班制度。建立中层以上干部联系班制度，深入了解学生动态。</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加强纪律监督。认真贯彻党内监督条例，坚持领导干部参加双重组织生活会制度，接受党员群众的监督。</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民主监督。不断完善教代会制度体系，畅通民情诉求渠道，细致做好信访工作，让每一件教代会提案（意见）、工会会员反映案、监督员反映案都得到落实，每一封来信都得到答复，接受群众的监督，提高民主管理和民主监督的水平。</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加强财务监督。严格遵守财务制度，切实做好部门及项目经费预算的论证，收入全部纳入学校财务统一核算，禁止设“小金库”，支出按规定手续办理。</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加强内部审计。通过经济责任审计、专项审计、离任审计，保护干部干净干事，提高资金的使用效率，为学校建设和管理提供决策依据。</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精简会议和文件。能不通过开会落实工作的就不开会，能合并的会议尽量合并，必须要通过会议形式落实工作的提倡开短会。文件要精炼，讲实话。</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厉行勤俭节约。进一步规范公务接待、公务用车、学习考察等制度。</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健全治理商业贿赂的长效机制。综合运用教育、行政、纪律等手段，坚决杜绝工程、基建、采购、招生、保险、经营等方面的商业贿赂现象。建立和完善商业贿赂犯罪档案查询</w:t>
      </w:r>
      <w:r w:rsidRPr="00AC469A">
        <w:rPr>
          <w:rFonts w:asciiTheme="minorEastAsia" w:eastAsiaTheme="minorEastAsia" w:hAnsiTheme="minorEastAsia" w:cs="宋体" w:hint="eastAsia"/>
          <w:kern w:val="0"/>
          <w:sz w:val="24"/>
        </w:rPr>
        <w:lastRenderedPageBreak/>
        <w:t>系统，健全市场准入和退出制度。</w:t>
      </w:r>
    </w:p>
    <w:p w:rsidR="001C0F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建立学校招标小组，进一步规范学校自行组织的招标活动。加强采购监督，特别是关注评标专家的产生、评标方法的确定、验货等环节。实行分层分类监督，充分发挥各级纪检监察干部的作用。坚决查处违纪违法案件，深入治理商业贿赂。</w:t>
      </w: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pStyle w:val="afa"/>
      </w:pPr>
      <w:bookmarkStart w:id="50" w:name="_Toc403631098"/>
      <w:bookmarkStart w:id="51" w:name="_Toc406362014"/>
      <w:r w:rsidRPr="008E519D">
        <w:rPr>
          <w:rFonts w:hint="eastAsia"/>
        </w:rPr>
        <w:t>台州广播电视大学建立健全惩治和预防腐败体系</w:t>
      </w:r>
      <w:bookmarkEnd w:id="50"/>
      <w:bookmarkEnd w:id="51"/>
    </w:p>
    <w:p w:rsidR="001C0F9A" w:rsidRPr="008E519D" w:rsidRDefault="001C0F9A" w:rsidP="001C0F9A">
      <w:pPr>
        <w:pStyle w:val="afa"/>
      </w:pPr>
      <w:bookmarkStart w:id="52" w:name="_Toc403631099"/>
      <w:bookmarkStart w:id="53" w:name="_Toc406362015"/>
      <w:r w:rsidRPr="008E519D">
        <w:rPr>
          <w:rFonts w:hint="eastAsia"/>
        </w:rPr>
        <w:t>2013－2017年实施办法</w:t>
      </w:r>
      <w:bookmarkEnd w:id="52"/>
      <w:bookmarkEnd w:id="53"/>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kern w:val="0"/>
          <w:sz w:val="24"/>
        </w:rPr>
        <w:t xml:space="preserve"> </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为深入贯彻落实中共中央《建立健全惩治和预防腐败体系2013</w:t>
      </w:r>
      <w:r w:rsidR="00513C40">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2017年工作规划》、浙江省《建立健全惩治和预防腐败体系2013</w:t>
      </w:r>
      <w:r w:rsidR="007B11CA">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2017年实施办法》和《台州市建立健全惩治和预防腐败体系2013</w:t>
      </w:r>
      <w:r w:rsidR="00513C40">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2017年实施细则》，结合学校实际，制定本实施办法。</w:t>
      </w:r>
    </w:p>
    <w:p w:rsidR="001C0F9A" w:rsidRPr="00FD262E" w:rsidRDefault="001C0F9A" w:rsidP="001C0F9A">
      <w:pPr>
        <w:spacing w:line="400" w:lineRule="exact"/>
        <w:ind w:firstLineChars="200" w:firstLine="480"/>
        <w:rPr>
          <w:rFonts w:ascii="黑体" w:hAnsi="黑体" w:cs="宋体"/>
          <w:kern w:val="0"/>
          <w:sz w:val="24"/>
        </w:rPr>
      </w:pPr>
      <w:r w:rsidRPr="00FD262E">
        <w:rPr>
          <w:rFonts w:ascii="黑体" w:hAnsi="黑体" w:cs="宋体" w:hint="eastAsia"/>
          <w:kern w:val="0"/>
          <w:sz w:val="24"/>
        </w:rPr>
        <w:t>一、总体要求</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推进惩治和预防腐败体系建设，要坚持以邓小平理论、“三个代表”重要思想和科学发展观为指导，深入贯彻落实党的十八大、十八届三中、四中全会和习近平同志系列重要讲话精神，坚持标本兼治、综合治理、惩防并举、注重预防的方针，以加强党的执政能力、先进性、纯洁性建设为主线，以建设廉洁校园为目标，从抓党的作风建设入手，在依纪依法严惩腐败的同时，更加科学有效地预防腐败产生，力争经过5年的努力，腐败现象和不廉洁行为得到有效遏制，“四风”问题得到有效治理，权力运行得到有效监督制约，反腐败体制机制制度更加健全，党员干部的廉洁自律意识和拒腐防变能力不断增强，党风持续明显好转，师德师风、校风学风建设取得明显进步，努力做到干部清正、学校清廉、政治清明。</w:t>
      </w:r>
    </w:p>
    <w:p w:rsidR="001C0F9A" w:rsidRPr="00FD262E" w:rsidRDefault="001C0F9A" w:rsidP="001C0F9A">
      <w:pPr>
        <w:spacing w:line="400" w:lineRule="exact"/>
        <w:ind w:firstLineChars="200" w:firstLine="480"/>
        <w:rPr>
          <w:rFonts w:ascii="黑体" w:hAnsi="黑体" w:cs="宋体"/>
          <w:kern w:val="0"/>
          <w:sz w:val="24"/>
        </w:rPr>
      </w:pPr>
      <w:r w:rsidRPr="00FD262E">
        <w:rPr>
          <w:rFonts w:ascii="黑体" w:hAnsi="黑体" w:cs="宋体" w:hint="eastAsia"/>
          <w:kern w:val="0"/>
          <w:sz w:val="24"/>
        </w:rPr>
        <w:t>二、大力加强党的作风建设</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（一）严明党的纪律，坚持从严抓党风</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学校党委要把管党治党作为主要职责和根本任务，落实抓作风建设的工作责任，一级管好一级，一级带动一级。各级党组织和广大党员干部要自觉遵守党章、维护党章，自觉反对特权思想和特权现象，自觉按照党的组织原则和党内政治生活准则办事，坚决纠正和查处违反党章行为，切实维护党章权威。坚持对党员干部严格要求、教育、管理和监督，严格执行党的政治、组织、财经、工作和生活等各项纪律，在思想上政治上行动上同以习近平同志为总书记的党中央保持高度一致，对上级党委和学校党委各项重大决策部署，不折不扣落实，绝不允许有令不行、有禁不止，绝不允许各自为政、阳奉阴违，确保政令畅通。加强纪律教育和执纪监督，严肃处理违反党的纪律行为。（责任部门：纪委、党政办、政治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（二）坚持不懈抓好中央“八项规定”、省委“六个严禁”和学校党委有关规定的贯彻落实</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持续深入地狠抓中央“八项规定”、省委“六个严禁”和学校党委有关规定的贯彻落实，坚决纠正“四风”，坚决防止反弹。要在坚持中深化、在深化中坚持，从具体问题抓起，由浅入深，由易到难，由简到繁，循序渐进，一个时间节点一个时间节点地抓，不断取得新成效。认真贯彻落实《党政机关厉行节约反对浪费条例》等相关规定，根据《台州广播电视大学公务接待办法》等有关制度，规范公务接待管理。认真执行办公用房建设使用标准和装修、设备配备、资产配置标准。加强公务车辆管理，扎实推进公务用车改革。严格执行党政</w:t>
      </w:r>
      <w:r w:rsidRPr="00AC469A">
        <w:rPr>
          <w:rFonts w:asciiTheme="minorEastAsia" w:eastAsiaTheme="minorEastAsia" w:hAnsiTheme="minorEastAsia" w:cs="宋体" w:hint="eastAsia"/>
          <w:kern w:val="0"/>
          <w:sz w:val="24"/>
        </w:rPr>
        <w:lastRenderedPageBreak/>
        <w:t>干部因公出国（境）管理制度，建立领导干部因私出国（境）制度。强化学校预算管理，从严控制行政经费。专项整治“文山”“会海”，“门难进、脸难看、事难办”，杜绝公款送礼、公款吃喝、奢侈浪费，违规配备和使用公车、超标准使用办公用房等现象，降低“三公”经费开支，侵害群众利益行为等“四风”突出问题。巩固正风肃纪成果，建立长效机制。严肃查处、通报和曝光违纪违规行为。（责任部门：纪委、党政办、政治处、监察室）</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（三）建立健全作风建设的长效机制</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按照中央和省委的部署，坚持从严要求，继续深化党的群众路线教育实践活动工作。以巩固党的群众路线教育实践活动成果为总载体，紧扣为民务实清廉主题，继续开展党的群众路线教育实践活动“回头看”工作。深入开展正风肃纪专项行动，突出解决党员干部的“四风”问题、师生反映强烈的切身利益问题、联系服务师生的问题，着力推动联系服务师生制度常态化长效化。（责任部门：纪委、党政办、政治处、学工部、各学院）</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健全完善改进作风的制度机制。健全领导干部带头改进作风、深入基层调查研究机制，完善中层以上干部联系班制度，强化改进作风各项制度执行情况的日常监管，通过建立有效的明察暗访机制、检查考核机制、巡视监督机制、惩戒问责机制，确保制度严格执行，坚决防止问题反弹。（责任部门：纪委、政治处、学生处）</w:t>
      </w:r>
    </w:p>
    <w:p w:rsidR="001C0F9A" w:rsidRPr="00FD262E" w:rsidRDefault="001C0F9A" w:rsidP="001C0F9A">
      <w:pPr>
        <w:spacing w:line="400" w:lineRule="exact"/>
        <w:ind w:firstLineChars="200" w:firstLine="480"/>
        <w:rPr>
          <w:rFonts w:ascii="黑体" w:hAnsi="黑体" w:cs="宋体"/>
          <w:kern w:val="0"/>
          <w:sz w:val="24"/>
        </w:rPr>
      </w:pPr>
      <w:r w:rsidRPr="00FD262E">
        <w:rPr>
          <w:rFonts w:ascii="黑体" w:hAnsi="黑体" w:cs="宋体" w:hint="eastAsia"/>
          <w:kern w:val="0"/>
          <w:sz w:val="24"/>
        </w:rPr>
        <w:t>三、坚决有力惩治腐败</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信访举报工作。重视并加强信访举报工作，拓展信访举报渠道，建设网上举报平台，提倡实名举报，保护举报双方的合法权益。坚持重要信访件向学校党政主要领导汇报和信访件集体研究及批复制度。实行纪检监察信访举报工作领导责任制和责任追究制，坚持信访件筛选分析制度和信访监督通知书、信访谈话制度，严格制订和执行信访工作规则、程序和信访工作人员守则。（责任部门：纪委、党政办、监察室）</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大查处违纪违法案件力度。重点查处领导干部滥用职权、贪污贿赂、腐化堕落、失职渎职的案件；严肃查处发生在选人用人、招生、财务管理、基建、后勤、大宗物资采购、继续教育、学科建设和科研经费管理等重点领域、关键环节的腐败案件；严肃查处党员干部“四风”问题案件。完善查办案件的沟通协调机制。（责任部门：纪委、政治处、监察室、教务处、计财处、科研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严肃查处发生在管理使用学科建设、科研经费等学校公共经费方面的违纪违法案件。重点查处设立账外账和“小金库”的行为、编造虚假合同和虚假预算的行为、违反规定转拨和转移经费的行为、购买和工作无关的设备（材料）以及用公共经费报销个人家庭消费支出的行为、使用虚假票据套取公共经费的行为、虚列（虚报）和冒领公共经费的行为、借科研协作之名将科研经费挪作他用的行为。（责任部门：纪委、监察室、计财处、科研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严肃查处选人用人上的不正之风和腐败问题。严肃组织人事纪律，坚决查处跑官要官、买官卖官、拉票贿选、违规用人和说情打招呼等行为，切实匡正选人用人风气。严格执行党政领导干部选拔任用工作责任追究办法，建立倒查机制，对违规用人问题，不仅查处当事人，</w:t>
      </w:r>
      <w:r w:rsidRPr="00AC469A">
        <w:rPr>
          <w:rFonts w:asciiTheme="minorEastAsia" w:eastAsiaTheme="minorEastAsia" w:hAnsiTheme="minorEastAsia" w:cs="宋体" w:hint="eastAsia"/>
          <w:kern w:val="0"/>
          <w:sz w:val="24"/>
        </w:rPr>
        <w:lastRenderedPageBreak/>
        <w:t>而且追究责任人。健全干部选拔任用纪实制度，干部选拔任用情况详细记录在案，为开展倒查、问责追究提供依据。坚持和完善立项督查制度，对师生举报的选人用人方面的不正之风和腐败问题，组织力量进行查核，依纪依规严肃处理，强化警示震慑作用，使纪律真正成为带电的高压线，让弄虚作假、不干实事、会跑会要的干部没市场、受惩戒，形成风清气正的用人环境。（责任部门：纪委、政治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决查纠不正之风。严肃查处违反师德师风和学术腐败行为，坚决查处发生在师生身边的以权谋私问题，治理乱收费、吃拿卡要等问题。认真贯彻落实领导干部廉洁自律规定，坚决纠正违规收送礼金、有价证券、会员卡、商业预付卡等问题。扎实推进“阳光工程”建设，让权力在阳光下运行。（责任部门：纪委、政治处）</w:t>
      </w:r>
    </w:p>
    <w:p w:rsidR="001C0F9A" w:rsidRPr="00FD262E" w:rsidRDefault="001C0F9A" w:rsidP="001C0F9A">
      <w:pPr>
        <w:spacing w:line="400" w:lineRule="exact"/>
        <w:ind w:firstLineChars="200" w:firstLine="480"/>
        <w:rPr>
          <w:rFonts w:ascii="黑体" w:hAnsi="黑体" w:cs="宋体"/>
          <w:kern w:val="0"/>
          <w:sz w:val="24"/>
        </w:rPr>
      </w:pPr>
      <w:r w:rsidRPr="00FD262E">
        <w:rPr>
          <w:rFonts w:ascii="黑体" w:hAnsi="黑体" w:cs="宋体" w:hint="eastAsia"/>
          <w:kern w:val="0"/>
          <w:sz w:val="24"/>
        </w:rPr>
        <w:t>四、科学有效预防腐败</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（一）大力加强反腐倡廉宣传教育</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对党员干部特别是领导干部的教育。深入开展中国特色社会主义和“中国梦”教育、理想信念和宗旨教育、社会主义核心价值体系教育，筑牢拒腐防变的思想道德防线。加强党纪国法、廉政法规和从政道德教育，深化示范教育、警示教育和岗位廉政风险教育。坚持和完善党委中心组廉洁从政专题学习、专题民主生活会、党政主要负责同志讲廉政党课等制度，建立健全党员干部廉政教育培训制度，完善领导干部任前廉政测试，把反腐倡廉教育列入干部教育培训计划。（责任部门：纪委、党政办、政治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把反腐倡廉教育纳入全校宣传教育总体规划，融入学校改革发展实践活动之中。在教职员工中开展好党纪国法、职业道德、师德师风、学术道德等方面的教育。对“人、财、物”等重要部门和关键岗位人员进行警示教育和预防职务犯罪教育，引导教职工自觉增强反腐倡廉意识，履行好职责和义务。（责任部门：纪委、政治处、教务处、科研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在学生党员和学生入党积极分子中开展党性、党风和党纪教育，使学生廉洁教育规范化、制度化、经常化。加强学生的理想、信念和使命教育，激发学生班级和个人积极性，推动学风建设不断走向深入。（责任部门：政治处、学工部、团委、各学院）</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廉政文化建设。认真落实中央《关于加强廉政文化建设的指导意见》，将校园廉政文化建设纳入校园文化建设总体规划之中，结合文明校园创建活动和校园文化建设，围绕干部廉洁从政、教师廉洁从教，建立加强教职工社会公德、职业道德、家庭美德、个人品德和法制教育的制度机制，形成以廉为荣、以贪为耻的校园文化氛围。加强廉政文化阵地建设，充分发挥校史展览、学术论坛的作用，不断推进具有电大特色的校园文化建设。（责任部门：纪委、政治处、学工部、工会、团委、各学院）</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宣传和舆论引导工作。建立由党委统一领导，纪检监察、组织、宣传、学工、工会、团委等部门密切配合，广大师生员工积极参与的反腐倡廉宣传教育工作格局，以改革创新精神抓好反腐倡廉教育。加强廉政教育片的播放，通过各种宣传媒介加强反腐倡廉信息反馈和互动，积极营造良好的廉政文化氛围。（责任部门：纪委、政治处、学工部、工会、团</w:t>
      </w:r>
      <w:r w:rsidRPr="00AC469A">
        <w:rPr>
          <w:rFonts w:asciiTheme="minorEastAsia" w:eastAsiaTheme="minorEastAsia" w:hAnsiTheme="minorEastAsia" w:cs="宋体" w:hint="eastAsia"/>
          <w:kern w:val="0"/>
          <w:sz w:val="24"/>
        </w:rPr>
        <w:lastRenderedPageBreak/>
        <w:t>委）</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（二）加强反腐倡廉规章制度建设</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持用制度管权管事管人，把权力关进制度的笼子里。加强法规制度的宣传教育，增强党员干部的制度意识，认真抓好上级各项法规制度的贯彻落实。坚持整体规划、统筹兼顾，因地制宜推进反腐倡廉规章制度建设，建立健全党员干部廉政培训、廉政承诺和责任追究等制度。开展制度清理，形成较为完备、符合学校实际的反腐倡廉制度体系。加强对制度执行情况的监督检查，建立健全制度执行监督和问责机制，提高制度执行力。（责任部门：纪委、政治处、工会）</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（三）强化权力运行监督制约机制。</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和改进党内监督。健全民主集中制，完善党委领导班子议事决策规则、党委分工负责制等制度。强化对民主集中制执行情况的检查监督，落实集体领导和分工负责、重要情况通报和报告、述职述廉、民主生活会、信访处理、谈话和诫勉等监督制度，加强和改进对主要领导干部行使权力的制约和监督。加大对重点部门和重要岗位领导干部的经济责任审计力度，完善领导干部经济责任评价体系，建立经济责任审计问责制度。（责任部门：纪委、党政办、政治处、监察室、计财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行政监察和审计监督。加强和规范行政监察工作，积极开展廉政监察和效能监察，促进学校各项任务的落实，确保政令畅通。围绕招生、考试、收费等群众关心的热点问题，按照工作职责权限落实工作责任和考核要求，把不作为、乱作为和严重损害群众利益等行为作为问责重点，研究制定行政问责制、行政过错责任追究制。强化审计监督，积极推进对财务预决算、基建工程项目、科研经费、学科建设经费等方面的审计监督工作，大力开展领导干部经济责任审计工作。（责任部门：政治处、监察室、计财处、教务处、后勤处、科研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（四）深化体制机制改革</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18</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持和完善党委领导下的校长负责制，积极探索党委领导、校长负责、民主管理的机制，推进校务公开、党务公开，促进和谐校园建设。完善党委会、党政联席会、校务会的会议制度，对重大事项集体决策。（责任部门：纪委、党政办、政治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19</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全面深化改革，建立健全各类规章制度，不断消除滋生腐败的体制弊端。深化干部人事制度、科研管理、学科建设、本科教学、继续教育、财务管理、后勤管理、大宗物质采购、校园规划和建设等重点领域改革，做到规范管理、提高效率，防止出现监管职能缺位、错位或不到位，不断消除滋生腐败的体制弊端，防范腐败问题的发生，探索和总结预防腐败工作的途径和经验。（责任部门：纪委、党政办、政治处、计财处、后勤处）</w:t>
      </w:r>
    </w:p>
    <w:p w:rsidR="001C0F9A" w:rsidRPr="00FD262E" w:rsidRDefault="001C0F9A" w:rsidP="001C0F9A">
      <w:pPr>
        <w:spacing w:line="400" w:lineRule="exact"/>
        <w:ind w:firstLineChars="200" w:firstLine="480"/>
        <w:rPr>
          <w:rFonts w:ascii="黑体" w:hAnsi="黑体" w:cs="宋体"/>
          <w:kern w:val="0"/>
          <w:sz w:val="24"/>
        </w:rPr>
      </w:pPr>
      <w:r w:rsidRPr="00FD262E">
        <w:rPr>
          <w:rFonts w:ascii="黑体" w:hAnsi="黑体" w:cs="宋体" w:hint="eastAsia"/>
          <w:kern w:val="0"/>
          <w:sz w:val="24"/>
        </w:rPr>
        <w:t>五、加强党对党风廉政建设和反腐败工作的统一领导</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（一）严格落实各级党委主体责任</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20</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健全反腐败领导体制和工作机制。严格落实党风廉政建设责任制，强化各级党委的主体责任和校纪委的监督责任。各部门要把贯彻落实《实施办法》列入重要议事日程，与各项</w:t>
      </w:r>
      <w:r w:rsidRPr="00AC469A">
        <w:rPr>
          <w:rFonts w:asciiTheme="minorEastAsia" w:eastAsiaTheme="minorEastAsia" w:hAnsiTheme="minorEastAsia" w:cs="宋体" w:hint="eastAsia"/>
          <w:kern w:val="0"/>
          <w:sz w:val="24"/>
        </w:rPr>
        <w:lastRenderedPageBreak/>
        <w:t>工作同部署、同落实、同检查；校党委支持和保证纪委履行职责，发挥监督执纪作用。领导班子主要负责同志要履行党风廉政建设和反腐败工作第一责任人职责，做到重要工作亲自部署、重大问题亲自过问、重点环节亲自协调、重要案件亲自督办。领导班子其他成员要坚持“一岗双责”，根据分工抓好职责范围内的党风廉政建设和反腐败工作。完善党风廉政建设责任制考核办法，加强监督检查，加大问责力度。各支部要动员和组织师生有序参与党风廉政建设和反腐败工作，发挥学校各有关方面的积极作用。（责任部门：纪委、党政办、政治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（二）改革党的纪律检查体制</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纪委要履行协助党委加强党风建设和组织协调反腐败工作的职责。认真落实中央纪委和上级纪委规定，落实纪检工作双重领导体制具体化、程序化、制度化有关规定，明晰上级纪委对下级纪委的领导责任。进一步明确纪检监察工作职责定位，强化对监管者的监督。（责任部门：纪委、党政办、政治处、监察室）</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转职能、转方式、转作风，加强纪检监察机关自身建设。把不该牵头或参与的协调工作交还给主要责任部门，集中精力抓好党风廉政建设和反腐败工作。加强和改进行政监察工作，注重发挥行政监察的职能作用，形成党政监督的整体合力。教育和引导广大纪检监察干部牢固树立“监督者更要接受监督”的意识，做到正人先正己。树立忠诚可靠、服务人民、刚正不阿、秉公执纪的良好形象。（责任部门：纪委、监察室）</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（三）强化督查考核，狠抓责任落实</w:t>
      </w:r>
    </w:p>
    <w:p w:rsidR="001C0F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各部门要抓好责任分解和任务分工，有重点、分步骤地落实《实施办法》部署的任务。完善督查考核机制，每年对工作进展情况进行检查，总结评估，查找不足，督促任务落实。把检查考核结果纳入绩效目标管理，作为领导班子和领导干部奖惩的重要依据。实施责任追究制度，对抓党风廉政建设和反腐败工作不力，造成不良影响的，严肃追究领导责任。(责任部门：纪委、党政办、政治处）</w:t>
      </w:r>
    </w:p>
    <w:p w:rsidR="001C0F9A" w:rsidRDefault="001C0F9A" w:rsidP="001C0F9A">
      <w:pPr>
        <w:spacing w:line="400" w:lineRule="exact"/>
        <w:ind w:firstLineChars="200" w:firstLine="480"/>
        <w:rPr>
          <w:rFonts w:asciiTheme="minorEastAsia" w:eastAsiaTheme="minorEastAsia" w:hAnsiTheme="minorEastAsia" w:cs="宋体"/>
          <w:kern w:val="0"/>
          <w:sz w:val="24"/>
        </w:rPr>
      </w:pPr>
      <w:r>
        <w:rPr>
          <w:rFonts w:ascii="黑体" w:hAnsi="黑体" w:cs="宋体" w:hint="eastAsia"/>
          <w:kern w:val="0"/>
          <w:sz w:val="24"/>
        </w:rPr>
        <w:t>六、</w:t>
      </w:r>
      <w:r w:rsidRPr="0033546B">
        <w:rPr>
          <w:rFonts w:ascii="黑体" w:hAnsi="黑体" w:cs="宋体" w:hint="eastAsia"/>
          <w:kern w:val="0"/>
          <w:sz w:val="24"/>
        </w:rPr>
        <w:t>本办法自发布之日起执行，由政治处负责解释。</w:t>
      </w: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0F9A" w:rsidRDefault="001C0F9A" w:rsidP="001C0F9A">
      <w:pPr>
        <w:spacing w:line="400" w:lineRule="exact"/>
        <w:rPr>
          <w:rFonts w:asciiTheme="minorEastAsia" w:eastAsiaTheme="minorEastAsia" w:hAnsiTheme="minorEastAsia" w:cs="宋体"/>
          <w:kern w:val="0"/>
          <w:sz w:val="24"/>
        </w:rPr>
      </w:pPr>
    </w:p>
    <w:p w:rsidR="001C0F9A" w:rsidRPr="008E519D" w:rsidRDefault="001C0F9A" w:rsidP="001C0F9A">
      <w:pPr>
        <w:pStyle w:val="afa"/>
      </w:pPr>
      <w:bookmarkStart w:id="54" w:name="_Toc403631096"/>
      <w:bookmarkStart w:id="55" w:name="_Toc406362016"/>
      <w:r w:rsidRPr="008E519D">
        <w:rPr>
          <w:rFonts w:hint="eastAsia"/>
        </w:rPr>
        <w:t>关于实行党风廉政、师德行风“一票否决制”的规定</w:t>
      </w:r>
      <w:bookmarkEnd w:id="54"/>
      <w:bookmarkEnd w:id="55"/>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第一条</w:t>
      </w:r>
      <w:r w:rsidRPr="00AC469A">
        <w:rPr>
          <w:rFonts w:asciiTheme="minorEastAsia" w:eastAsiaTheme="minorEastAsia" w:hAnsiTheme="minorEastAsia" w:cs="宋体" w:hint="eastAsia"/>
          <w:kern w:val="0"/>
          <w:sz w:val="24"/>
        </w:rPr>
        <w:t xml:space="preserve">  为了加强党风廉政和师德行风建设，强化党风监督和民主监督相结合，建立和完善党风廉政和师德行风建设的监督机制。根据党风廉政和师德行风建设的有关文件规定精神，结合我校实际，制定本规定。</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第二条</w:t>
      </w:r>
      <w:r w:rsidRPr="00AC469A">
        <w:rPr>
          <w:rFonts w:asciiTheme="minorEastAsia" w:eastAsiaTheme="minorEastAsia" w:hAnsiTheme="minorEastAsia" w:cs="宋体" w:hint="eastAsia"/>
          <w:kern w:val="0"/>
          <w:sz w:val="24"/>
        </w:rPr>
        <w:t xml:space="preserve">  本规定所称的党风廉政、师德行风“一票否决制”是指本校对拟提拔任用的干部人选、教职工晋职晋级、评先评优的人选以及年度考核评优，因其存在党风廉政或师德行为方面的问题而予以否决的制度。</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第三条</w:t>
      </w:r>
      <w:r w:rsidRPr="00AC469A">
        <w:rPr>
          <w:rFonts w:asciiTheme="minorEastAsia" w:eastAsiaTheme="minorEastAsia" w:hAnsiTheme="minorEastAsia" w:cs="宋体" w:hint="eastAsia"/>
          <w:kern w:val="0"/>
          <w:sz w:val="24"/>
        </w:rPr>
        <w:t xml:space="preserve">  实施党风廉政、师德行风“一票否决制”，本着实事求是的原则，做到依据事实、客观公正、坚持原则、掌握政策、手续完备。</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第四条</w:t>
      </w:r>
      <w:r w:rsidRPr="00AC469A">
        <w:rPr>
          <w:rFonts w:asciiTheme="minorEastAsia" w:eastAsiaTheme="minorEastAsia" w:hAnsiTheme="minorEastAsia" w:cs="宋体" w:hint="eastAsia"/>
          <w:kern w:val="0"/>
          <w:sz w:val="24"/>
        </w:rPr>
        <w:t xml:space="preserve">  对拟提拔任用、晋职晋级、评先评优的教职工，有下列情况之一的，应当予以否决，不予提拔任用或晋升、参评，年度考核直接进入不合格等第。</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1.司法机关认定有嫌疑并立案调查的；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2.纪检监察部门认定有违纪嫌疑并立案调查的；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3.受党纪处分未超过《中国共产党纪律处分条例》规定的不得提拔期限、受行政处分尚未解除或者受诫勉处理尚未解除的；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4.违反党纪政纪，对免予处分、不予处分或者通报批评等处理，尚未超过半年的；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5.违犯廉洁自律、师德行为的有关规定，本人未自查自纠，在群众中造成不良影响的；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6.违反《党风廉政建设责任制》，违反工程建设或政府采购有关规定，受到责任追究，时间未超过一年的。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第五条</w:t>
      </w:r>
      <w:r w:rsidRPr="00AC469A">
        <w:rPr>
          <w:rFonts w:asciiTheme="minorEastAsia" w:eastAsiaTheme="minorEastAsia" w:hAnsiTheme="minorEastAsia" w:cs="宋体" w:hint="eastAsia"/>
          <w:kern w:val="0"/>
          <w:sz w:val="24"/>
        </w:rPr>
        <w:t xml:space="preserve">  对拟提拔任用、晋职晋级、评先评优的教职工，有下列情况之一的，应当暂缓；年度考核不得进入优秀等第。</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1.有违纪的嫌疑，纪检监察部门尚在初核，未正式立案调查的；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2.群众举报有违纪问题或者严重违反廉洁自律、师德行为规定，线索比较具体，拟初核而尚未初核的。</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第六条</w:t>
      </w:r>
      <w:r w:rsidRPr="00AC469A">
        <w:rPr>
          <w:rFonts w:asciiTheme="minorEastAsia" w:eastAsiaTheme="minorEastAsia" w:hAnsiTheme="minorEastAsia" w:cs="宋体" w:hint="eastAsia"/>
          <w:kern w:val="0"/>
          <w:sz w:val="24"/>
        </w:rPr>
        <w:t xml:space="preserve">  对虽存在党风廉政、师德行为方面的问题，但不影响提拔任用、晋职晋级、评先评优的人选，应如实介绍有关情况，提请学校讨论决定。在提拔任用、晋职晋级、评先评优时，应当严肃地向拟提拔任用、晋职晋级、评先评优人选指出问题。</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第七条</w:t>
      </w:r>
      <w:r w:rsidRPr="00AC469A">
        <w:rPr>
          <w:rFonts w:asciiTheme="minorEastAsia" w:eastAsiaTheme="minorEastAsia" w:hAnsiTheme="minorEastAsia" w:cs="宋体" w:hint="eastAsia"/>
          <w:kern w:val="0"/>
          <w:sz w:val="24"/>
        </w:rPr>
        <w:t xml:space="preserve">  对提拔任用、晋职晋级、评先评优、年度考核实行党风廉政、师德行风“一票否决制”与校务公开公示制相结合，对公示期间发现的党风廉政、师德行为方面存在的问题，按本规定第四条、第五条的有关规定处理。</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第八条</w:t>
      </w:r>
      <w:r w:rsidRPr="00AC469A">
        <w:rPr>
          <w:rFonts w:asciiTheme="minorEastAsia" w:eastAsiaTheme="minorEastAsia" w:hAnsiTheme="minorEastAsia" w:cs="宋体" w:hint="eastAsia"/>
          <w:kern w:val="0"/>
          <w:sz w:val="24"/>
        </w:rPr>
        <w:t xml:space="preserve">  认真贯彻实施提拔任用干部、晋职晋级、评先评优实行党风廉政、师德行风“一票否决制”工作，要严格工作程序，严肃工作纪律，不得滥用职权、徇私舞弊、玩忽职守、</w:t>
      </w:r>
      <w:r w:rsidRPr="00AC469A">
        <w:rPr>
          <w:rFonts w:asciiTheme="minorEastAsia" w:eastAsiaTheme="minorEastAsia" w:hAnsiTheme="minorEastAsia" w:cs="宋体" w:hint="eastAsia"/>
          <w:kern w:val="0"/>
          <w:sz w:val="24"/>
        </w:rPr>
        <w:lastRenderedPageBreak/>
        <w:t>泄露秘密。</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第九条</w:t>
      </w:r>
      <w:r w:rsidRPr="00AC469A">
        <w:rPr>
          <w:rFonts w:asciiTheme="minorEastAsia" w:eastAsiaTheme="minorEastAsia" w:hAnsiTheme="minorEastAsia" w:cs="宋体" w:hint="eastAsia"/>
          <w:kern w:val="0"/>
          <w:sz w:val="24"/>
        </w:rPr>
        <w:t xml:space="preserve">  对于不执行本规定或者违反本规定的行为，追究相关责任人的责任；违反党政纪的，依照《中国共产党纪律处分条例》及有关纪律规定，给予相关责任人党政纪处分。</w:t>
      </w:r>
    </w:p>
    <w:p w:rsidR="001C0F9A" w:rsidRPr="00AC46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第十条</w:t>
      </w:r>
      <w:r w:rsidRPr="00AC469A">
        <w:rPr>
          <w:rFonts w:asciiTheme="minorEastAsia" w:eastAsiaTheme="minorEastAsia" w:hAnsiTheme="minorEastAsia" w:cs="宋体" w:hint="eastAsia"/>
          <w:kern w:val="0"/>
          <w:sz w:val="24"/>
        </w:rPr>
        <w:t xml:space="preserve">  本规定由校纪委（监察室）监督实施并负责解释。</w:t>
      </w:r>
    </w:p>
    <w:p w:rsidR="001C0F9A" w:rsidRDefault="001C0F9A" w:rsidP="001C0F9A">
      <w:pPr>
        <w:spacing w:line="400" w:lineRule="exact"/>
        <w:ind w:firstLineChars="200" w:firstLine="480"/>
        <w:rPr>
          <w:rFonts w:asciiTheme="minorEastAsia" w:eastAsiaTheme="minorEastAsia" w:hAnsiTheme="minorEastAsia" w:cs="宋体"/>
          <w:kern w:val="0"/>
          <w:sz w:val="24"/>
        </w:rPr>
      </w:pPr>
      <w:r w:rsidRPr="00FD262E">
        <w:rPr>
          <w:rFonts w:ascii="黑体" w:hAnsi="黑体" w:cs="宋体" w:hint="eastAsia"/>
          <w:kern w:val="0"/>
          <w:sz w:val="24"/>
        </w:rPr>
        <w:t>第十一条</w:t>
      </w:r>
      <w:r w:rsidRPr="00AC469A">
        <w:rPr>
          <w:rFonts w:asciiTheme="minorEastAsia" w:eastAsiaTheme="minorEastAsia" w:hAnsiTheme="minorEastAsia" w:cs="宋体" w:hint="eastAsia"/>
          <w:kern w:val="0"/>
          <w:sz w:val="24"/>
        </w:rPr>
        <w:t xml:space="preserve"> 本规定自发文之日起实行。</w:t>
      </w: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0F9A" w:rsidRPr="001C0F9A" w:rsidRDefault="001C0F9A" w:rsidP="001C0F9A">
      <w:pPr>
        <w:spacing w:line="400" w:lineRule="exact"/>
        <w:rPr>
          <w:rFonts w:asciiTheme="minorEastAsia" w:eastAsiaTheme="minorEastAsia" w:hAnsiTheme="minorEastAsia" w:cs="宋体"/>
          <w:kern w:val="0"/>
          <w:sz w:val="24"/>
        </w:rPr>
      </w:pPr>
    </w:p>
    <w:p w:rsidR="001C0F9A" w:rsidRPr="0023446F" w:rsidRDefault="001C0F9A" w:rsidP="001C0F9A">
      <w:pPr>
        <w:pStyle w:val="af6"/>
        <w:outlineLvl w:val="2"/>
      </w:pPr>
      <w:bookmarkStart w:id="56" w:name="_Toc403052197"/>
      <w:bookmarkStart w:id="57" w:name="_Toc403131766"/>
      <w:bookmarkStart w:id="58" w:name="_Toc403631053"/>
      <w:bookmarkStart w:id="59" w:name="_Toc406362017"/>
      <w:r w:rsidRPr="0023446F">
        <w:rPr>
          <w:rFonts w:hint="eastAsia"/>
        </w:rPr>
        <w:t>台州广播电视大学服务承诺制度</w:t>
      </w:r>
      <w:bookmarkEnd w:id="56"/>
      <w:bookmarkEnd w:id="57"/>
      <w:bookmarkEnd w:id="58"/>
      <w:bookmarkEnd w:id="59"/>
    </w:p>
    <w:p w:rsidR="001C0F9A" w:rsidRPr="006004EC" w:rsidRDefault="001C0F9A" w:rsidP="001C0F9A">
      <w:pPr>
        <w:pStyle w:val="af6"/>
        <w:outlineLvl w:val="2"/>
        <w:rPr>
          <w:sz w:val="28"/>
        </w:rPr>
      </w:pP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为了全面贯彻党的教育方针，使我校教职员工立足于本职，爱岗敬业，办事秉公正直，廉洁勤政，克己奉公，结合学校积极开展“三服务”、努力实现“三满意”承诺，特制定本制度。</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一、服务内容</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（一）服务学生</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1.严格执行物价部门批准收费公开制度，不私自增加收费项目和提高收费标准。</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2.切实履行《中层以上干部联系班制度》和《领导跟班听课制度》，关心学生学习、活动、生活。</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3.认真做好学生的思想教育工作，帮助学生树立正确世界观、人生观和价值观。</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4.要关心爱护每一个学生，不训斥学生，不体罚或变相体罚学生。　　</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5.要严格执行课程计划，不随意增减课时，认真备课，上好每一节课，保证教学质量。　　　</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6.不让学生或家长给自己办私事。不收取学生和家长馈赠的礼品、礼金和购物卡等。</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（二）服务教师</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1.认真组织教职工学习党的方针政策及有关法律法规，做好教职工的思想政治工作。</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2.建立教师约谈机制，教师可以就思想、工作、生活、心理等方面的问题，申请与校领导面谈，学校按照班子成员分工安排有关领导与教师面谈，帮助其解决思想、工作、生活、心理等方面的问题。</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3.发挥工会作用，关心</w:t>
      </w:r>
      <w:r w:rsidR="007B54B5">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帮助困难职工及离退休职工解决他们在工作、生活中遇到的困难。</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4.抓好教师的继续教育工作，提高教师的思想业务素质和水平。 </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5.做好教职工的人事档案管理、职称评聘、晋级晋职等工作，并严格执行工资政策，保障教职工各项权益。</w:t>
      </w:r>
    </w:p>
    <w:p w:rsidR="001C0F9A"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6.充分发扬民主，发挥教代会作用，在评选、评优、选拔及关乎教职工切身利益的重大事项做到公平、公正、公开、透明。</w:t>
      </w:r>
    </w:p>
    <w:p w:rsidR="007B54B5" w:rsidRPr="00F86189" w:rsidRDefault="007B54B5" w:rsidP="001C0F9A">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w:t>
      </w:r>
      <w:r w:rsidRPr="00F86189">
        <w:rPr>
          <w:rFonts w:asciiTheme="minorEastAsia" w:eastAsiaTheme="minorEastAsia" w:hAnsiTheme="minorEastAsia" w:cs="宋体" w:hint="eastAsia"/>
          <w:kern w:val="0"/>
          <w:sz w:val="24"/>
        </w:rPr>
        <w:t>.</w:t>
      </w:r>
      <w:r w:rsidRPr="007B54B5">
        <w:rPr>
          <w:rFonts w:asciiTheme="minorEastAsia" w:eastAsiaTheme="minorEastAsia" w:hAnsiTheme="minorEastAsia" w:cs="宋体" w:hint="eastAsia"/>
          <w:kern w:val="0"/>
          <w:sz w:val="24"/>
        </w:rPr>
        <w:t>教职工相关信息服务部门</w:t>
      </w:r>
      <w:r>
        <w:rPr>
          <w:rFonts w:asciiTheme="minorEastAsia" w:eastAsiaTheme="minorEastAsia" w:hAnsiTheme="minorEastAsia" w:cs="宋体" w:hint="eastAsia"/>
          <w:kern w:val="0"/>
          <w:sz w:val="24"/>
        </w:rPr>
        <w:t>要</w:t>
      </w:r>
      <w:r w:rsidRPr="007B54B5">
        <w:rPr>
          <w:rFonts w:asciiTheme="minorEastAsia" w:eastAsiaTheme="minorEastAsia" w:hAnsiTheme="minorEastAsia" w:cs="宋体" w:hint="eastAsia"/>
          <w:kern w:val="0"/>
          <w:sz w:val="24"/>
        </w:rPr>
        <w:t>保护教职工的个人信息，做好保密工作。</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（三）服务社会</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1.切实履行《首问责任制》，提高服务质量、效率、满意度。</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2.来自下级电大（或电大教学点）的请示或要办的事，要尽快批复或给予解决，不得互相推诿或拖而不办。</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3.下基层工作，要讲究工作方式方法，谦虚谨慎，为基层排忧解难。</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4.加强与实验学校、教学实习实践基地、合作单位的联系与协调，做好服务工作。</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lastRenderedPageBreak/>
        <w:t>5.努力拓宽送教进企、进村渠道，积极提升专业社会服务能力。</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6.发挥学校资源优势，积极开展产、学、研合作，努力服务台州经济社会建设。</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 xml:space="preserve">二、服务要求 </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1.工作作风：廉洁奉公，精益求精，为人师表，高效服务，衣着整洁，举止端庄，团结合作，奋发进取。 </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2.工作态度：求真务实，严谨谦虚，对同志和气，杜绝官僚作风。 </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3.工作要求：工作热忱，认真细致，原则性强，提倡主动咨询，提高服务质量，主动联系有关业务、主动完成工作任务、主动提出工作中的意见和建议。 </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 xml:space="preserve">三、投诉与监督 </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1.全校教职工要切实履行服务承诺制度，虚心接受监督、投诉。</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2.校办协同学校相关职能部门做好投诉等各类信访答复落实工作。校办协同学校纪律监察部门做好承诺服务检查与监督工作。</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3.对违反服务承诺制度的教职工或职能部门学校将进行相应处理。</w:t>
      </w:r>
    </w:p>
    <w:p w:rsidR="001C0F9A"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（台州广播电视大学投诉电话：88665022）</w:t>
      </w:r>
    </w:p>
    <w:p w:rsidR="001C0F9A" w:rsidRPr="00EA201F" w:rsidRDefault="001C0F9A" w:rsidP="001C0F9A">
      <w:pPr>
        <w:spacing w:line="400" w:lineRule="exact"/>
        <w:ind w:firstLineChars="200" w:firstLine="480"/>
        <w:rPr>
          <w:rFonts w:ascii="黑体" w:hAnsi="黑体" w:cs="宋体"/>
          <w:kern w:val="0"/>
          <w:sz w:val="24"/>
        </w:rPr>
      </w:pPr>
      <w:r w:rsidRPr="00EA201F">
        <w:rPr>
          <w:rFonts w:ascii="黑体" w:hAnsi="黑体" w:cs="宋体" w:hint="eastAsia"/>
          <w:kern w:val="0"/>
          <w:sz w:val="24"/>
        </w:rPr>
        <w:t>四、本制度自公布之日起施行，由学校办公室负责解释。</w:t>
      </w: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0F9A" w:rsidRDefault="001C0F9A" w:rsidP="001C0F9A">
      <w:pPr>
        <w:spacing w:line="400" w:lineRule="exact"/>
        <w:rPr>
          <w:rFonts w:asciiTheme="minorEastAsia" w:eastAsiaTheme="minorEastAsia" w:hAnsiTheme="minorEastAsia" w:cs="宋体"/>
          <w:kern w:val="0"/>
          <w:sz w:val="24"/>
        </w:rPr>
      </w:pPr>
    </w:p>
    <w:p w:rsidR="001C0F9A" w:rsidRPr="0023446F" w:rsidRDefault="001C0F9A" w:rsidP="001C0F9A">
      <w:pPr>
        <w:pStyle w:val="af6"/>
        <w:outlineLvl w:val="2"/>
      </w:pPr>
      <w:bookmarkStart w:id="60" w:name="_Toc403052191"/>
      <w:bookmarkStart w:id="61" w:name="_Toc403131760"/>
      <w:bookmarkStart w:id="62" w:name="_Toc403631050"/>
      <w:bookmarkStart w:id="63" w:name="_Toc406362018"/>
      <w:r w:rsidRPr="0023446F">
        <w:rPr>
          <w:rFonts w:hint="eastAsia"/>
        </w:rPr>
        <w:t>台州广播电视大学首问责任制</w:t>
      </w:r>
      <w:bookmarkEnd w:id="60"/>
      <w:bookmarkEnd w:id="61"/>
      <w:bookmarkEnd w:id="62"/>
      <w:bookmarkEnd w:id="63"/>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444CFB">
        <w:rPr>
          <w:rFonts w:asciiTheme="minorEastAsia" w:eastAsiaTheme="minorEastAsia" w:hAnsiTheme="minorEastAsia" w:cs="宋体" w:hint="eastAsia"/>
          <w:kern w:val="0"/>
          <w:sz w:val="24"/>
        </w:rPr>
        <w:t xml:space="preserve">  为增强全校教职工的服务意识和责任意识，进一步提高学校工作效能，特建立本制度。</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444CFB">
        <w:rPr>
          <w:rFonts w:asciiTheme="minorEastAsia" w:eastAsiaTheme="minorEastAsia" w:hAnsiTheme="minorEastAsia" w:cs="宋体" w:hint="eastAsia"/>
          <w:kern w:val="0"/>
          <w:sz w:val="24"/>
        </w:rPr>
        <w:t xml:space="preserve">  首问责任制是指由首问责任人负责办理或负责联系学校相关部门办理服务对象所要求办理的各类事项，负责解答服务对象提出的各类问题的管理制度。首问责任制适用于学校全体工作人员。</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Pr>
          <w:rFonts w:asciiTheme="minorEastAsia" w:eastAsiaTheme="minorEastAsia" w:hAnsiTheme="minorEastAsia" w:cs="宋体" w:hint="eastAsia"/>
          <w:kern w:val="0"/>
          <w:sz w:val="24"/>
        </w:rPr>
        <w:t xml:space="preserve">  </w:t>
      </w:r>
      <w:r w:rsidRPr="00444CFB">
        <w:rPr>
          <w:rFonts w:asciiTheme="minorEastAsia" w:eastAsiaTheme="minorEastAsia" w:hAnsiTheme="minorEastAsia" w:cs="宋体" w:hint="eastAsia"/>
          <w:kern w:val="0"/>
          <w:sz w:val="24"/>
        </w:rPr>
        <w:t>首问责任人是指在学校范围内群众打电话询问有关事项或到学校办事（含询问有关事项）我校第一位被问及的工作人员。在来电、来校咨询接待中，当两位以上工作人员一起被询问时，职位（职称、工龄）高者为首问责任人。</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444CFB">
        <w:rPr>
          <w:rFonts w:asciiTheme="minorEastAsia" w:eastAsiaTheme="minorEastAsia" w:hAnsiTheme="minorEastAsia" w:cs="宋体" w:hint="eastAsia"/>
          <w:kern w:val="0"/>
          <w:sz w:val="24"/>
        </w:rPr>
        <w:t xml:space="preserve">  首问责任人的责任和义务</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（一）群众要求办理或询问的事项，如属于本人工作职责范围，应及时予以办理或清楚明白地答复。</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（二）群众要求办理或询问的事项，如不属于本人工作职责范围，应指明承办处室和承办人员，努力做到将群众带到该处室。</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三）群众要求办理或询问的事项，属于本处室职责范围内的，当有关责任人外出开会、出差、公休、病假等暂不在岗位或联系不上的，首问责任人必须认真记录服务对象的单位、姓名、联系电话及拟办事项内容等，并负责转交或及时联系责任人、或报告本处室负责人处理。</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四）群众要求办理或询问的事项，不属于本处室或本人职责范围内，首问责任人不能使用“不知道”、“不清楚”、“不归我管”等语言予以回绝，而应热情帮助服务对象与有关职能部门取得联系；如联系不上，应主动告知服务对象需联系的职能部门及其所在位置、联系电话等。</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（五）群众要求办理或询问的事项，不属于学校职责范围内的，首问责任人应当热情接待，耐心解释，并尽自己所知给予帮助指点。</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444CFB">
        <w:rPr>
          <w:rFonts w:asciiTheme="minorEastAsia" w:eastAsiaTheme="minorEastAsia" w:hAnsiTheme="minorEastAsia" w:cs="宋体" w:hint="eastAsia"/>
          <w:kern w:val="0"/>
          <w:sz w:val="24"/>
        </w:rPr>
        <w:t xml:space="preserve">  校办公室是首问责任制的督查部门，负责检查日常工作中的首问责任制执行情况，并予以记录。</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444CFB">
        <w:rPr>
          <w:rFonts w:asciiTheme="minorEastAsia" w:eastAsiaTheme="minorEastAsia" w:hAnsiTheme="minorEastAsia" w:cs="宋体" w:hint="eastAsia"/>
          <w:kern w:val="0"/>
          <w:sz w:val="24"/>
        </w:rPr>
        <w:t xml:space="preserve">  学校将在每学期根据记录，讨论决定对首问责任制执行较好与较差的处、室、部及教职工本人给予一定的表扬、奖励与批评、惩处。</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444CFB">
        <w:rPr>
          <w:rFonts w:asciiTheme="minorEastAsia" w:eastAsiaTheme="minorEastAsia" w:hAnsiTheme="minorEastAsia" w:cs="宋体" w:hint="eastAsia"/>
          <w:kern w:val="0"/>
          <w:sz w:val="24"/>
        </w:rPr>
        <w:t xml:space="preserve">  首问负责制的考核结果作为年度处室及个人评先评优的依据。</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444CFB">
        <w:rPr>
          <w:rFonts w:asciiTheme="minorEastAsia" w:eastAsiaTheme="minorEastAsia" w:hAnsiTheme="minorEastAsia" w:cs="宋体" w:hint="eastAsia"/>
          <w:kern w:val="0"/>
          <w:sz w:val="24"/>
        </w:rPr>
        <w:t xml:space="preserve">  本制度自发文之日起施行</w:t>
      </w:r>
      <w:r w:rsidRPr="00F86189">
        <w:rPr>
          <w:rFonts w:asciiTheme="minorEastAsia" w:eastAsiaTheme="minorEastAsia" w:hAnsiTheme="minorEastAsia" w:cs="宋体" w:hint="eastAsia"/>
          <w:kern w:val="0"/>
          <w:sz w:val="24"/>
        </w:rPr>
        <w:t>，由学校办公室负责解释。</w:t>
      </w: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0F9A" w:rsidRPr="001C0F9A" w:rsidRDefault="001C0F9A" w:rsidP="001C0F9A">
      <w:pPr>
        <w:spacing w:line="400" w:lineRule="exact"/>
        <w:rPr>
          <w:rFonts w:asciiTheme="minorEastAsia" w:eastAsiaTheme="minorEastAsia" w:hAnsiTheme="minorEastAsia" w:cs="宋体"/>
          <w:kern w:val="0"/>
          <w:sz w:val="24"/>
        </w:rPr>
      </w:pPr>
    </w:p>
    <w:p w:rsidR="001C0F9A" w:rsidRPr="0023446F" w:rsidRDefault="001C0F9A" w:rsidP="001C0F9A">
      <w:pPr>
        <w:pStyle w:val="af6"/>
        <w:outlineLvl w:val="2"/>
      </w:pPr>
      <w:bookmarkStart w:id="64" w:name="_Toc403052201"/>
      <w:bookmarkStart w:id="65" w:name="_Toc403131770"/>
      <w:bookmarkStart w:id="66" w:name="_Toc403631055"/>
      <w:bookmarkStart w:id="67" w:name="_Toc406362019"/>
      <w:r w:rsidRPr="0023446F">
        <w:rPr>
          <w:rFonts w:hint="eastAsia"/>
        </w:rPr>
        <w:t>台州广播电视大学督查制度</w:t>
      </w:r>
      <w:bookmarkEnd w:id="64"/>
      <w:bookmarkEnd w:id="65"/>
      <w:bookmarkEnd w:id="66"/>
      <w:bookmarkEnd w:id="67"/>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为确保学校工作的重大决策、工作任务目标和重大措施、领导指示得到有效贯彻落实，根据学校实际制定本制</w:t>
      </w:r>
      <w:r w:rsidR="003217DB">
        <w:rPr>
          <w:rFonts w:asciiTheme="minorEastAsia" w:eastAsiaTheme="minorEastAsia" w:hAnsiTheme="minorEastAsia" w:cs="宋体" w:hint="eastAsia"/>
          <w:kern w:val="0"/>
          <w:sz w:val="24"/>
        </w:rPr>
        <w:t>度</w:t>
      </w:r>
      <w:r w:rsidRPr="00F86189">
        <w:rPr>
          <w:rFonts w:asciiTheme="minorEastAsia" w:eastAsiaTheme="minorEastAsia" w:hAnsiTheme="minorEastAsia" w:cs="宋体" w:hint="eastAsia"/>
          <w:kern w:val="0"/>
          <w:sz w:val="24"/>
        </w:rPr>
        <w:t>。</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一、督查范围</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1.上级和本校重要文件、重大决策、重要措施的贯彻落实情况。</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2.校党委会议、校长办公会议、党政联席会、校务会议决定事项的贯彻落实情况。</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3.上级和本校领导批示的落实情况。</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4.人大代表议案、建议、意见和政协委员提案的办理情况。</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5.新闻媒介和内部资料反映本校工作的一些重要批评、建议等情况。</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6.其他需要督查的事项。</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二、督查分工</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办公室是校督查工作的主管部门，负责协调全校的督查工作，并根据督查事项将督查任务分解到有关处室，对涉及几个处室的督查事项，必须明确主办处室和协办处室，及时向上级部门反映和报告督查情况。承办处室必须在规定时间内办理督查事项。重要的督查事项，报分管领导参与办理。所有督查事项的办理结果，要经分管领导和校长同意后方可上报。</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三、督查程序</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（一）提出督查事项</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本校通过以下形式提出督查事项：</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1.凡属会议、文件或本校领导批示确定的重要督查事项，由办公室填写《督办通知单》交处室办理。</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2.凡属会议、文件或本校领导批示确定的一般性督查事项，由办公室口头、电话及其他形式告知处室办理。</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3.特别重要的督查事项，由办公室根据工作要求，组织有关人员直接办理，并按要求及时做好反馈工作。</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（二）督查事项办理</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承办处室接到督查任务后，要确定经办人员，及时认真办理。在办理过程中，主办和协办处室之间要加强协商沟通，防止相互推诿或矛盾上交。重要督查事项办结后，由主办处室以书面形式报告办理结果。对督查事项不能按时办结或者督查事项自身无法解决的问题，主办处室要及时向办公室说明情况，防止和避免贻误工作。</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（三）督查事项催办</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督查事项下达后，办公室要及时了解办理情况，采取多种形式适时催办。对一些重要的督查事项未按时办结的，由办公室填写《督查件催办单》，承办处室在收到催办单后，必须</w:t>
      </w:r>
      <w:r w:rsidRPr="00F86189">
        <w:rPr>
          <w:rFonts w:asciiTheme="minorEastAsia" w:eastAsiaTheme="minorEastAsia" w:hAnsiTheme="minorEastAsia" w:cs="宋体" w:hint="eastAsia"/>
          <w:kern w:val="0"/>
          <w:sz w:val="24"/>
        </w:rPr>
        <w:lastRenderedPageBreak/>
        <w:t>在5个工作日内向办公室反馈。</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（四）督查事项反馈</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督查事项办结后，承办处室将办理结果报分管领导同意后向督查事项部门或批示的领导反馈办理结果，并将督办通知单交回办公室。</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四、督查要求</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1.各处室要把督查工作作为一项重要工作来抓，相互支持，相互配合，通过督查提高办事质量和效率，树立学校良好的公众形象。</w:t>
      </w:r>
    </w:p>
    <w:p w:rsidR="001C0F9A"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2.坚持督查与调查研究相结合，深入实际，深入群众，实事求是地处理问题，把督查事项落实到实处。</w:t>
      </w:r>
    </w:p>
    <w:p w:rsidR="001C0F9A" w:rsidRPr="00EA201F" w:rsidRDefault="001C0F9A" w:rsidP="001C0F9A">
      <w:pPr>
        <w:spacing w:line="400" w:lineRule="exact"/>
        <w:ind w:firstLineChars="200" w:firstLine="480"/>
        <w:rPr>
          <w:rFonts w:ascii="黑体" w:hAnsi="黑体" w:cs="宋体"/>
          <w:kern w:val="0"/>
          <w:sz w:val="24"/>
        </w:rPr>
      </w:pPr>
      <w:r>
        <w:rPr>
          <w:rFonts w:ascii="黑体" w:hAnsi="黑体" w:cs="宋体" w:hint="eastAsia"/>
          <w:kern w:val="0"/>
          <w:sz w:val="24"/>
        </w:rPr>
        <w:t>五</w:t>
      </w:r>
      <w:r w:rsidRPr="00EA201F">
        <w:rPr>
          <w:rFonts w:ascii="黑体" w:hAnsi="黑体" w:cs="宋体" w:hint="eastAsia"/>
          <w:kern w:val="0"/>
          <w:sz w:val="24"/>
        </w:rPr>
        <w:t>、本制度自公布之日起施行，由学校办公室负责解释。</w:t>
      </w: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0F9A" w:rsidRPr="001C0F9A" w:rsidRDefault="001C0F9A" w:rsidP="001C0F9A">
      <w:pPr>
        <w:spacing w:line="400" w:lineRule="exact"/>
        <w:rPr>
          <w:rFonts w:asciiTheme="minorEastAsia" w:eastAsiaTheme="minorEastAsia" w:hAnsiTheme="minorEastAsia" w:cs="宋体"/>
          <w:kern w:val="0"/>
          <w:sz w:val="24"/>
        </w:rPr>
      </w:pPr>
    </w:p>
    <w:p w:rsidR="001C0F9A" w:rsidRPr="0023446F" w:rsidRDefault="001C0F9A" w:rsidP="001C0F9A">
      <w:pPr>
        <w:pStyle w:val="af6"/>
        <w:outlineLvl w:val="2"/>
      </w:pPr>
      <w:bookmarkStart w:id="68" w:name="_Toc403052189"/>
      <w:bookmarkStart w:id="69" w:name="_Toc403131758"/>
      <w:bookmarkStart w:id="70" w:name="_Toc403631049"/>
      <w:bookmarkStart w:id="71" w:name="_Toc406362020"/>
      <w:r w:rsidRPr="0023446F">
        <w:rPr>
          <w:rFonts w:hint="eastAsia"/>
        </w:rPr>
        <w:t>台州广播电视大学工作事故和失误登记制度</w:t>
      </w:r>
      <w:bookmarkEnd w:id="68"/>
      <w:bookmarkEnd w:id="69"/>
      <w:bookmarkEnd w:id="70"/>
      <w:bookmarkEnd w:id="71"/>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kern w:val="0"/>
          <w:sz w:val="24"/>
        </w:rPr>
        <w:tab/>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为了加强学校全体教职工的服务意识，切实转变工作作风，避免重大工作事故，减少一般工作失误，特制定本制度。</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一、受理</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44CFB">
        <w:rPr>
          <w:rFonts w:asciiTheme="minorEastAsia" w:eastAsiaTheme="minorEastAsia" w:hAnsiTheme="minorEastAsia" w:cs="宋体" w:hint="eastAsia"/>
          <w:kern w:val="0"/>
          <w:sz w:val="24"/>
        </w:rPr>
        <w:t>由本校师生反映的。</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44CFB">
        <w:rPr>
          <w:rFonts w:asciiTheme="minorEastAsia" w:eastAsiaTheme="minorEastAsia" w:hAnsiTheme="minorEastAsia" w:cs="宋体" w:hint="eastAsia"/>
          <w:kern w:val="0"/>
          <w:sz w:val="24"/>
        </w:rPr>
        <w:t>由群众、社会反映的。</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44CFB">
        <w:rPr>
          <w:rFonts w:asciiTheme="minorEastAsia" w:eastAsiaTheme="minorEastAsia" w:hAnsiTheme="minorEastAsia" w:cs="宋体" w:hint="eastAsia"/>
          <w:kern w:val="0"/>
          <w:sz w:val="24"/>
        </w:rPr>
        <w:t>校长在工作检查中发现的。</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二、责任认定与追究</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对受理事故，由有关部门进行必要的调查，确属工作人员主观过错或过失造成工作失误的，对责任人进行批评教育；对于造成重大社会影响的工作事故，报党委会或校长会讨论后，通报全校，并对责任人进行批评教育，给予相应的处分。</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三、登记</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r w:rsidRPr="00444CFB">
        <w:rPr>
          <w:rFonts w:asciiTheme="minorEastAsia" w:eastAsiaTheme="minorEastAsia" w:hAnsiTheme="minorEastAsia" w:cs="宋体" w:hint="eastAsia"/>
          <w:kern w:val="0"/>
          <w:sz w:val="24"/>
        </w:rPr>
        <w:t>已认定并处理的工作事故，由办公室负责登记备案，并在处室目标考核和个人考核中予以体现。</w:t>
      </w:r>
    </w:p>
    <w:p w:rsidR="001C0F9A" w:rsidRPr="00EA201F" w:rsidRDefault="001C0F9A" w:rsidP="001C0F9A">
      <w:pPr>
        <w:spacing w:line="400" w:lineRule="exact"/>
        <w:ind w:firstLineChars="200" w:firstLine="480"/>
        <w:rPr>
          <w:rFonts w:ascii="黑体" w:hAnsi="黑体" w:cs="宋体"/>
          <w:kern w:val="0"/>
          <w:sz w:val="24"/>
        </w:rPr>
      </w:pPr>
      <w:r w:rsidRPr="00EA201F">
        <w:rPr>
          <w:rFonts w:ascii="黑体" w:hAnsi="黑体" w:cs="宋体" w:hint="eastAsia"/>
          <w:kern w:val="0"/>
          <w:sz w:val="24"/>
        </w:rPr>
        <w:t>四、本规定自公布之日起施行，由学校办公室负责解释。</w:t>
      </w:r>
    </w:p>
    <w:p w:rsidR="001C0F9A" w:rsidRPr="00444CFB" w:rsidRDefault="001C0F9A" w:rsidP="001C0F9A">
      <w:pPr>
        <w:spacing w:line="400" w:lineRule="exact"/>
        <w:ind w:firstLineChars="200" w:firstLine="480"/>
        <w:rPr>
          <w:rFonts w:asciiTheme="minorEastAsia" w:eastAsiaTheme="minorEastAsia" w:hAnsiTheme="minorEastAsia" w:cs="宋体"/>
          <w:kern w:val="0"/>
          <w:sz w:val="24"/>
        </w:rPr>
      </w:pPr>
    </w:p>
    <w:p w:rsidR="001C0F9A" w:rsidRPr="00444CFB" w:rsidRDefault="001C0F9A" w:rsidP="001C0F9A">
      <w:pPr>
        <w:wordWrap w:val="0"/>
        <w:spacing w:line="400" w:lineRule="exact"/>
        <w:jc w:val="right"/>
        <w:rPr>
          <w:rFonts w:asciiTheme="minorEastAsia" w:eastAsiaTheme="minorEastAsia" w:hAnsiTheme="minorEastAsia" w:cs="宋体"/>
          <w:kern w:val="0"/>
          <w:sz w:val="24"/>
        </w:rPr>
      </w:pP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0F9A" w:rsidRDefault="001C0F9A" w:rsidP="001C0F9A">
      <w:pPr>
        <w:spacing w:line="400" w:lineRule="exact"/>
        <w:rPr>
          <w:rFonts w:asciiTheme="minorEastAsia" w:eastAsiaTheme="minorEastAsia" w:hAnsiTheme="minorEastAsia" w:cs="宋体"/>
          <w:kern w:val="0"/>
          <w:sz w:val="24"/>
        </w:rPr>
      </w:pPr>
    </w:p>
    <w:p w:rsidR="001C0F9A" w:rsidRPr="0023446F" w:rsidRDefault="001C0F9A" w:rsidP="001C0F9A">
      <w:pPr>
        <w:pStyle w:val="af6"/>
        <w:outlineLvl w:val="2"/>
      </w:pPr>
      <w:bookmarkStart w:id="72" w:name="_Toc403052199"/>
      <w:bookmarkStart w:id="73" w:name="_Toc403131768"/>
      <w:bookmarkStart w:id="74" w:name="_Toc403631054"/>
      <w:bookmarkStart w:id="75" w:name="_Toc406362021"/>
      <w:r w:rsidRPr="0023446F">
        <w:rPr>
          <w:rFonts w:hint="eastAsia"/>
        </w:rPr>
        <w:t>台州广播电视大学工作汇报制度</w:t>
      </w:r>
      <w:bookmarkEnd w:id="72"/>
      <w:bookmarkEnd w:id="73"/>
      <w:bookmarkEnd w:id="74"/>
      <w:bookmarkEnd w:id="75"/>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为实现计划管理，强化过程管理，提高工作效率，根据学校实际，特制定本制度。</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一、职责分工</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各处室负责人为该制度贯彻执行的具体责任人。校办为该制度执行情况汇总、监督、协调部门。</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二、主要内容</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1.各处室应于每月28日前将本月大事记及下月工作安排交办公室。</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2.各处室应及时向分管领导请示报告工作，不越权办事。凡校领导交办的工作，必须按时完成，并及时反馈。</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3.教职工出差或外出开会返回，必须按隶属关系汇报工作，还应提出贯彻会议精神的意见。</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4.各处室须根据工作需要，向校长办公会议作专题汇报。专题汇报包括工作基本情况，主要成绩或经验、问题分析、今后工作意见以及需要校长办公会议解决的事项等内容。</w:t>
      </w:r>
    </w:p>
    <w:p w:rsidR="001C0F9A" w:rsidRPr="004F2C58" w:rsidRDefault="001C0F9A" w:rsidP="001C0F9A">
      <w:pPr>
        <w:spacing w:line="400" w:lineRule="exact"/>
        <w:ind w:firstLineChars="200" w:firstLine="480"/>
        <w:rPr>
          <w:rFonts w:ascii="黑体" w:hAnsi="黑体" w:cs="宋体"/>
          <w:kern w:val="0"/>
          <w:sz w:val="24"/>
        </w:rPr>
      </w:pPr>
      <w:r w:rsidRPr="004F2C58">
        <w:rPr>
          <w:rFonts w:ascii="黑体" w:hAnsi="黑体" w:cs="宋体" w:hint="eastAsia"/>
          <w:kern w:val="0"/>
          <w:sz w:val="24"/>
        </w:rPr>
        <w:t>三、汇报要求</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1.汇报程序要坚持逐级汇报原则，不越级汇报。</w:t>
      </w:r>
    </w:p>
    <w:p w:rsidR="001C0F9A" w:rsidRPr="00F86189"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2.汇报内容要详实准确，汇报语言要简练得体。</w:t>
      </w:r>
    </w:p>
    <w:p w:rsidR="001C0F9A" w:rsidRDefault="001C0F9A" w:rsidP="001C0F9A">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3.汇报讲究时效性，汇报时间要及时。</w:t>
      </w:r>
    </w:p>
    <w:p w:rsidR="001C0F9A" w:rsidRPr="00EA201F" w:rsidRDefault="001C0F9A" w:rsidP="001C0F9A">
      <w:pPr>
        <w:spacing w:line="400" w:lineRule="exact"/>
        <w:ind w:firstLineChars="200" w:firstLine="480"/>
        <w:rPr>
          <w:rFonts w:ascii="黑体" w:hAnsi="黑体" w:cs="宋体"/>
          <w:kern w:val="0"/>
          <w:sz w:val="24"/>
        </w:rPr>
      </w:pPr>
      <w:r w:rsidRPr="00EA201F">
        <w:rPr>
          <w:rFonts w:ascii="黑体" w:hAnsi="黑体" w:cs="宋体" w:hint="eastAsia"/>
          <w:kern w:val="0"/>
          <w:sz w:val="24"/>
        </w:rPr>
        <w:t>四、本制度自公布之日起施行，由学校办公室负责解释。</w:t>
      </w:r>
    </w:p>
    <w:p w:rsidR="001C0F9A" w:rsidRDefault="001C0F9A" w:rsidP="001C0F9A">
      <w:pPr>
        <w:spacing w:line="400" w:lineRule="exact"/>
        <w:rPr>
          <w:rFonts w:asciiTheme="minorEastAsia" w:eastAsiaTheme="minorEastAsia" w:hAnsiTheme="minorEastAsia" w:cs="宋体"/>
          <w:kern w:val="0"/>
          <w:sz w:val="24"/>
        </w:rPr>
      </w:pPr>
    </w:p>
    <w:p w:rsidR="001C0F9A" w:rsidRDefault="001C0F9A" w:rsidP="001C0F9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Pr="001C0F9A" w:rsidRDefault="00444CFB" w:rsidP="00444CFB">
      <w:pPr>
        <w:spacing w:line="400" w:lineRule="exact"/>
        <w:rPr>
          <w:rFonts w:asciiTheme="minorEastAsia" w:eastAsiaTheme="minorEastAsia" w:hAnsiTheme="minorEastAsia" w:cs="宋体"/>
          <w:kern w:val="0"/>
          <w:sz w:val="24"/>
        </w:rPr>
      </w:pPr>
    </w:p>
    <w:p w:rsidR="00286D8D" w:rsidRPr="0023446F" w:rsidRDefault="00286D8D" w:rsidP="0023446F">
      <w:pPr>
        <w:pStyle w:val="af6"/>
        <w:outlineLvl w:val="2"/>
      </w:pPr>
      <w:bookmarkStart w:id="76" w:name="_Toc403052218"/>
      <w:bookmarkStart w:id="77" w:name="_Toc403131787"/>
      <w:bookmarkStart w:id="78" w:name="_Toc403631066"/>
      <w:bookmarkStart w:id="79" w:name="_Toc406362022"/>
      <w:r w:rsidRPr="0023446F">
        <w:rPr>
          <w:rFonts w:hint="eastAsia"/>
        </w:rPr>
        <w:t>台州广播电视大学公文处理办法</w:t>
      </w:r>
      <w:bookmarkEnd w:id="76"/>
      <w:bookmarkEnd w:id="77"/>
      <w:bookmarkEnd w:id="78"/>
      <w:bookmarkEnd w:id="79"/>
    </w:p>
    <w:p w:rsidR="006004EC" w:rsidRPr="006004EC" w:rsidRDefault="006004EC" w:rsidP="006004EC">
      <w:pPr>
        <w:pStyle w:val="af6"/>
        <w:outlineLvl w:val="2"/>
        <w:rPr>
          <w:sz w:val="28"/>
        </w:rPr>
      </w:pPr>
    </w:p>
    <w:p w:rsidR="00286D8D" w:rsidRPr="004F2C58" w:rsidRDefault="00286D8D" w:rsidP="00461C51">
      <w:pPr>
        <w:spacing w:line="400" w:lineRule="exact"/>
        <w:jc w:val="center"/>
        <w:rPr>
          <w:rFonts w:ascii="黑体" w:hAnsi="黑体" w:cs="宋体"/>
          <w:kern w:val="0"/>
          <w:sz w:val="24"/>
        </w:rPr>
      </w:pPr>
      <w:r w:rsidRPr="004F2C58">
        <w:rPr>
          <w:rFonts w:ascii="黑体" w:hAnsi="黑体" w:cs="宋体" w:hint="eastAsia"/>
          <w:kern w:val="0"/>
          <w:sz w:val="24"/>
        </w:rPr>
        <w:t>第一章  总则</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286D8D">
        <w:rPr>
          <w:rFonts w:asciiTheme="minorEastAsia" w:eastAsiaTheme="minorEastAsia" w:hAnsiTheme="minorEastAsia" w:cs="宋体" w:hint="eastAsia"/>
          <w:kern w:val="0"/>
          <w:sz w:val="24"/>
        </w:rPr>
        <w:t xml:space="preserve">  为切实提高学校公文处理工作质量和效率，促进公文处理工作科学化、制度化、规范化，根据《党政机关公文处理工作条例》和市委、市政府有关要求，结合我校实际，制定本办法。</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286D8D">
        <w:rPr>
          <w:rFonts w:asciiTheme="minorEastAsia" w:eastAsiaTheme="minorEastAsia" w:hAnsiTheme="minorEastAsia" w:cs="宋体" w:hint="eastAsia"/>
          <w:kern w:val="0"/>
          <w:sz w:val="24"/>
        </w:rPr>
        <w:t xml:space="preserve">  台州广播电视大学及经台州电大校领导同意，以台州广播电视大学办公室名义发出的公文，是台州电大管理过程中所形成的具有法定效力和规范体式的公务文书，是传达贯彻党和国家的方针、政策，法律、法规和上级的重要指示、意见，发布学校制定的规范性文件，施行行政措施，请示和答复问题，指导、布置和商洽工作，报告情况，交流经验的重要工作。</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286D8D">
        <w:rPr>
          <w:rFonts w:asciiTheme="minorEastAsia" w:eastAsiaTheme="minorEastAsia" w:hAnsiTheme="minorEastAsia" w:cs="宋体" w:hint="eastAsia"/>
          <w:kern w:val="0"/>
          <w:sz w:val="24"/>
        </w:rPr>
        <w:t xml:space="preserve">  台州电大办公室主管台州电大各类公文规范工作，并指导学校各部门的公文处理工作。</w:t>
      </w:r>
    </w:p>
    <w:p w:rsidR="00286D8D" w:rsidRPr="004F2C58" w:rsidRDefault="00286D8D" w:rsidP="00461C51">
      <w:pPr>
        <w:spacing w:line="400" w:lineRule="exact"/>
        <w:jc w:val="center"/>
        <w:rPr>
          <w:rFonts w:ascii="黑体" w:hAnsi="黑体" w:cs="宋体"/>
          <w:kern w:val="0"/>
          <w:sz w:val="24"/>
        </w:rPr>
      </w:pPr>
      <w:r w:rsidRPr="004F2C58">
        <w:rPr>
          <w:rFonts w:ascii="黑体" w:hAnsi="黑体" w:cs="宋体" w:hint="eastAsia"/>
          <w:kern w:val="0"/>
          <w:sz w:val="24"/>
        </w:rPr>
        <w:t>第二章  发文种类及权限</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 xml:space="preserve">第四条　</w:t>
      </w:r>
      <w:r w:rsidRPr="00286D8D">
        <w:rPr>
          <w:rFonts w:asciiTheme="minorEastAsia" w:eastAsiaTheme="minorEastAsia" w:hAnsiTheme="minorEastAsia" w:cs="宋体" w:hint="eastAsia"/>
          <w:kern w:val="0"/>
          <w:sz w:val="24"/>
        </w:rPr>
        <w:t>校公文种类主要有：</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（一）决定。适用于对全局性重要事项作出决策和部署、奖惩有关单位和人员、变更或者撤销下级单位不适当的决定事项。</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（二）通告。适用于在一定范围内公布应当遵守或者周知的事项。</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（三）意见。适用于对重要问题提出见解和处理办法。既可作上行文，也可作下行文或平行文使用。</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（四）通知。适用于发布、传达要求下级单位执行和有关单位周知或者执行的事项，批转、转发公文，任免人员。</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（五）通报。适用于表彰先进、批评错误、传达重要精神和告知重要情况。</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（六）报告。适用于向上级机关（单位）汇报工作、反映情况，回复上级机关（单位）的询问。</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（七）请示。适用于向上级机关（单位）请求指示、批准。</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（八）批复。适用于答复下级单位或部门请示事项。</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（九）函。适用于不相隶属单位之间商洽工作、询问和答复问题、请求批准和答复审批事项。</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（十）纪要。适用于记载会议主要情况和议定事项。</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286D8D">
        <w:rPr>
          <w:rFonts w:asciiTheme="minorEastAsia" w:eastAsiaTheme="minorEastAsia" w:hAnsiTheme="minorEastAsia" w:cs="宋体" w:hint="eastAsia"/>
          <w:kern w:val="0"/>
          <w:sz w:val="24"/>
        </w:rPr>
        <w:t xml:space="preserve">  校公文适用版头：发文视内容和权限范围，可分为“台电大党”、“台电大”、“台农学院”、“台社大”、“台电专”“台电大办”、“台电大工”、“台电大团”等发文字号，落款处均须加盖印章。</w:t>
      </w:r>
    </w:p>
    <w:p w:rsidR="00286D8D" w:rsidRPr="004F2C58" w:rsidRDefault="00286D8D" w:rsidP="00461C51">
      <w:pPr>
        <w:spacing w:line="400" w:lineRule="exact"/>
        <w:jc w:val="center"/>
        <w:rPr>
          <w:rFonts w:ascii="黑体" w:hAnsi="黑体" w:cs="宋体"/>
          <w:kern w:val="0"/>
          <w:sz w:val="24"/>
        </w:rPr>
      </w:pPr>
      <w:r w:rsidRPr="004F2C58">
        <w:rPr>
          <w:rFonts w:ascii="黑体" w:hAnsi="黑体" w:cs="宋体" w:hint="eastAsia"/>
          <w:kern w:val="0"/>
          <w:sz w:val="24"/>
        </w:rPr>
        <w:lastRenderedPageBreak/>
        <w:t>第三章  发文规范</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286D8D">
        <w:rPr>
          <w:rFonts w:asciiTheme="minorEastAsia" w:eastAsiaTheme="minorEastAsia" w:hAnsiTheme="minorEastAsia" w:cs="宋体" w:hint="eastAsia"/>
          <w:kern w:val="0"/>
          <w:sz w:val="24"/>
        </w:rPr>
        <w:t xml:space="preserve">  发文规范指以学校名义制发公文的过程，包括草拟、审核、签发、复核、缮印、用印、登记、分发等程序。</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286D8D">
        <w:rPr>
          <w:rFonts w:asciiTheme="minorEastAsia" w:eastAsiaTheme="minorEastAsia" w:hAnsiTheme="minorEastAsia" w:cs="宋体" w:hint="eastAsia"/>
          <w:kern w:val="0"/>
          <w:sz w:val="24"/>
        </w:rPr>
        <w:t xml:space="preserve">  拟制公文格式要求：</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公文一般由发文单位、单位标志、发文字号、签发人、标题、主送单位或部门、正文、附件说明、发文单位署名、成文日期、印章、附件、抄送机关（单位）、印发单位和印发日期、页码等组成。</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（一）发文单位应当使用发文单位全称或者规范化简称；联合行文时，主办机关（单位）一般排列在前。</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（二）发文字号由学校代字、年份、发文顺序号组成。联合行文时，使用主办机关（单位）的发文字号。</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（三）上行文应当标注签发人姓名。</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（四）标题一般由发文单位名称、事由和文种组成。以校党委和学校名义发文的公文不得省略发文单位。</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（五）公文的主送机关（单位或部门）指主要受理机关（单位或部门），应当使用全称、规范化简称或者同类型机关（单位或部门）统称。</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六）正文结构层次一般第一层为“一、”，第二层为“（一）”，第三层为“1.”，第四层为“（1）”。如有附件，应当在正文下空一行左空二字注明附件、顺序号和名称。附件名称后不加标点符号，如附件名称较长需回行时，应当与上一行附件名称的首字对齐。</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纪要应在正文或附件说明下空一行左空二字标注“出席”或者“请假”、“列席”字样，并列出相应人员单位、姓名。</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（七）公文应当署发文单位全称或者规范化简称。</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（八）成文日期以学校负责人签发日期或者会议通过日期为准，联合行文时署最后签发机关（单位）负责人签发的日期，电报以发出日期为准，统一使用阿拉伯数字将年月日标全。</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（九）公文的抄送机关（单位）指除主送机关（单位）外需要执行或者知晓公文内容的其他机关（单位），应当使用全称、规范化简称或者同类型机关（单位）统称。</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十）公文标题用2号小标宋体字；正文一般用3号仿宋体字，其中第一层小标题用黑体字，第二层小标题用楷体字。秘密等级和紧急程度用3号黑体字；发文字号及“签发人”三字用3号仿宋体字，签发人姓名用3号楷体字。抄送及抄送机关（单位）、印发单位、印发日期用4号仿宋体字。纪要标注“出席”或者“请假”、“列席”用3号黑体字，人员的单位、姓名用3号仿宋体字。</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（十一）公文的排版一般每面排22行，每行排28个字，并撑满版心。</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286D8D">
        <w:rPr>
          <w:rFonts w:asciiTheme="minorEastAsia" w:eastAsiaTheme="minorEastAsia" w:hAnsiTheme="minorEastAsia" w:cs="宋体" w:hint="eastAsia"/>
          <w:kern w:val="0"/>
          <w:sz w:val="24"/>
        </w:rPr>
        <w:t xml:space="preserve">  公文起草要求：</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（一）符合国家法律法规和党的路线方针政策，实事求是、全面客观地反映实际情况，</w:t>
      </w:r>
      <w:r w:rsidRPr="00286D8D">
        <w:rPr>
          <w:rFonts w:asciiTheme="minorEastAsia" w:eastAsiaTheme="minorEastAsia" w:hAnsiTheme="minorEastAsia" w:cs="宋体" w:hint="eastAsia"/>
          <w:kern w:val="0"/>
          <w:sz w:val="24"/>
        </w:rPr>
        <w:lastRenderedPageBreak/>
        <w:t>完整准确地体现发文意图，提出的政策措施、办法等切实可行。</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使用文种正确，格式、字体、标点符号规范；内容简洁，主题突出，观点鲜明，结构严谨，表述准确，文字精炼，篇幅力求简短，普发类文件一般不超过5000字；人名、地名、数字、引文准确，引用公文应当先引标题，后引发文字号；日期应当写明具体的年、月、日。</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（三）起草的规范性公文与现行政策或者过去发布的有关规定不一致的，应当另附起草说明。</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四）公文内容涉及学校其他职能部门的，应当事先主动进行协商，取得一致意见后方可行文；如有分歧，主办处室的主要负责人应当出面协调，仍不能取得一致时，主办处室可以列明各方理据，提出建设性意见，并与有关处室会签后报请分管校长协调。</w:t>
      </w:r>
    </w:p>
    <w:p w:rsidR="00286D8D" w:rsidRPr="004F2C58" w:rsidRDefault="00286D8D" w:rsidP="00461C51">
      <w:pPr>
        <w:spacing w:line="400" w:lineRule="exact"/>
        <w:jc w:val="center"/>
        <w:rPr>
          <w:rFonts w:ascii="黑体" w:hAnsi="黑体" w:cs="宋体"/>
          <w:kern w:val="0"/>
          <w:sz w:val="24"/>
        </w:rPr>
      </w:pPr>
      <w:r w:rsidRPr="004F2C58">
        <w:rPr>
          <w:rFonts w:ascii="黑体" w:hAnsi="黑体" w:cs="宋体" w:hint="eastAsia"/>
          <w:kern w:val="0"/>
          <w:sz w:val="24"/>
        </w:rPr>
        <w:t>第四章  发文审核签发和印制</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第九条</w:t>
      </w:r>
      <w:r w:rsidRPr="00286D8D">
        <w:rPr>
          <w:rFonts w:asciiTheme="minorEastAsia" w:eastAsiaTheme="minorEastAsia" w:hAnsiTheme="minorEastAsia" w:cs="宋体" w:hint="eastAsia"/>
          <w:kern w:val="0"/>
          <w:sz w:val="24"/>
        </w:rPr>
        <w:t xml:space="preserve">  公文送校领导签发前，应当由办公室进行审核。审核的重点是：是否需要行文，行文方式是否妥当，是否符合行文规则和拟制公文的有关要求，公文格式是否符合规定等。</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第十条</w:t>
      </w:r>
      <w:r w:rsidRPr="00286D8D">
        <w:rPr>
          <w:rFonts w:asciiTheme="minorEastAsia" w:eastAsiaTheme="minorEastAsia" w:hAnsiTheme="minorEastAsia" w:cs="宋体" w:hint="eastAsia"/>
          <w:kern w:val="0"/>
          <w:sz w:val="24"/>
        </w:rPr>
        <w:t xml:space="preserve">  以学校名义制发的上行文，由党委书记或校长签发；以学校名义制发的下行文或平行文，按职权范围由分管领导签发。</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第十一条</w:t>
      </w:r>
      <w:r w:rsidRPr="00286D8D">
        <w:rPr>
          <w:rFonts w:asciiTheme="minorEastAsia" w:eastAsiaTheme="minorEastAsia" w:hAnsiTheme="minorEastAsia" w:cs="宋体" w:hint="eastAsia"/>
          <w:kern w:val="0"/>
          <w:sz w:val="24"/>
        </w:rPr>
        <w:t xml:space="preserve">  公文精简要求：</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严格执行精简文件有关规定，控制文件规格，减少发文数量。能以信函格式印发的，不以文件格式印发；能通过电话、传真、校园网解决问题的，不印发文件；本部门内部发文可以解决问题的，不以校名义发文。</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上级下发的文件，已公开发布的，一般不翻印、不转发；未公开发布，但要求明确具体的，直接翻印下发，不予转发。</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第十二条</w:t>
      </w:r>
      <w:r w:rsidRPr="00286D8D">
        <w:rPr>
          <w:rFonts w:asciiTheme="minorEastAsia" w:eastAsiaTheme="minorEastAsia" w:hAnsiTheme="minorEastAsia" w:cs="宋体" w:hint="eastAsia"/>
          <w:kern w:val="0"/>
          <w:sz w:val="24"/>
        </w:rPr>
        <w:t xml:space="preserve">  公文正式印制前，学校办公室应当进行复核，重点是：审批、签发手续是否完备，附件材料是否齐全，格式是否统一、规范等。经复核需要对文稿进行实质性修改的，应按程序复审。</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第十三条</w:t>
      </w:r>
      <w:r w:rsidRPr="00286D8D">
        <w:rPr>
          <w:rFonts w:asciiTheme="minorEastAsia" w:eastAsiaTheme="minorEastAsia" w:hAnsiTheme="minorEastAsia" w:cs="宋体" w:hint="eastAsia"/>
          <w:kern w:val="0"/>
          <w:sz w:val="24"/>
        </w:rPr>
        <w:t xml:space="preserve">  学校的公文由校文印室印制。公文各组成部分的标识规则参照《党政机关公文格式》国家标准执行。公文归档由校办公室根据相关规定负责处理。</w:t>
      </w:r>
    </w:p>
    <w:p w:rsidR="00286D8D" w:rsidRPr="004F2C58" w:rsidRDefault="00286D8D" w:rsidP="00461C51">
      <w:pPr>
        <w:spacing w:line="400" w:lineRule="exact"/>
        <w:jc w:val="center"/>
        <w:rPr>
          <w:rFonts w:ascii="黑体" w:hAnsi="黑体" w:cs="宋体"/>
          <w:kern w:val="0"/>
          <w:sz w:val="24"/>
        </w:rPr>
      </w:pPr>
      <w:r w:rsidRPr="004F2C58">
        <w:rPr>
          <w:rFonts w:ascii="黑体" w:hAnsi="黑体" w:cs="宋体" w:hint="eastAsia"/>
          <w:kern w:val="0"/>
          <w:sz w:val="24"/>
        </w:rPr>
        <w:t>第五章  收文办理</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第十四条</w:t>
      </w:r>
      <w:r w:rsidRPr="00286D8D">
        <w:rPr>
          <w:rFonts w:asciiTheme="minorEastAsia" w:eastAsiaTheme="minorEastAsia" w:hAnsiTheme="minorEastAsia" w:cs="宋体" w:hint="eastAsia"/>
          <w:kern w:val="0"/>
          <w:sz w:val="24"/>
        </w:rPr>
        <w:t xml:space="preserve">  收文办理指对收到公文的办理过程，包括签收、登记、拟办、批办、承办、借阅等程序。收文一律由校办公室文书统一签收、拆封、登记。</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第十五条</w:t>
      </w:r>
      <w:r w:rsidRPr="00286D8D">
        <w:rPr>
          <w:rFonts w:asciiTheme="minorEastAsia" w:eastAsiaTheme="minorEastAsia" w:hAnsiTheme="minorEastAsia" w:cs="宋体" w:hint="eastAsia"/>
          <w:kern w:val="0"/>
          <w:sz w:val="24"/>
        </w:rPr>
        <w:t xml:space="preserve">  签收的公文由校办公室主任提出拟办意见，由文书送往有关领导阅批，文书根据领导的批示通知有关处室、部门承办。一般“阅件”的约定为：本周的文件须在本周内阅毕，以便文书及时归档。</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第十六条</w:t>
      </w:r>
      <w:r w:rsidRPr="00286D8D">
        <w:rPr>
          <w:rFonts w:asciiTheme="minorEastAsia" w:eastAsiaTheme="minorEastAsia" w:hAnsiTheme="minorEastAsia" w:cs="宋体" w:hint="eastAsia"/>
          <w:kern w:val="0"/>
          <w:sz w:val="24"/>
        </w:rPr>
        <w:t xml:space="preserve">  公文经有关领导批示后需转到各部门的，由文书通知各部门领导或办公室人员及时到文书室签收有关文件。确需复制的，由承办处室自行复制。  </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lastRenderedPageBreak/>
        <w:t>第十七条</w:t>
      </w:r>
      <w:r w:rsidRPr="00286D8D">
        <w:rPr>
          <w:rFonts w:asciiTheme="minorEastAsia" w:eastAsiaTheme="minorEastAsia" w:hAnsiTheme="minorEastAsia" w:cs="宋体" w:hint="eastAsia"/>
          <w:kern w:val="0"/>
          <w:sz w:val="24"/>
        </w:rPr>
        <w:t xml:space="preserve">  传阅文件不得抽出或滞留，确需详阅的，应借阅复印，并在复印后及时归还。借阅文件必须办理借阅登记手续，用毕及时归还，出借经办人员应及时催收，归档文件要妥善保管。</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第十八条</w:t>
      </w:r>
      <w:r w:rsidRPr="00286D8D">
        <w:rPr>
          <w:rFonts w:asciiTheme="minorEastAsia" w:eastAsiaTheme="minorEastAsia" w:hAnsiTheme="minorEastAsia" w:cs="宋体" w:hint="eastAsia"/>
          <w:kern w:val="0"/>
          <w:sz w:val="24"/>
        </w:rPr>
        <w:t xml:space="preserve">  涉密文件不出借，不复印，严守保密纪律，由各承办部门封袋后交回办公室。确需出借或复印的，经校办公室主任同意后，严格履行登记手续，用后及时收回。</w:t>
      </w:r>
    </w:p>
    <w:p w:rsidR="00286D8D" w:rsidRPr="004F2C58" w:rsidRDefault="00286D8D" w:rsidP="00461C51">
      <w:pPr>
        <w:spacing w:line="400" w:lineRule="exact"/>
        <w:jc w:val="center"/>
        <w:rPr>
          <w:rFonts w:ascii="黑体" w:hAnsi="黑体" w:cs="宋体"/>
          <w:kern w:val="0"/>
          <w:sz w:val="24"/>
        </w:rPr>
      </w:pPr>
      <w:r w:rsidRPr="004F2C58">
        <w:rPr>
          <w:rFonts w:ascii="黑体" w:hAnsi="黑体" w:cs="宋体" w:hint="eastAsia"/>
          <w:kern w:val="0"/>
          <w:sz w:val="24"/>
        </w:rPr>
        <w:t>第六章  附则</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第十九条</w:t>
      </w:r>
      <w:r w:rsidRPr="00286D8D">
        <w:rPr>
          <w:rFonts w:asciiTheme="minorEastAsia" w:eastAsiaTheme="minorEastAsia" w:hAnsiTheme="minorEastAsia" w:cs="宋体" w:hint="eastAsia"/>
          <w:kern w:val="0"/>
          <w:sz w:val="24"/>
        </w:rPr>
        <w:t xml:space="preserve">  《党政机关公文处理工作条例》中已有规定而本办法未复述的，按《党政机关公文处理工作条例》执行。外事方面的公文，按照外事部门的有关规定处理。</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第二十条</w:t>
      </w:r>
      <w:r w:rsidRPr="00286D8D">
        <w:rPr>
          <w:rFonts w:asciiTheme="minorEastAsia" w:eastAsiaTheme="minorEastAsia" w:hAnsiTheme="minorEastAsia" w:cs="宋体" w:hint="eastAsia"/>
          <w:kern w:val="0"/>
          <w:sz w:val="24"/>
        </w:rPr>
        <w:t xml:space="preserve">  本办法由校办公室负责解释。</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第二十一条</w:t>
      </w:r>
      <w:r w:rsidRPr="00286D8D">
        <w:rPr>
          <w:rFonts w:asciiTheme="minorEastAsia" w:eastAsiaTheme="minorEastAsia" w:hAnsiTheme="minorEastAsia" w:cs="宋体" w:hint="eastAsia"/>
          <w:kern w:val="0"/>
          <w:sz w:val="24"/>
        </w:rPr>
        <w:t xml:space="preserve">　本办法自发文之日起施行。此前有关规定与本办法不一致的，以本办法为准。</w:t>
      </w:r>
    </w:p>
    <w:p w:rsidR="00444CFB" w:rsidRDefault="00444CFB" w:rsidP="00444CFB">
      <w:pPr>
        <w:spacing w:line="400" w:lineRule="exac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Default="00444CFB" w:rsidP="00444CFB">
      <w:pPr>
        <w:spacing w:line="400" w:lineRule="exact"/>
        <w:rPr>
          <w:rFonts w:asciiTheme="minorEastAsia" w:eastAsiaTheme="minorEastAsia" w:hAnsiTheme="minorEastAsia" w:cs="宋体"/>
          <w:kern w:val="0"/>
          <w:sz w:val="24"/>
        </w:rPr>
      </w:pPr>
    </w:p>
    <w:p w:rsidR="00286D8D" w:rsidRPr="0023446F" w:rsidRDefault="00286D8D" w:rsidP="0023446F">
      <w:pPr>
        <w:pStyle w:val="af6"/>
        <w:outlineLvl w:val="2"/>
      </w:pPr>
      <w:bookmarkStart w:id="80" w:name="_Toc403052220"/>
      <w:bookmarkStart w:id="81" w:name="_Toc403131789"/>
      <w:bookmarkStart w:id="82" w:name="_Toc403631067"/>
      <w:bookmarkStart w:id="83" w:name="_Toc406362023"/>
      <w:r w:rsidRPr="0023446F">
        <w:rPr>
          <w:rFonts w:hint="eastAsia"/>
        </w:rPr>
        <w:t>台州广播电视大学会议管理规定</w:t>
      </w:r>
      <w:bookmarkEnd w:id="80"/>
      <w:bookmarkEnd w:id="81"/>
      <w:bookmarkEnd w:id="82"/>
      <w:bookmarkEnd w:id="83"/>
    </w:p>
    <w:p w:rsidR="006004EC" w:rsidRPr="006004EC" w:rsidRDefault="006004EC" w:rsidP="006004EC">
      <w:pPr>
        <w:pStyle w:val="af6"/>
        <w:outlineLvl w:val="2"/>
        <w:rPr>
          <w:sz w:val="28"/>
        </w:rPr>
      </w:pP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286D8D">
        <w:rPr>
          <w:rFonts w:asciiTheme="minorEastAsia" w:eastAsiaTheme="minorEastAsia" w:hAnsiTheme="minorEastAsia" w:cs="宋体" w:hint="eastAsia"/>
          <w:kern w:val="0"/>
          <w:sz w:val="24"/>
        </w:rPr>
        <w:t xml:space="preserve">  为进一步推进学校会议管理的科学化、规范化，压缩会议数量，提高会议质量和效率，根据上级会议管理有关规定，结合学校实际，制定本制度。</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286D8D">
        <w:rPr>
          <w:rFonts w:asciiTheme="minorEastAsia" w:eastAsiaTheme="minorEastAsia" w:hAnsiTheme="minorEastAsia" w:cs="宋体" w:hint="eastAsia"/>
          <w:kern w:val="0"/>
          <w:sz w:val="24"/>
        </w:rPr>
        <w:t xml:space="preserve">  原则和要求</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1.遵循保证工作需要、注重实效，统一管理、分工负责的原则，减少数量，控制规模，严格审批程序，反对形式主义和铺张浪费。</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2.严格控制会议数量和规模。严格按照年度计划召开会议，尽量压缩会议数量，控制会议时间和规模，能合并的会议尽量合并召开。</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3.改进会议形式。可以通过文件、电报、电话形式部署和安排工作的，不再召开会议。并充分运用电视电话、网络视频等现代信息技术手段，降低会议成本，提高工作效率。</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4.提倡开短会、讲短话。会议讲话应简明扼要，增强针对性和指导性。应按照确有必要的原则，安排领导出席会议和确定与会人员，切实减少领导陪会。一般会议主席团原则上只安排主持和发言人。</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286D8D">
        <w:rPr>
          <w:rFonts w:asciiTheme="minorEastAsia" w:eastAsiaTheme="minorEastAsia" w:hAnsiTheme="minorEastAsia" w:cs="宋体" w:hint="eastAsia"/>
          <w:kern w:val="0"/>
          <w:sz w:val="24"/>
        </w:rPr>
        <w:t xml:space="preserve">  会议范围</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1.以市委、市政府或省电大名义召开，由我校承办的会议；</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2.以市教育局或其他部委办局名义召开，由我校承办的会议；</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3.以学校名义召开的全市电大系统会议；</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4.以学校部门名义召开的工作会议。</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286D8D">
        <w:rPr>
          <w:rFonts w:asciiTheme="minorEastAsia" w:eastAsiaTheme="minorEastAsia" w:hAnsiTheme="minorEastAsia" w:cs="宋体" w:hint="eastAsia"/>
          <w:kern w:val="0"/>
          <w:sz w:val="24"/>
        </w:rPr>
        <w:t xml:space="preserve">  计划与审批</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1.每年年底前，各部门提出下一年度拟召开的会议计划，计划内容包括会议名称、参加对象、会议时间、人数、主要内容和经费预算及经费来源等。</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2.办公室负责对各部门上报的会议计划进行分类、汇总和审核后，形成学校拟召开的年度会议计划，报党政联席会审定。</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3.审定后的学校年度会议计划由办公室转至计财处，列入下一年度会议预算。</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4.没有列入年度会议计划的会议原则上不得召开，因特殊情况确需召开的，相关部门应将会议方案报分管领导审核，再报党政联席会审定。</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5.会议召开前必须办理会议审批手续。会议承办部门在会议召开前到办公室领取《台州广播电视大学会议审批表》，经相关领导审批后作为报销凭证之一。</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6.会议承办部门应在会前5个工作日，将会议方案送办公室，办公室做好统筹协调工作。重要会议方案在送办公室前还需要向党政联席会通报或审定。</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286D8D">
        <w:rPr>
          <w:rFonts w:asciiTheme="minorEastAsia" w:eastAsiaTheme="minorEastAsia" w:hAnsiTheme="minorEastAsia" w:cs="宋体" w:hint="eastAsia"/>
          <w:kern w:val="0"/>
          <w:sz w:val="24"/>
        </w:rPr>
        <w:t xml:space="preserve">  会务管理</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（一）会务工作由承办处室和办公室共同负责。</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lastRenderedPageBreak/>
        <w:t>（二）承办处室负责的主要会务工作。</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1.代拟会议方案、新闻通稿、会议纪要及会前联络等；</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2.报名组织、会场布置、印发会议材料、制作会议证件、准备会议用品等；</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3.组织与会人员入场、签到，统计会议出席情况等。</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（三）办公室负责的主要会务工作。</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1.印发通知、领导到会的协调和座次安排等。</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2.协调相关处室落实会议新闻宣传、安全保卫、交通疏导、医疗服务、协助会场布置等事宜；</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3.提供必要的车辆保障、与会人员食宿和领导接待等；</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4.会务的其他协调和服务工作。</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286D8D">
        <w:rPr>
          <w:rFonts w:asciiTheme="minorEastAsia" w:eastAsiaTheme="minorEastAsia" w:hAnsiTheme="minorEastAsia" w:cs="宋体" w:hint="eastAsia"/>
          <w:kern w:val="0"/>
          <w:sz w:val="24"/>
        </w:rPr>
        <w:t xml:space="preserve">  经费管理</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学校会议经费严格按照《台州市市级机关会议费管理规定》（台财行发〔2014〕62号）进行管理。</w:t>
      </w:r>
    </w:p>
    <w:p w:rsidR="00286D8D" w:rsidRPr="00286D8D" w:rsidRDefault="00FE3B4E"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w:t>
      </w:r>
      <w:r w:rsidR="00286D8D" w:rsidRPr="00286D8D">
        <w:rPr>
          <w:rFonts w:asciiTheme="minorEastAsia" w:eastAsiaTheme="minorEastAsia" w:hAnsiTheme="minorEastAsia" w:cs="宋体" w:hint="eastAsia"/>
          <w:kern w:val="0"/>
          <w:sz w:val="24"/>
        </w:rPr>
        <w:t>会议费开支范围</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会议费开支范围包括会议住宿费、伙食费、会议室租金、交通费、文件印刷费等。</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交通费是指用于会议代表接送等会务需要的租车费用支出。会议代表参加会议发生的城市间交通费，按照差旅费管理规定回所在单位报销。</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文件印刷费是指与会议直接相关的讨论、交流、传达等会议文件材料印刷所发生的费用。</w:t>
      </w:r>
    </w:p>
    <w:p w:rsidR="00286D8D" w:rsidRPr="00286D8D" w:rsidRDefault="00FE3B4E"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w:t>
      </w:r>
      <w:r>
        <w:rPr>
          <w:rFonts w:asciiTheme="minorEastAsia" w:eastAsiaTheme="minorEastAsia" w:hAnsiTheme="minorEastAsia" w:cs="宋体" w:hint="eastAsia"/>
          <w:kern w:val="0"/>
          <w:sz w:val="24"/>
        </w:rPr>
        <w:t>二</w:t>
      </w:r>
      <w:r w:rsidRPr="00286D8D">
        <w:rPr>
          <w:rFonts w:asciiTheme="minorEastAsia" w:eastAsiaTheme="minorEastAsia" w:hAnsiTheme="minorEastAsia" w:cs="宋体" w:hint="eastAsia"/>
          <w:kern w:val="0"/>
          <w:sz w:val="24"/>
        </w:rPr>
        <w:t>）</w:t>
      </w:r>
      <w:r w:rsidR="00286D8D" w:rsidRPr="00286D8D">
        <w:rPr>
          <w:rFonts w:asciiTheme="minorEastAsia" w:eastAsiaTheme="minorEastAsia" w:hAnsiTheme="minorEastAsia" w:cs="宋体" w:hint="eastAsia"/>
          <w:kern w:val="0"/>
          <w:sz w:val="24"/>
        </w:rPr>
        <w:t>会议费标准</w:t>
      </w:r>
    </w:p>
    <w:p w:rsidR="00444CFB" w:rsidRPr="00444CFB"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会议费实行综合定额控制，标准见下表：（单位:元/人•天）</w:t>
      </w:r>
    </w:p>
    <w:tbl>
      <w:tblPr>
        <w:tblW w:w="5000" w:type="pct"/>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1093"/>
        <w:gridCol w:w="914"/>
        <w:gridCol w:w="1066"/>
        <w:gridCol w:w="1066"/>
        <w:gridCol w:w="763"/>
        <w:gridCol w:w="4756"/>
      </w:tblGrid>
      <w:tr w:rsidR="00286D8D" w:rsidRPr="00286D8D" w:rsidTr="00286D8D">
        <w:trPr>
          <w:trHeight w:val="783"/>
        </w:trPr>
        <w:tc>
          <w:tcPr>
            <w:tcW w:w="5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会议类别</w:t>
            </w:r>
          </w:p>
        </w:tc>
        <w:tc>
          <w:tcPr>
            <w:tcW w:w="4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住宿费</w:t>
            </w:r>
          </w:p>
        </w:tc>
        <w:tc>
          <w:tcPr>
            <w:tcW w:w="5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伙食费</w:t>
            </w:r>
          </w:p>
        </w:tc>
        <w:tc>
          <w:tcPr>
            <w:tcW w:w="5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其他费用</w:t>
            </w:r>
          </w:p>
        </w:tc>
        <w:tc>
          <w:tcPr>
            <w:tcW w:w="3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合计</w:t>
            </w:r>
          </w:p>
        </w:tc>
        <w:tc>
          <w:tcPr>
            <w:tcW w:w="2462" w:type="pct"/>
            <w:tcBorders>
              <w:top w:val="single" w:sz="8" w:space="0" w:color="auto"/>
              <w:left w:val="single" w:sz="8" w:space="0" w:color="auto"/>
              <w:bottom w:val="single" w:sz="8" w:space="0" w:color="auto"/>
              <w:right w:val="single" w:sz="8" w:space="0" w:color="auto"/>
            </w:tcBorders>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备注</w:t>
            </w:r>
          </w:p>
        </w:tc>
      </w:tr>
      <w:tr w:rsidR="00286D8D" w:rsidRPr="00286D8D" w:rsidTr="00286D8D">
        <w:tc>
          <w:tcPr>
            <w:tcW w:w="5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一类会议</w:t>
            </w:r>
          </w:p>
        </w:tc>
        <w:tc>
          <w:tcPr>
            <w:tcW w:w="4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ind w:left="160"/>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280</w:t>
            </w:r>
          </w:p>
        </w:tc>
        <w:tc>
          <w:tcPr>
            <w:tcW w:w="5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ind w:left="160" w:firstLine="2"/>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120</w:t>
            </w:r>
          </w:p>
        </w:tc>
        <w:tc>
          <w:tcPr>
            <w:tcW w:w="5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100</w:t>
            </w:r>
          </w:p>
        </w:tc>
        <w:tc>
          <w:tcPr>
            <w:tcW w:w="3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500</w:t>
            </w:r>
          </w:p>
        </w:tc>
        <w:tc>
          <w:tcPr>
            <w:tcW w:w="2462" w:type="pct"/>
            <w:tcBorders>
              <w:top w:val="single" w:sz="8" w:space="0" w:color="auto"/>
              <w:left w:val="single" w:sz="8" w:space="0" w:color="auto"/>
              <w:bottom w:val="single" w:sz="8" w:space="0" w:color="auto"/>
              <w:right w:val="single" w:sz="8" w:space="0" w:color="auto"/>
            </w:tcBorders>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r w:rsidRPr="00286D8D">
              <w:rPr>
                <w:rFonts w:asciiTheme="minorEastAsia" w:eastAsiaTheme="minorEastAsia" w:hAnsiTheme="minorEastAsia" w:hint="eastAsia"/>
                <w:color w:val="000000"/>
                <w:sz w:val="24"/>
                <w:shd w:val="clear" w:color="auto" w:fill="FFFFFF"/>
              </w:rPr>
              <w:t>由市委、市政府召开，下级党委、政府主要负责人或分管负责人等参加的工作会议。</w:t>
            </w:r>
          </w:p>
        </w:tc>
      </w:tr>
      <w:tr w:rsidR="00286D8D" w:rsidRPr="00286D8D" w:rsidTr="00286D8D">
        <w:tc>
          <w:tcPr>
            <w:tcW w:w="5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二类会议</w:t>
            </w:r>
          </w:p>
        </w:tc>
        <w:tc>
          <w:tcPr>
            <w:tcW w:w="4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ind w:left="160"/>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200</w:t>
            </w:r>
          </w:p>
        </w:tc>
        <w:tc>
          <w:tcPr>
            <w:tcW w:w="5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ind w:left="160" w:firstLine="2"/>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120</w:t>
            </w:r>
          </w:p>
        </w:tc>
        <w:tc>
          <w:tcPr>
            <w:tcW w:w="5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80</w:t>
            </w:r>
          </w:p>
        </w:tc>
        <w:tc>
          <w:tcPr>
            <w:tcW w:w="3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400</w:t>
            </w:r>
          </w:p>
        </w:tc>
        <w:tc>
          <w:tcPr>
            <w:tcW w:w="2462" w:type="pct"/>
            <w:tcBorders>
              <w:top w:val="single" w:sz="8" w:space="0" w:color="auto"/>
              <w:left w:val="single" w:sz="8" w:space="0" w:color="auto"/>
              <w:bottom w:val="single" w:sz="8" w:space="0" w:color="auto"/>
              <w:right w:val="single" w:sz="8" w:space="0" w:color="auto"/>
            </w:tcBorders>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r w:rsidRPr="00286D8D">
              <w:rPr>
                <w:rFonts w:asciiTheme="minorEastAsia" w:eastAsiaTheme="minorEastAsia" w:hAnsiTheme="minorEastAsia" w:hint="eastAsia"/>
                <w:color w:val="000000"/>
                <w:sz w:val="24"/>
                <w:shd w:val="clear" w:color="auto" w:fill="FFFFFF"/>
              </w:rPr>
              <w:t>以市委、市政府名义召开，由所属部门主办，下级党委、政府分管负责人等参加的工作会议。</w:t>
            </w:r>
          </w:p>
        </w:tc>
      </w:tr>
      <w:tr w:rsidR="00286D8D" w:rsidRPr="00286D8D" w:rsidTr="00286D8D">
        <w:tc>
          <w:tcPr>
            <w:tcW w:w="5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三类会议</w:t>
            </w:r>
          </w:p>
        </w:tc>
        <w:tc>
          <w:tcPr>
            <w:tcW w:w="47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ind w:left="160"/>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150</w:t>
            </w:r>
          </w:p>
        </w:tc>
        <w:tc>
          <w:tcPr>
            <w:tcW w:w="5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ind w:left="160" w:firstLine="2"/>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120</w:t>
            </w:r>
          </w:p>
        </w:tc>
        <w:tc>
          <w:tcPr>
            <w:tcW w:w="5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80</w:t>
            </w:r>
          </w:p>
        </w:tc>
        <w:tc>
          <w:tcPr>
            <w:tcW w:w="3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350</w:t>
            </w:r>
          </w:p>
        </w:tc>
        <w:tc>
          <w:tcPr>
            <w:tcW w:w="2462" w:type="pct"/>
            <w:tcBorders>
              <w:top w:val="single" w:sz="8" w:space="0" w:color="auto"/>
              <w:left w:val="single" w:sz="8" w:space="0" w:color="auto"/>
              <w:bottom w:val="single" w:sz="8" w:space="0" w:color="auto"/>
              <w:right w:val="single" w:sz="8" w:space="0" w:color="auto"/>
            </w:tcBorders>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r w:rsidRPr="00286D8D">
              <w:rPr>
                <w:rFonts w:asciiTheme="minorEastAsia" w:eastAsiaTheme="minorEastAsia" w:hAnsiTheme="minorEastAsia" w:hint="eastAsia"/>
                <w:color w:val="000000"/>
                <w:sz w:val="24"/>
                <w:shd w:val="clear" w:color="auto" w:fill="FFFFFF"/>
              </w:rPr>
              <w:t>由所属部门召开，下级对口部门主要负责同志等参加的工作会议和由所属部门及其直属机构、内设机构召开，下级对口部门或所属部门业务归口管理单位有关人员参加的工作会议。</w:t>
            </w:r>
          </w:p>
        </w:tc>
      </w:tr>
    </w:tbl>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除上述三类会议外的其他非全市性业务会议（包括研讨会、座谈会、论证会等）在三类会议标准内执行。</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综合定额标准是会议费开支的上限，会议组织部门应在综合定额标准以内执行。会议费定额标准各项费用之间可以调剂使用。</w:t>
      </w:r>
    </w:p>
    <w:p w:rsidR="00286D8D" w:rsidRPr="00286D8D" w:rsidRDefault="00FE3B4E"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w:t>
      </w:r>
      <w:r>
        <w:rPr>
          <w:rFonts w:asciiTheme="minorEastAsia" w:eastAsiaTheme="minorEastAsia" w:hAnsiTheme="minorEastAsia" w:cs="宋体" w:hint="eastAsia"/>
          <w:kern w:val="0"/>
          <w:sz w:val="24"/>
        </w:rPr>
        <w:t>三</w:t>
      </w:r>
      <w:r w:rsidRPr="00286D8D">
        <w:rPr>
          <w:rFonts w:asciiTheme="minorEastAsia" w:eastAsiaTheme="minorEastAsia" w:hAnsiTheme="minorEastAsia" w:cs="宋体" w:hint="eastAsia"/>
          <w:kern w:val="0"/>
          <w:sz w:val="24"/>
        </w:rPr>
        <w:t>）</w:t>
      </w:r>
      <w:r w:rsidR="00286D8D" w:rsidRPr="00286D8D">
        <w:rPr>
          <w:rFonts w:asciiTheme="minorEastAsia" w:eastAsiaTheme="minorEastAsia" w:hAnsiTheme="minorEastAsia" w:cs="宋体" w:hint="eastAsia"/>
          <w:kern w:val="0"/>
          <w:sz w:val="24"/>
        </w:rPr>
        <w:t>会议费预算管理</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lastRenderedPageBreak/>
        <w:t>一类会议原则上会期控制在1天半以内，与会人数控制在200人以内；二类会议原则上会期控制在1天以内，与会人数控制在150人以内；三类会议原则上会期控制在1天以内，与会人数控制在100人以内。各类会议报到和离开时间合计控制在1天以内。</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减少工作人员数量，一类会议根据会议性质和规模限定工作人员数量。其他会议的工作人员数量原则上控制在总人数的15%以内。</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学校组织的会议原则上在校内举行。各类会议会场所在地代表不得安排住宿。在校内召开会议，在会议召开前3天，承办处室须向学校办公室提出会议室使用申请，避免会议室使用产生冲突。</w:t>
      </w:r>
    </w:p>
    <w:p w:rsidR="00286D8D" w:rsidRPr="00286D8D" w:rsidRDefault="00FE3B4E"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w:t>
      </w:r>
      <w:r>
        <w:rPr>
          <w:rFonts w:asciiTheme="minorEastAsia" w:eastAsiaTheme="minorEastAsia" w:hAnsiTheme="minorEastAsia" w:cs="宋体" w:hint="eastAsia"/>
          <w:kern w:val="0"/>
          <w:sz w:val="24"/>
        </w:rPr>
        <w:t>四</w:t>
      </w:r>
      <w:r w:rsidRPr="00286D8D">
        <w:rPr>
          <w:rFonts w:asciiTheme="minorEastAsia" w:eastAsiaTheme="minorEastAsia" w:hAnsiTheme="minorEastAsia" w:cs="宋体" w:hint="eastAsia"/>
          <w:kern w:val="0"/>
          <w:sz w:val="24"/>
        </w:rPr>
        <w:t>）</w:t>
      </w:r>
      <w:r w:rsidR="00286D8D" w:rsidRPr="00286D8D">
        <w:rPr>
          <w:rFonts w:asciiTheme="minorEastAsia" w:eastAsiaTheme="minorEastAsia" w:hAnsiTheme="minorEastAsia" w:cs="宋体" w:hint="eastAsia"/>
          <w:kern w:val="0"/>
          <w:sz w:val="24"/>
        </w:rPr>
        <w:t>会议费报销</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会议费由会议召开单位承担，不得向参会人员收取，不得以任何方式转嫁或摊派费用。要求“一会一清”，主办单位在会议结束后应当及时办理报销手续。会议费报销时除合法票据外，还应当提供会议审批依据、会议通知及实际参会人员签到表、政府采购合同、定点饭店等会议服务单位提供的费用原始明细单据等凭证。</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会议费支付，严格按照国库集中支付制度和公务卡管理制度的有关规定执行，以银行转账或公务卡方式结算，禁止以现金方式结算。</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对未经批准和未列入部门预算的会议，以及超范围、超标准开支的经费一律不予报销。不得“以会代训”。举办培训班按照培训费有关管理规定执行。</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286D8D">
        <w:rPr>
          <w:rFonts w:asciiTheme="minorEastAsia" w:eastAsiaTheme="minorEastAsia" w:hAnsiTheme="minorEastAsia" w:cs="宋体" w:hint="eastAsia"/>
          <w:kern w:val="0"/>
          <w:sz w:val="24"/>
        </w:rPr>
        <w:t xml:space="preserve">  本规定自发文之日起施行，如与上级会议管理规定不符的，以上级会议规定为准。</w:t>
      </w:r>
    </w:p>
    <w:p w:rsidR="00444CFB" w:rsidRPr="00444CFB" w:rsidRDefault="00286D8D" w:rsidP="00286D8D">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286D8D">
        <w:rPr>
          <w:rFonts w:asciiTheme="minorEastAsia" w:eastAsiaTheme="minorEastAsia" w:hAnsiTheme="minorEastAsia" w:cs="宋体" w:hint="eastAsia"/>
          <w:kern w:val="0"/>
          <w:sz w:val="24"/>
        </w:rPr>
        <w:t xml:space="preserve">  本规定由学校办公室负责解释。</w:t>
      </w:r>
    </w:p>
    <w:p w:rsidR="00286D8D" w:rsidRDefault="00286D8D" w:rsidP="00444CFB">
      <w:pPr>
        <w:spacing w:line="400" w:lineRule="exac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Default="00444CFB" w:rsidP="00444CFB">
      <w:pPr>
        <w:spacing w:line="400" w:lineRule="exact"/>
        <w:rPr>
          <w:rFonts w:asciiTheme="minorEastAsia" w:eastAsiaTheme="minorEastAsia" w:hAnsiTheme="minorEastAsia" w:cs="宋体"/>
          <w:kern w:val="0"/>
          <w:sz w:val="24"/>
        </w:rPr>
      </w:pPr>
    </w:p>
    <w:p w:rsidR="00286D8D" w:rsidRPr="0023446F" w:rsidRDefault="00286D8D" w:rsidP="0023446F">
      <w:pPr>
        <w:pStyle w:val="af6"/>
        <w:outlineLvl w:val="2"/>
      </w:pPr>
      <w:bookmarkStart w:id="84" w:name="_Toc403052224"/>
      <w:bookmarkStart w:id="85" w:name="_Toc403131793"/>
      <w:bookmarkStart w:id="86" w:name="_Toc403631069"/>
      <w:bookmarkStart w:id="87" w:name="_Toc406362024"/>
      <w:r w:rsidRPr="0023446F">
        <w:rPr>
          <w:rFonts w:hint="eastAsia"/>
        </w:rPr>
        <w:t>台州广播电视大学公务接待</w:t>
      </w:r>
      <w:r w:rsidR="0060533B">
        <w:rPr>
          <w:rFonts w:hint="eastAsia"/>
        </w:rPr>
        <w:t>管理办法</w:t>
      </w:r>
      <w:bookmarkEnd w:id="84"/>
      <w:bookmarkEnd w:id="85"/>
      <w:bookmarkEnd w:id="86"/>
      <w:bookmarkEnd w:id="87"/>
    </w:p>
    <w:p w:rsidR="006004EC" w:rsidRPr="006004EC" w:rsidRDefault="006004EC" w:rsidP="006004EC">
      <w:pPr>
        <w:pStyle w:val="af6"/>
        <w:outlineLvl w:val="2"/>
        <w:rPr>
          <w:sz w:val="28"/>
        </w:rPr>
      </w:pP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为严格执行“中央八项规定”，严格财经纪律，进一步完善学校公务接待，加强内部监督管理，根据省、市有关廉政建设文件精神，结合我校实际，特制订本制度。</w:t>
      </w:r>
    </w:p>
    <w:p w:rsidR="00286D8D" w:rsidRPr="004F2C58" w:rsidRDefault="00286D8D" w:rsidP="00286D8D">
      <w:pPr>
        <w:spacing w:line="400" w:lineRule="exact"/>
        <w:ind w:firstLineChars="200" w:firstLine="480"/>
        <w:rPr>
          <w:rFonts w:ascii="黑体" w:hAnsi="黑体" w:cs="宋体"/>
          <w:kern w:val="0"/>
          <w:sz w:val="24"/>
        </w:rPr>
      </w:pPr>
      <w:r w:rsidRPr="004F2C58">
        <w:rPr>
          <w:rFonts w:ascii="黑体" w:hAnsi="黑体" w:cs="宋体" w:hint="eastAsia"/>
          <w:kern w:val="0"/>
          <w:sz w:val="24"/>
        </w:rPr>
        <w:t>一、公务接待原则和管理</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1.规范管理，明确责任，严守纪律，加强监督。</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2.校长办公室（以下简称校办）统筹管理，接待部门和相关部门各负其责，校纪委监督。</w:t>
      </w:r>
    </w:p>
    <w:p w:rsidR="00286D8D" w:rsidRPr="004F2C58" w:rsidRDefault="00286D8D" w:rsidP="00286D8D">
      <w:pPr>
        <w:spacing w:line="400" w:lineRule="exact"/>
        <w:ind w:firstLineChars="200" w:firstLine="480"/>
        <w:rPr>
          <w:rFonts w:ascii="黑体" w:hAnsi="黑体" w:cs="宋体"/>
          <w:kern w:val="0"/>
          <w:sz w:val="24"/>
        </w:rPr>
      </w:pPr>
      <w:r w:rsidRPr="004F2C58">
        <w:rPr>
          <w:rFonts w:ascii="黑体" w:hAnsi="黑体" w:cs="宋体" w:hint="eastAsia"/>
          <w:kern w:val="0"/>
          <w:sz w:val="24"/>
        </w:rPr>
        <w:t>二、公务接待审批程序</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1.学校公务接待的管理部门为校办。</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2.公务接待做到“必需、合理、节俭”，严格执行接待标准。</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公务接待必须“先审批后接待”。学校所有部门的公务接待，必须事先填写《来客接待标准审批表》（附表2），经分管校领导同意，报校长审批后，由校办按有关规定统一安排就餐。学校各部门应确定一名联系人负责办理公务接待的审批手续。</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4.由于工作需要，在椒江区外接待客人的，一般应事先批准。特殊情况可先与校办电话联系，经口头请示分管校领导同意后安排就餐，回校后三天内补办相关手续。</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5.所有客人一般安排在校内食堂就餐，重要客人视情况可安排在学校协议定点饭店用餐，经上述程序后，报校长审批。</w:t>
      </w:r>
    </w:p>
    <w:p w:rsidR="00286D8D" w:rsidRPr="004F2C58" w:rsidRDefault="00286D8D" w:rsidP="00286D8D">
      <w:pPr>
        <w:spacing w:line="400" w:lineRule="exact"/>
        <w:ind w:firstLineChars="200" w:firstLine="480"/>
        <w:rPr>
          <w:rFonts w:ascii="黑体" w:hAnsi="黑体" w:cs="宋体"/>
          <w:kern w:val="0"/>
          <w:sz w:val="24"/>
        </w:rPr>
      </w:pPr>
      <w:r w:rsidRPr="004F2C58">
        <w:rPr>
          <w:rFonts w:ascii="黑体" w:hAnsi="黑体" w:cs="宋体" w:hint="eastAsia"/>
          <w:kern w:val="0"/>
          <w:sz w:val="24"/>
        </w:rPr>
        <w:t>三、接待参照标准</w:t>
      </w:r>
    </w:p>
    <w:p w:rsidR="00444CFB"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1.接待标准</w:t>
      </w:r>
    </w:p>
    <w:tbl>
      <w:tblPr>
        <w:tblW w:w="5000" w:type="pct"/>
        <w:jc w:val="center"/>
        <w:tblCellMar>
          <w:left w:w="0" w:type="dxa"/>
          <w:right w:w="0" w:type="dxa"/>
        </w:tblCellMar>
        <w:tblLook w:val="04A0" w:firstRow="1" w:lastRow="0" w:firstColumn="1" w:lastColumn="0" w:noHBand="0" w:noVBand="1"/>
      </w:tblPr>
      <w:tblGrid>
        <w:gridCol w:w="2397"/>
        <w:gridCol w:w="2268"/>
        <w:gridCol w:w="5189"/>
      </w:tblGrid>
      <w:tr w:rsidR="00286D8D" w:rsidRPr="00286D8D" w:rsidTr="00286D8D">
        <w:trPr>
          <w:cantSplit/>
          <w:jc w:val="center"/>
        </w:trPr>
        <w:tc>
          <w:tcPr>
            <w:tcW w:w="5000"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kern w:val="0"/>
                <w:sz w:val="24"/>
              </w:rPr>
              <w:t>接  待  标  准</w:t>
            </w:r>
          </w:p>
        </w:tc>
      </w:tr>
      <w:tr w:rsidR="00286D8D" w:rsidRPr="00286D8D" w:rsidTr="00286D8D">
        <w:trPr>
          <w:cantSplit/>
          <w:jc w:val="center"/>
        </w:trPr>
        <w:tc>
          <w:tcPr>
            <w:tcW w:w="12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kern w:val="0"/>
                <w:sz w:val="24"/>
              </w:rPr>
              <w:t>饭  店</w:t>
            </w:r>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kern w:val="0"/>
                <w:sz w:val="24"/>
              </w:rPr>
              <w:t>标 准</w:t>
            </w:r>
          </w:p>
        </w:tc>
        <w:tc>
          <w:tcPr>
            <w:tcW w:w="26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kern w:val="0"/>
                <w:sz w:val="24"/>
              </w:rPr>
              <w:t>备  注</w:t>
            </w:r>
          </w:p>
        </w:tc>
      </w:tr>
      <w:tr w:rsidR="00286D8D" w:rsidRPr="00286D8D" w:rsidTr="00286D8D">
        <w:trPr>
          <w:trHeight w:val="913"/>
          <w:jc w:val="center"/>
        </w:trPr>
        <w:tc>
          <w:tcPr>
            <w:tcW w:w="12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农（渔）家乐、自助餐等</w:t>
            </w:r>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80</w:t>
            </w:r>
            <w:r w:rsidR="00513C40">
              <w:rPr>
                <w:rFonts w:asciiTheme="minorEastAsia" w:eastAsiaTheme="minorEastAsia" w:hAnsiTheme="minorEastAsia" w:cs="宋体" w:hint="eastAsia"/>
                <w:kern w:val="0"/>
                <w:sz w:val="24"/>
              </w:rPr>
              <w:t>～</w:t>
            </w:r>
            <w:r w:rsidRPr="00286D8D">
              <w:rPr>
                <w:rFonts w:asciiTheme="minorEastAsia" w:eastAsiaTheme="minorEastAsia" w:hAnsiTheme="minorEastAsia" w:cs="宋体" w:hint="eastAsia"/>
                <w:kern w:val="0"/>
                <w:sz w:val="24"/>
              </w:rPr>
              <w:t>120元/人</w:t>
            </w:r>
          </w:p>
        </w:tc>
        <w:tc>
          <w:tcPr>
            <w:tcW w:w="2633"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left"/>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1.接待时不上香烟、不上酒、不点高档菜；</w:t>
            </w:r>
          </w:p>
          <w:p w:rsidR="00286D8D" w:rsidRPr="00286D8D" w:rsidRDefault="00286D8D" w:rsidP="00B372CC">
            <w:pPr>
              <w:widowControl/>
              <w:jc w:val="left"/>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2.严格控制标准，超支自理；</w:t>
            </w:r>
          </w:p>
          <w:p w:rsidR="00286D8D" w:rsidRPr="00286D8D" w:rsidRDefault="00286D8D" w:rsidP="00B372CC">
            <w:pPr>
              <w:widowControl/>
              <w:jc w:val="left"/>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3.本校教职工有就餐卡，不再安排工作餐。</w:t>
            </w:r>
          </w:p>
        </w:tc>
      </w:tr>
      <w:tr w:rsidR="00286D8D" w:rsidRPr="00286D8D" w:rsidTr="00286D8D">
        <w:trPr>
          <w:trHeight w:val="992"/>
          <w:jc w:val="center"/>
        </w:trPr>
        <w:tc>
          <w:tcPr>
            <w:tcW w:w="12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食堂餐厅</w:t>
            </w:r>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60</w:t>
            </w:r>
            <w:r w:rsidR="007B11CA">
              <w:rPr>
                <w:rFonts w:asciiTheme="minorEastAsia" w:eastAsiaTheme="minorEastAsia" w:hAnsiTheme="minorEastAsia" w:cs="宋体" w:hint="eastAsia"/>
                <w:kern w:val="0"/>
                <w:sz w:val="24"/>
              </w:rPr>
              <w:t>～</w:t>
            </w:r>
            <w:r w:rsidRPr="00286D8D">
              <w:rPr>
                <w:rFonts w:asciiTheme="minorEastAsia" w:eastAsiaTheme="minorEastAsia" w:hAnsiTheme="minorEastAsia" w:cs="宋体" w:hint="eastAsia"/>
                <w:kern w:val="0"/>
                <w:sz w:val="24"/>
              </w:rPr>
              <w:t>80元/人</w:t>
            </w:r>
          </w:p>
        </w:tc>
        <w:tc>
          <w:tcPr>
            <w:tcW w:w="2633" w:type="pct"/>
            <w:vMerge/>
            <w:tcBorders>
              <w:top w:val="nil"/>
              <w:left w:val="nil"/>
              <w:bottom w:val="single" w:sz="8" w:space="0" w:color="auto"/>
              <w:right w:val="single" w:sz="8" w:space="0" w:color="auto"/>
            </w:tcBorders>
            <w:vAlign w:val="center"/>
            <w:hideMark/>
          </w:tcPr>
          <w:p w:rsidR="00286D8D" w:rsidRPr="00286D8D" w:rsidRDefault="00286D8D" w:rsidP="00B372CC">
            <w:pPr>
              <w:widowControl/>
              <w:jc w:val="left"/>
              <w:rPr>
                <w:rFonts w:asciiTheme="minorEastAsia" w:eastAsiaTheme="minorEastAsia" w:hAnsiTheme="minorEastAsia" w:cs="宋体"/>
                <w:kern w:val="0"/>
                <w:sz w:val="24"/>
              </w:rPr>
            </w:pPr>
          </w:p>
        </w:tc>
      </w:tr>
      <w:tr w:rsidR="00286D8D" w:rsidRPr="00286D8D" w:rsidTr="00286D8D">
        <w:trPr>
          <w:trHeight w:val="397"/>
          <w:jc w:val="center"/>
        </w:trPr>
        <w:tc>
          <w:tcPr>
            <w:tcW w:w="12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食堂工作餐</w:t>
            </w:r>
          </w:p>
        </w:tc>
        <w:tc>
          <w:tcPr>
            <w:tcW w:w="11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286D8D" w:rsidRPr="00286D8D" w:rsidRDefault="00286D8D" w:rsidP="00B372CC">
            <w:pPr>
              <w:widowControl/>
              <w:jc w:val="center"/>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15或20元/人</w:t>
            </w:r>
          </w:p>
        </w:tc>
        <w:tc>
          <w:tcPr>
            <w:tcW w:w="2633" w:type="pct"/>
            <w:vMerge/>
            <w:tcBorders>
              <w:top w:val="nil"/>
              <w:left w:val="nil"/>
              <w:bottom w:val="single" w:sz="8" w:space="0" w:color="auto"/>
              <w:right w:val="single" w:sz="8" w:space="0" w:color="auto"/>
            </w:tcBorders>
            <w:vAlign w:val="center"/>
            <w:hideMark/>
          </w:tcPr>
          <w:p w:rsidR="00286D8D" w:rsidRPr="00286D8D" w:rsidRDefault="00286D8D" w:rsidP="00B372CC">
            <w:pPr>
              <w:widowControl/>
              <w:jc w:val="left"/>
              <w:rPr>
                <w:rFonts w:asciiTheme="minorEastAsia" w:eastAsiaTheme="minorEastAsia" w:hAnsiTheme="minorEastAsia" w:cs="宋体"/>
                <w:kern w:val="0"/>
                <w:sz w:val="24"/>
              </w:rPr>
            </w:pPr>
          </w:p>
        </w:tc>
      </w:tr>
    </w:tbl>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2.陪餐标准</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陪餐人员不超过客人总数的三分之一。</w:t>
      </w:r>
    </w:p>
    <w:p w:rsidR="00286D8D" w:rsidRPr="004F2C58" w:rsidRDefault="00286D8D" w:rsidP="00286D8D">
      <w:pPr>
        <w:spacing w:line="400" w:lineRule="exact"/>
        <w:ind w:firstLineChars="200" w:firstLine="480"/>
        <w:rPr>
          <w:rFonts w:ascii="黑体" w:hAnsi="黑体" w:cs="宋体"/>
          <w:kern w:val="0"/>
          <w:sz w:val="24"/>
        </w:rPr>
      </w:pPr>
      <w:r w:rsidRPr="004F2C58">
        <w:rPr>
          <w:rFonts w:ascii="黑体" w:hAnsi="黑体" w:cs="宋体" w:hint="eastAsia"/>
          <w:kern w:val="0"/>
          <w:sz w:val="24"/>
        </w:rPr>
        <w:t>四、经费报销</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各部门报销时须凭：《来客接待标准审批表》、接待人员签名、分管校领导签字、有效票据、菜单等，到财务审核报销。所有票据均实行“一餐一单”；凡不符合审签手续的接待费一律不予报销。</w:t>
      </w:r>
    </w:p>
    <w:p w:rsidR="00286D8D" w:rsidRPr="004F2C58" w:rsidRDefault="00286D8D" w:rsidP="00286D8D">
      <w:pPr>
        <w:spacing w:line="400" w:lineRule="exact"/>
        <w:ind w:firstLineChars="200" w:firstLine="480"/>
        <w:rPr>
          <w:rFonts w:ascii="黑体" w:hAnsi="黑体" w:cs="宋体"/>
          <w:kern w:val="0"/>
          <w:sz w:val="24"/>
        </w:rPr>
      </w:pPr>
      <w:r w:rsidRPr="004F2C58">
        <w:rPr>
          <w:rFonts w:ascii="黑体" w:hAnsi="黑体" w:cs="宋体" w:hint="eastAsia"/>
          <w:kern w:val="0"/>
          <w:sz w:val="24"/>
        </w:rPr>
        <w:lastRenderedPageBreak/>
        <w:t>五、汇总及报告</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1.校办负责公务接待费的报告工作，及时抄送校纪委备案。校办按“附表1”的要求汇总报送。</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2.公务接待费报送的内容：</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（1）每次公务接待的对象、原因及陪同人数；（2）每次公务接待费实际支出金额；（3）本半年度公务接待费的总支出数。</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3.校办在当年的1月20日、7月20日前，按照“市级部门内设食堂自查自纠情况统计表”的要求，将半年度公务接待费的开支使用情况报送校纪委或市纪委党风室。</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4.校纪委对违反有关规定超范围、超标准接待，或不如实上报接待费，查实后按相关规定严肃处理。</w:t>
      </w:r>
    </w:p>
    <w:p w:rsidR="00B44F92" w:rsidRPr="00EA201F" w:rsidRDefault="00286D8D" w:rsidP="00B44F92">
      <w:pPr>
        <w:spacing w:line="400" w:lineRule="exact"/>
        <w:ind w:firstLineChars="200" w:firstLine="480"/>
        <w:rPr>
          <w:rFonts w:ascii="黑体" w:hAnsi="黑体" w:cs="宋体"/>
          <w:kern w:val="0"/>
          <w:sz w:val="24"/>
        </w:rPr>
      </w:pPr>
      <w:r w:rsidRPr="004F2C58">
        <w:rPr>
          <w:rFonts w:ascii="黑体" w:hAnsi="黑体" w:cs="宋体" w:hint="eastAsia"/>
          <w:kern w:val="0"/>
          <w:sz w:val="24"/>
        </w:rPr>
        <w:t>六、</w:t>
      </w:r>
      <w:r w:rsidR="00B44F92" w:rsidRPr="00EA201F">
        <w:rPr>
          <w:rFonts w:ascii="黑体" w:hAnsi="黑体" w:cs="宋体" w:hint="eastAsia"/>
          <w:kern w:val="0"/>
          <w:sz w:val="24"/>
        </w:rPr>
        <w:t>本制度自公布之日起施行，由学校办公室负责解释。</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附件：</w:t>
      </w:r>
    </w:p>
    <w:p w:rsidR="00286D8D" w:rsidRPr="00286D8D"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286D8D">
        <w:rPr>
          <w:rFonts w:asciiTheme="minorEastAsia" w:eastAsiaTheme="minorEastAsia" w:hAnsiTheme="minorEastAsia" w:cs="宋体" w:hint="eastAsia"/>
          <w:kern w:val="0"/>
          <w:sz w:val="24"/>
        </w:rPr>
        <w:t>台州广播电视大学___年上（下）半年公务接待费汇总表</w:t>
      </w:r>
    </w:p>
    <w:p w:rsidR="00444CFB" w:rsidRDefault="00286D8D" w:rsidP="00286D8D">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286D8D">
        <w:rPr>
          <w:rFonts w:asciiTheme="minorEastAsia" w:eastAsiaTheme="minorEastAsia" w:hAnsiTheme="minorEastAsia" w:cs="宋体" w:hint="eastAsia"/>
          <w:kern w:val="0"/>
          <w:sz w:val="24"/>
        </w:rPr>
        <w:t>台州广播电视大学来客接待标准审批表</w:t>
      </w:r>
    </w:p>
    <w:p w:rsidR="004859D8" w:rsidRDefault="004859D8">
      <w:pPr>
        <w:widowControl/>
        <w:jc w:val="lef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286D8D" w:rsidRDefault="00286D8D" w:rsidP="00286D8D">
      <w:pPr>
        <w:spacing w:line="400" w:lineRule="exact"/>
        <w:rPr>
          <w:rFonts w:asciiTheme="minorEastAsia" w:eastAsiaTheme="minorEastAsia" w:hAnsiTheme="minorEastAsia" w:cs="宋体"/>
          <w:kern w:val="0"/>
          <w:sz w:val="24"/>
        </w:rPr>
      </w:pPr>
    </w:p>
    <w:p w:rsidR="00286D8D" w:rsidRPr="00B372CC" w:rsidRDefault="00286D8D" w:rsidP="0023446F">
      <w:pPr>
        <w:pStyle w:val="af6"/>
        <w:outlineLvl w:val="2"/>
        <w:rPr>
          <w:sz w:val="30"/>
          <w:szCs w:val="30"/>
        </w:rPr>
      </w:pPr>
      <w:bookmarkStart w:id="88" w:name="_Toc403052226"/>
      <w:bookmarkStart w:id="89" w:name="_Toc403131795"/>
      <w:bookmarkStart w:id="90" w:name="_Toc403631070"/>
      <w:bookmarkStart w:id="91" w:name="_Toc403637308"/>
      <w:bookmarkStart w:id="92" w:name="_Toc403641989"/>
      <w:bookmarkStart w:id="93" w:name="_Toc403656440"/>
      <w:bookmarkStart w:id="94" w:name="_Toc403685113"/>
      <w:bookmarkStart w:id="95" w:name="_Toc404333610"/>
      <w:bookmarkStart w:id="96" w:name="_Toc406362025"/>
      <w:r w:rsidRPr="00B372CC">
        <w:rPr>
          <w:rFonts w:hint="eastAsia"/>
          <w:sz w:val="30"/>
          <w:szCs w:val="30"/>
        </w:rPr>
        <w:t>台州广播电视大学___年上（下）半年</w:t>
      </w:r>
      <w:bookmarkStart w:id="97" w:name="_Toc403052227"/>
      <w:bookmarkStart w:id="98" w:name="_Toc403131796"/>
      <w:bookmarkEnd w:id="88"/>
      <w:bookmarkEnd w:id="89"/>
      <w:r w:rsidRPr="00B372CC">
        <w:rPr>
          <w:rFonts w:hint="eastAsia"/>
          <w:sz w:val="30"/>
          <w:szCs w:val="30"/>
        </w:rPr>
        <w:t>公务接待费汇总表</w:t>
      </w:r>
      <w:bookmarkEnd w:id="90"/>
      <w:bookmarkEnd w:id="91"/>
      <w:bookmarkEnd w:id="92"/>
      <w:bookmarkEnd w:id="93"/>
      <w:bookmarkEnd w:id="94"/>
      <w:bookmarkEnd w:id="95"/>
      <w:bookmarkEnd w:id="96"/>
      <w:bookmarkEnd w:id="97"/>
      <w:bookmarkEnd w:id="98"/>
    </w:p>
    <w:p w:rsidR="00286D8D" w:rsidRDefault="00286D8D" w:rsidP="00286D8D">
      <w:pPr>
        <w:spacing w:line="400" w:lineRule="exact"/>
        <w:rPr>
          <w:rFonts w:asciiTheme="minorEastAsia" w:eastAsiaTheme="minorEastAsia" w:hAnsiTheme="minorEastAsia" w:cs="宋体"/>
          <w:kern w:val="0"/>
          <w:sz w:val="24"/>
        </w:rPr>
      </w:pPr>
    </w:p>
    <w:tbl>
      <w:tblPr>
        <w:tblW w:w="5000" w:type="pct"/>
        <w:tblLook w:val="04A0" w:firstRow="1" w:lastRow="0" w:firstColumn="1" w:lastColumn="0" w:noHBand="0" w:noVBand="1"/>
      </w:tblPr>
      <w:tblGrid>
        <w:gridCol w:w="856"/>
        <w:gridCol w:w="1250"/>
        <w:gridCol w:w="1249"/>
        <w:gridCol w:w="1527"/>
        <w:gridCol w:w="879"/>
        <w:gridCol w:w="810"/>
        <w:gridCol w:w="3283"/>
      </w:tblGrid>
      <w:tr w:rsidR="00286D8D" w:rsidRPr="00286D8D" w:rsidTr="00F25A1E">
        <w:trPr>
          <w:trHeight w:val="465"/>
        </w:trPr>
        <w:tc>
          <w:tcPr>
            <w:tcW w:w="43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序号</w:t>
            </w:r>
          </w:p>
        </w:tc>
        <w:tc>
          <w:tcPr>
            <w:tcW w:w="634" w:type="pct"/>
            <w:tcBorders>
              <w:top w:val="single" w:sz="8" w:space="0" w:color="auto"/>
              <w:left w:val="nil"/>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日期</w:t>
            </w:r>
          </w:p>
        </w:tc>
        <w:tc>
          <w:tcPr>
            <w:tcW w:w="634" w:type="pct"/>
            <w:tcBorders>
              <w:top w:val="single" w:sz="8" w:space="0" w:color="auto"/>
              <w:left w:val="nil"/>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金额</w:t>
            </w:r>
          </w:p>
        </w:tc>
        <w:tc>
          <w:tcPr>
            <w:tcW w:w="775" w:type="pct"/>
            <w:tcBorders>
              <w:top w:val="single" w:sz="8" w:space="0" w:color="auto"/>
              <w:left w:val="nil"/>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部门</w:t>
            </w:r>
          </w:p>
        </w:tc>
        <w:tc>
          <w:tcPr>
            <w:tcW w:w="446" w:type="pct"/>
            <w:tcBorders>
              <w:top w:val="single" w:sz="8" w:space="0" w:color="auto"/>
              <w:left w:val="nil"/>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人数</w:t>
            </w:r>
          </w:p>
        </w:tc>
        <w:tc>
          <w:tcPr>
            <w:tcW w:w="411" w:type="pct"/>
            <w:tcBorders>
              <w:top w:val="single" w:sz="8" w:space="0" w:color="auto"/>
              <w:left w:val="nil"/>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桌数</w:t>
            </w:r>
          </w:p>
        </w:tc>
        <w:tc>
          <w:tcPr>
            <w:tcW w:w="1667" w:type="pct"/>
            <w:tcBorders>
              <w:top w:val="single" w:sz="8" w:space="0" w:color="auto"/>
              <w:left w:val="nil"/>
              <w:bottom w:val="single" w:sz="4" w:space="0" w:color="auto"/>
              <w:right w:val="single" w:sz="8"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事由</w:t>
            </w: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2</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3</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4</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5</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6</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7</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8</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9</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10</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11</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12</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13</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14</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15</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r w:rsidR="00286D8D" w:rsidRPr="00286D8D" w:rsidTr="00F25A1E">
        <w:trPr>
          <w:trHeight w:val="465"/>
        </w:trPr>
        <w:tc>
          <w:tcPr>
            <w:tcW w:w="434" w:type="pct"/>
            <w:tcBorders>
              <w:top w:val="nil"/>
              <w:left w:val="single" w:sz="8" w:space="0" w:color="auto"/>
              <w:bottom w:val="single" w:sz="4" w:space="0" w:color="auto"/>
              <w:right w:val="single" w:sz="4" w:space="0" w:color="auto"/>
            </w:tcBorders>
            <w:shd w:val="clear" w:color="auto" w:fill="auto"/>
            <w:noWrap/>
            <w:vAlign w:val="center"/>
            <w:hideMark/>
          </w:tcPr>
          <w:p w:rsidR="00286D8D" w:rsidRPr="00286D8D" w:rsidRDefault="00286D8D" w:rsidP="00B372CC">
            <w:pPr>
              <w:widowControl/>
              <w:jc w:val="center"/>
              <w:rPr>
                <w:rFonts w:asciiTheme="minorEastAsia" w:eastAsiaTheme="minorEastAsia" w:hAnsiTheme="minorEastAsia" w:cs="宋体"/>
                <w:color w:val="000000"/>
                <w:kern w:val="0"/>
                <w:sz w:val="24"/>
              </w:rPr>
            </w:pPr>
            <w:r w:rsidRPr="00286D8D">
              <w:rPr>
                <w:rFonts w:asciiTheme="minorEastAsia" w:eastAsiaTheme="minorEastAsia" w:hAnsiTheme="minorEastAsia" w:cs="宋体" w:hint="eastAsia"/>
                <w:color w:val="000000"/>
                <w:kern w:val="0"/>
                <w:sz w:val="24"/>
              </w:rPr>
              <w:t>16</w:t>
            </w: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634"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775"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411" w:type="pct"/>
            <w:tcBorders>
              <w:top w:val="nil"/>
              <w:left w:val="nil"/>
              <w:bottom w:val="single" w:sz="4" w:space="0" w:color="auto"/>
              <w:right w:val="single" w:sz="4" w:space="0" w:color="auto"/>
            </w:tcBorders>
            <w:shd w:val="clear" w:color="auto" w:fill="auto"/>
            <w:noWrap/>
            <w:vAlign w:val="center"/>
          </w:tcPr>
          <w:p w:rsidR="00286D8D" w:rsidRPr="00286D8D" w:rsidRDefault="00286D8D" w:rsidP="00B372CC">
            <w:pPr>
              <w:widowControl/>
              <w:jc w:val="center"/>
              <w:rPr>
                <w:rFonts w:asciiTheme="minorEastAsia" w:eastAsiaTheme="minorEastAsia" w:hAnsiTheme="minorEastAsia" w:cs="宋体"/>
                <w:color w:val="000000"/>
                <w:kern w:val="0"/>
                <w:sz w:val="24"/>
              </w:rPr>
            </w:pPr>
          </w:p>
        </w:tc>
        <w:tc>
          <w:tcPr>
            <w:tcW w:w="1667" w:type="pct"/>
            <w:tcBorders>
              <w:top w:val="nil"/>
              <w:left w:val="nil"/>
              <w:bottom w:val="single" w:sz="4" w:space="0" w:color="auto"/>
              <w:right w:val="single" w:sz="8" w:space="0" w:color="auto"/>
            </w:tcBorders>
            <w:shd w:val="clear" w:color="auto" w:fill="auto"/>
            <w:noWrap/>
            <w:vAlign w:val="center"/>
          </w:tcPr>
          <w:p w:rsidR="00286D8D" w:rsidRPr="00286D8D" w:rsidRDefault="00286D8D" w:rsidP="00B372CC">
            <w:pPr>
              <w:widowControl/>
              <w:jc w:val="left"/>
              <w:rPr>
                <w:rFonts w:asciiTheme="minorEastAsia" w:eastAsiaTheme="minorEastAsia" w:hAnsiTheme="minorEastAsia" w:cs="宋体"/>
                <w:color w:val="000000"/>
                <w:kern w:val="0"/>
                <w:sz w:val="24"/>
              </w:rPr>
            </w:pPr>
          </w:p>
        </w:tc>
      </w:tr>
    </w:tbl>
    <w:p w:rsidR="00286D8D" w:rsidRDefault="00286D8D" w:rsidP="00286D8D">
      <w:pPr>
        <w:spacing w:line="400" w:lineRule="exac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286D8D" w:rsidRDefault="00286D8D" w:rsidP="00286D8D">
      <w:pPr>
        <w:spacing w:line="400" w:lineRule="exact"/>
        <w:rPr>
          <w:rFonts w:asciiTheme="minorEastAsia" w:eastAsiaTheme="minorEastAsia" w:hAnsiTheme="minorEastAsia" w:cs="宋体"/>
          <w:kern w:val="0"/>
          <w:sz w:val="24"/>
        </w:rPr>
      </w:pPr>
    </w:p>
    <w:p w:rsidR="00286D8D" w:rsidRPr="00B372CC" w:rsidRDefault="00286D8D" w:rsidP="0023446F">
      <w:pPr>
        <w:pStyle w:val="af6"/>
        <w:outlineLvl w:val="2"/>
        <w:rPr>
          <w:sz w:val="30"/>
          <w:szCs w:val="30"/>
        </w:rPr>
      </w:pPr>
      <w:bookmarkStart w:id="99" w:name="_Toc403052228"/>
      <w:bookmarkStart w:id="100" w:name="_Toc403131797"/>
      <w:bookmarkStart w:id="101" w:name="_Toc403631071"/>
      <w:bookmarkStart w:id="102" w:name="_Toc403637309"/>
      <w:bookmarkStart w:id="103" w:name="_Toc403641990"/>
      <w:bookmarkStart w:id="104" w:name="_Toc403656441"/>
      <w:bookmarkStart w:id="105" w:name="_Toc403685114"/>
      <w:bookmarkStart w:id="106" w:name="_Toc404333611"/>
      <w:bookmarkStart w:id="107" w:name="_Toc406362026"/>
      <w:r w:rsidRPr="00B372CC">
        <w:rPr>
          <w:rFonts w:hint="eastAsia"/>
          <w:sz w:val="30"/>
          <w:szCs w:val="30"/>
        </w:rPr>
        <w:t>台州广播电视大学来客接待标准审批表</w:t>
      </w:r>
      <w:bookmarkEnd w:id="99"/>
      <w:bookmarkEnd w:id="100"/>
      <w:bookmarkEnd w:id="101"/>
      <w:bookmarkEnd w:id="102"/>
      <w:bookmarkEnd w:id="103"/>
      <w:bookmarkEnd w:id="104"/>
      <w:bookmarkEnd w:id="105"/>
      <w:bookmarkEnd w:id="106"/>
      <w:bookmarkEnd w:id="107"/>
    </w:p>
    <w:p w:rsidR="00B372CC" w:rsidRDefault="00B372CC" w:rsidP="00286D8D">
      <w:pPr>
        <w:spacing w:line="400" w:lineRule="exact"/>
        <w:rPr>
          <w:rFonts w:asciiTheme="minorEastAsia" w:eastAsiaTheme="minorEastAsia" w:hAnsiTheme="minorEastAsia" w:cs="宋体"/>
          <w:kern w:val="0"/>
          <w:sz w:val="24"/>
        </w:rPr>
      </w:pPr>
    </w:p>
    <w:p w:rsidR="00286D8D" w:rsidRDefault="00286D8D" w:rsidP="00286D8D">
      <w:pPr>
        <w:spacing w:line="400" w:lineRule="exact"/>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部门：                           日期：</w:t>
      </w:r>
    </w:p>
    <w:tbl>
      <w:tblPr>
        <w:tblStyle w:val="a7"/>
        <w:tblW w:w="5000" w:type="pct"/>
        <w:tblLook w:val="01E0" w:firstRow="1" w:lastRow="1" w:firstColumn="1" w:lastColumn="1" w:noHBand="0" w:noVBand="0"/>
      </w:tblPr>
      <w:tblGrid>
        <w:gridCol w:w="1071"/>
        <w:gridCol w:w="2546"/>
        <w:gridCol w:w="2609"/>
        <w:gridCol w:w="1752"/>
        <w:gridCol w:w="1876"/>
      </w:tblGrid>
      <w:tr w:rsidR="00286D8D" w:rsidRPr="00286D8D" w:rsidTr="00286D8D">
        <w:trPr>
          <w:trHeight w:val="1504"/>
        </w:trPr>
        <w:tc>
          <w:tcPr>
            <w:tcW w:w="543" w:type="pct"/>
            <w:vMerge w:val="restar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申请</w:t>
            </w:r>
          </w:p>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人填</w:t>
            </w:r>
          </w:p>
        </w:tc>
        <w:tc>
          <w:tcPr>
            <w:tcW w:w="1292"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接待对象、人数</w:t>
            </w:r>
          </w:p>
        </w:tc>
        <w:tc>
          <w:tcPr>
            <w:tcW w:w="3165" w:type="pct"/>
            <w:gridSpan w:val="3"/>
            <w:vAlign w:val="center"/>
          </w:tcPr>
          <w:p w:rsidR="00286D8D" w:rsidRPr="00286D8D" w:rsidRDefault="00286D8D" w:rsidP="00F25A1E">
            <w:pPr>
              <w:jc w:val="center"/>
              <w:rPr>
                <w:rFonts w:asciiTheme="minorEastAsia" w:eastAsiaTheme="minorEastAsia" w:hAnsiTheme="minorEastAsia"/>
                <w:sz w:val="24"/>
              </w:rPr>
            </w:pPr>
          </w:p>
        </w:tc>
      </w:tr>
      <w:tr w:rsidR="00286D8D" w:rsidRPr="00286D8D" w:rsidTr="00286D8D">
        <w:trPr>
          <w:trHeight w:val="1504"/>
        </w:trPr>
        <w:tc>
          <w:tcPr>
            <w:tcW w:w="543" w:type="pct"/>
            <w:vMerge/>
            <w:vAlign w:val="center"/>
          </w:tcPr>
          <w:p w:rsidR="00286D8D" w:rsidRPr="00286D8D" w:rsidRDefault="00286D8D" w:rsidP="00F25A1E">
            <w:pPr>
              <w:jc w:val="center"/>
              <w:rPr>
                <w:rFonts w:asciiTheme="minorEastAsia" w:eastAsiaTheme="minorEastAsia" w:hAnsiTheme="minorEastAsia"/>
                <w:sz w:val="24"/>
              </w:rPr>
            </w:pPr>
          </w:p>
        </w:tc>
        <w:tc>
          <w:tcPr>
            <w:tcW w:w="1292"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接待事由</w:t>
            </w:r>
          </w:p>
        </w:tc>
        <w:tc>
          <w:tcPr>
            <w:tcW w:w="1324" w:type="pct"/>
            <w:vAlign w:val="center"/>
          </w:tcPr>
          <w:p w:rsidR="00286D8D" w:rsidRPr="00286D8D" w:rsidRDefault="00286D8D" w:rsidP="00F25A1E">
            <w:pPr>
              <w:jc w:val="center"/>
              <w:rPr>
                <w:rFonts w:asciiTheme="minorEastAsia" w:eastAsiaTheme="minorEastAsia" w:hAnsiTheme="minorEastAsia"/>
                <w:sz w:val="24"/>
              </w:rPr>
            </w:pPr>
          </w:p>
        </w:tc>
        <w:tc>
          <w:tcPr>
            <w:tcW w:w="889"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接待时间</w:t>
            </w:r>
          </w:p>
        </w:tc>
        <w:tc>
          <w:tcPr>
            <w:tcW w:w="952" w:type="pct"/>
            <w:vAlign w:val="center"/>
          </w:tcPr>
          <w:p w:rsidR="00286D8D" w:rsidRPr="00286D8D" w:rsidRDefault="00286D8D" w:rsidP="00F25A1E">
            <w:pPr>
              <w:jc w:val="center"/>
              <w:rPr>
                <w:rFonts w:asciiTheme="minorEastAsia" w:eastAsiaTheme="minorEastAsia" w:hAnsiTheme="minorEastAsia"/>
                <w:sz w:val="24"/>
              </w:rPr>
            </w:pPr>
          </w:p>
        </w:tc>
      </w:tr>
      <w:tr w:rsidR="00286D8D" w:rsidRPr="00286D8D" w:rsidTr="00286D8D">
        <w:trPr>
          <w:trHeight w:val="1504"/>
        </w:trPr>
        <w:tc>
          <w:tcPr>
            <w:tcW w:w="543" w:type="pct"/>
            <w:vMerge/>
            <w:vAlign w:val="center"/>
          </w:tcPr>
          <w:p w:rsidR="00286D8D" w:rsidRPr="00286D8D" w:rsidRDefault="00286D8D" w:rsidP="00F25A1E">
            <w:pPr>
              <w:jc w:val="center"/>
              <w:rPr>
                <w:rFonts w:asciiTheme="minorEastAsia" w:eastAsiaTheme="minorEastAsia" w:hAnsiTheme="minorEastAsia"/>
                <w:sz w:val="24"/>
              </w:rPr>
            </w:pPr>
          </w:p>
        </w:tc>
        <w:tc>
          <w:tcPr>
            <w:tcW w:w="1292"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接待方式</w:t>
            </w:r>
          </w:p>
        </w:tc>
        <w:tc>
          <w:tcPr>
            <w:tcW w:w="1324" w:type="pct"/>
            <w:vAlign w:val="center"/>
          </w:tcPr>
          <w:p w:rsidR="00286D8D" w:rsidRPr="00286D8D" w:rsidRDefault="00286D8D" w:rsidP="00F25A1E">
            <w:pPr>
              <w:jc w:val="center"/>
              <w:rPr>
                <w:rFonts w:asciiTheme="minorEastAsia" w:eastAsiaTheme="minorEastAsia" w:hAnsiTheme="minorEastAsia"/>
                <w:sz w:val="24"/>
              </w:rPr>
            </w:pPr>
          </w:p>
        </w:tc>
        <w:tc>
          <w:tcPr>
            <w:tcW w:w="889"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经办人</w:t>
            </w:r>
          </w:p>
        </w:tc>
        <w:tc>
          <w:tcPr>
            <w:tcW w:w="952" w:type="pct"/>
            <w:vAlign w:val="center"/>
          </w:tcPr>
          <w:p w:rsidR="00286D8D" w:rsidRPr="00286D8D" w:rsidRDefault="00286D8D" w:rsidP="00F25A1E">
            <w:pPr>
              <w:jc w:val="center"/>
              <w:rPr>
                <w:rFonts w:asciiTheme="minorEastAsia" w:eastAsiaTheme="minorEastAsia" w:hAnsiTheme="minorEastAsia"/>
                <w:sz w:val="24"/>
              </w:rPr>
            </w:pPr>
          </w:p>
        </w:tc>
      </w:tr>
      <w:tr w:rsidR="00286D8D" w:rsidRPr="00286D8D" w:rsidTr="00286D8D">
        <w:trPr>
          <w:trHeight w:val="1504"/>
        </w:trPr>
        <w:tc>
          <w:tcPr>
            <w:tcW w:w="543" w:type="pct"/>
            <w:vMerge/>
            <w:vAlign w:val="center"/>
          </w:tcPr>
          <w:p w:rsidR="00286D8D" w:rsidRPr="00286D8D" w:rsidRDefault="00286D8D" w:rsidP="00F25A1E">
            <w:pPr>
              <w:jc w:val="center"/>
              <w:rPr>
                <w:rFonts w:asciiTheme="minorEastAsia" w:eastAsiaTheme="minorEastAsia" w:hAnsiTheme="minorEastAsia"/>
                <w:sz w:val="24"/>
              </w:rPr>
            </w:pPr>
          </w:p>
        </w:tc>
        <w:tc>
          <w:tcPr>
            <w:tcW w:w="1292"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陪客人员</w:t>
            </w:r>
          </w:p>
        </w:tc>
        <w:tc>
          <w:tcPr>
            <w:tcW w:w="3165" w:type="pct"/>
            <w:gridSpan w:val="3"/>
            <w:vAlign w:val="center"/>
          </w:tcPr>
          <w:p w:rsidR="00286D8D" w:rsidRPr="00286D8D" w:rsidRDefault="00286D8D" w:rsidP="00F25A1E">
            <w:pPr>
              <w:jc w:val="center"/>
              <w:rPr>
                <w:rFonts w:asciiTheme="minorEastAsia" w:eastAsiaTheme="minorEastAsia" w:hAnsiTheme="minorEastAsia"/>
                <w:sz w:val="24"/>
              </w:rPr>
            </w:pPr>
          </w:p>
        </w:tc>
      </w:tr>
      <w:tr w:rsidR="00286D8D" w:rsidRPr="00286D8D" w:rsidTr="00286D8D">
        <w:trPr>
          <w:trHeight w:val="1504"/>
        </w:trPr>
        <w:tc>
          <w:tcPr>
            <w:tcW w:w="543" w:type="pct"/>
            <w:vMerge w:val="restar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审批</w:t>
            </w:r>
          </w:p>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人填</w:t>
            </w:r>
          </w:p>
        </w:tc>
        <w:tc>
          <w:tcPr>
            <w:tcW w:w="1292"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接待标准</w:t>
            </w:r>
          </w:p>
        </w:tc>
        <w:tc>
          <w:tcPr>
            <w:tcW w:w="3165" w:type="pct"/>
            <w:gridSpan w:val="3"/>
            <w:vAlign w:val="center"/>
          </w:tcPr>
          <w:p w:rsidR="00286D8D" w:rsidRPr="00286D8D" w:rsidRDefault="00286D8D" w:rsidP="00F25A1E">
            <w:pPr>
              <w:jc w:val="center"/>
              <w:rPr>
                <w:rFonts w:asciiTheme="minorEastAsia" w:eastAsiaTheme="minorEastAsia" w:hAnsiTheme="minorEastAsia"/>
                <w:sz w:val="24"/>
              </w:rPr>
            </w:pPr>
          </w:p>
        </w:tc>
      </w:tr>
      <w:tr w:rsidR="00286D8D" w:rsidRPr="00286D8D" w:rsidTr="00286D8D">
        <w:trPr>
          <w:trHeight w:val="1504"/>
        </w:trPr>
        <w:tc>
          <w:tcPr>
            <w:tcW w:w="543" w:type="pct"/>
            <w:vMerge/>
            <w:vAlign w:val="center"/>
          </w:tcPr>
          <w:p w:rsidR="00286D8D" w:rsidRPr="00286D8D" w:rsidRDefault="00286D8D" w:rsidP="00F25A1E">
            <w:pPr>
              <w:jc w:val="center"/>
              <w:rPr>
                <w:rFonts w:asciiTheme="minorEastAsia" w:eastAsiaTheme="minorEastAsia" w:hAnsiTheme="minorEastAsia"/>
                <w:sz w:val="24"/>
              </w:rPr>
            </w:pPr>
          </w:p>
        </w:tc>
        <w:tc>
          <w:tcPr>
            <w:tcW w:w="1292"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分管校长审批</w:t>
            </w:r>
          </w:p>
        </w:tc>
        <w:tc>
          <w:tcPr>
            <w:tcW w:w="3165" w:type="pct"/>
            <w:gridSpan w:val="3"/>
            <w:vAlign w:val="bottom"/>
          </w:tcPr>
          <w:p w:rsidR="00286D8D" w:rsidRPr="00286D8D" w:rsidRDefault="00286D8D" w:rsidP="00F25A1E">
            <w:pPr>
              <w:wordWrap w:val="0"/>
              <w:jc w:val="right"/>
              <w:rPr>
                <w:rFonts w:asciiTheme="minorEastAsia" w:eastAsiaTheme="minorEastAsia" w:hAnsiTheme="minorEastAsia"/>
                <w:sz w:val="24"/>
              </w:rPr>
            </w:pPr>
            <w:r w:rsidRPr="00286D8D">
              <w:rPr>
                <w:rFonts w:asciiTheme="minorEastAsia" w:eastAsiaTheme="minorEastAsia" w:hAnsiTheme="minorEastAsia" w:hint="eastAsia"/>
                <w:sz w:val="24"/>
              </w:rPr>
              <w:t xml:space="preserve">年   月   日  </w:t>
            </w:r>
          </w:p>
        </w:tc>
      </w:tr>
      <w:tr w:rsidR="00286D8D" w:rsidRPr="00286D8D" w:rsidTr="00286D8D">
        <w:trPr>
          <w:trHeight w:val="1504"/>
        </w:trPr>
        <w:tc>
          <w:tcPr>
            <w:tcW w:w="543" w:type="pct"/>
            <w:vMerge/>
            <w:vAlign w:val="center"/>
          </w:tcPr>
          <w:p w:rsidR="00286D8D" w:rsidRPr="00286D8D" w:rsidRDefault="00286D8D" w:rsidP="00F25A1E">
            <w:pPr>
              <w:jc w:val="center"/>
              <w:rPr>
                <w:rFonts w:asciiTheme="minorEastAsia" w:eastAsiaTheme="minorEastAsia" w:hAnsiTheme="minorEastAsia"/>
                <w:sz w:val="24"/>
              </w:rPr>
            </w:pPr>
          </w:p>
        </w:tc>
        <w:tc>
          <w:tcPr>
            <w:tcW w:w="1292"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校长审批</w:t>
            </w:r>
          </w:p>
        </w:tc>
        <w:tc>
          <w:tcPr>
            <w:tcW w:w="3165" w:type="pct"/>
            <w:gridSpan w:val="3"/>
            <w:vAlign w:val="bottom"/>
          </w:tcPr>
          <w:p w:rsidR="00286D8D" w:rsidRPr="00286D8D" w:rsidRDefault="00286D8D" w:rsidP="00F25A1E">
            <w:pPr>
              <w:wordWrap w:val="0"/>
              <w:jc w:val="right"/>
              <w:rPr>
                <w:rFonts w:asciiTheme="minorEastAsia" w:eastAsiaTheme="minorEastAsia" w:hAnsiTheme="minorEastAsia"/>
                <w:sz w:val="24"/>
              </w:rPr>
            </w:pPr>
            <w:r w:rsidRPr="00286D8D">
              <w:rPr>
                <w:rFonts w:asciiTheme="minorEastAsia" w:eastAsiaTheme="minorEastAsia" w:hAnsiTheme="minorEastAsia" w:hint="eastAsia"/>
                <w:sz w:val="24"/>
              </w:rPr>
              <w:t xml:space="preserve">年   月   日  </w:t>
            </w:r>
          </w:p>
        </w:tc>
      </w:tr>
      <w:tr w:rsidR="00286D8D" w:rsidRPr="00286D8D" w:rsidTr="00286D8D">
        <w:trPr>
          <w:trHeight w:val="841"/>
        </w:trPr>
        <w:tc>
          <w:tcPr>
            <w:tcW w:w="543" w:type="pct"/>
            <w:vMerge/>
            <w:vAlign w:val="center"/>
          </w:tcPr>
          <w:p w:rsidR="00286D8D" w:rsidRPr="00286D8D" w:rsidRDefault="00286D8D" w:rsidP="00F25A1E">
            <w:pPr>
              <w:jc w:val="center"/>
              <w:rPr>
                <w:rFonts w:asciiTheme="minorEastAsia" w:eastAsiaTheme="minorEastAsia" w:hAnsiTheme="minorEastAsia"/>
                <w:sz w:val="24"/>
              </w:rPr>
            </w:pPr>
          </w:p>
        </w:tc>
        <w:tc>
          <w:tcPr>
            <w:tcW w:w="1292" w:type="pct"/>
            <w:vAlign w:val="center"/>
          </w:tcPr>
          <w:p w:rsidR="00286D8D" w:rsidRPr="00286D8D" w:rsidRDefault="00286D8D" w:rsidP="00F25A1E">
            <w:pPr>
              <w:jc w:val="center"/>
              <w:rPr>
                <w:rFonts w:asciiTheme="minorEastAsia" w:eastAsiaTheme="minorEastAsia" w:hAnsiTheme="minorEastAsia"/>
                <w:sz w:val="24"/>
              </w:rPr>
            </w:pPr>
            <w:r w:rsidRPr="00286D8D">
              <w:rPr>
                <w:rFonts w:asciiTheme="minorEastAsia" w:eastAsiaTheme="minorEastAsia" w:hAnsiTheme="minorEastAsia" w:hint="eastAsia"/>
                <w:sz w:val="24"/>
              </w:rPr>
              <w:t>执行情况</w:t>
            </w:r>
          </w:p>
        </w:tc>
        <w:tc>
          <w:tcPr>
            <w:tcW w:w="3165" w:type="pct"/>
            <w:gridSpan w:val="3"/>
            <w:vAlign w:val="center"/>
          </w:tcPr>
          <w:p w:rsidR="00286D8D" w:rsidRPr="00286D8D" w:rsidRDefault="00286D8D" w:rsidP="00F25A1E">
            <w:pPr>
              <w:jc w:val="center"/>
              <w:rPr>
                <w:rFonts w:asciiTheme="minorEastAsia" w:eastAsiaTheme="minorEastAsia" w:hAnsiTheme="minorEastAsia"/>
                <w:sz w:val="24"/>
              </w:rPr>
            </w:pPr>
          </w:p>
        </w:tc>
      </w:tr>
    </w:tbl>
    <w:p w:rsidR="00286D8D" w:rsidRDefault="00286D8D" w:rsidP="00286D8D">
      <w:pPr>
        <w:spacing w:line="400" w:lineRule="exac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Default="00444CFB" w:rsidP="00444CFB">
      <w:pPr>
        <w:spacing w:line="400" w:lineRule="exact"/>
        <w:rPr>
          <w:rFonts w:asciiTheme="minorEastAsia" w:eastAsiaTheme="minorEastAsia" w:hAnsiTheme="minorEastAsia" w:cs="宋体"/>
          <w:kern w:val="0"/>
          <w:sz w:val="24"/>
        </w:rPr>
      </w:pPr>
    </w:p>
    <w:p w:rsidR="00E718DF" w:rsidRPr="0023446F" w:rsidRDefault="00E718DF" w:rsidP="0023446F">
      <w:pPr>
        <w:pStyle w:val="af6"/>
        <w:outlineLvl w:val="2"/>
      </w:pPr>
      <w:bookmarkStart w:id="108" w:name="_Toc403052229"/>
      <w:bookmarkStart w:id="109" w:name="_Toc403131798"/>
      <w:bookmarkStart w:id="110" w:name="_Toc403631072"/>
      <w:bookmarkStart w:id="111" w:name="_Toc406362027"/>
      <w:r w:rsidRPr="0023446F">
        <w:rPr>
          <w:rFonts w:hint="eastAsia"/>
        </w:rPr>
        <w:t>台州广播电视大学公务用车车辆和驾驶员管理办法</w:t>
      </w:r>
      <w:bookmarkEnd w:id="108"/>
      <w:bookmarkEnd w:id="109"/>
      <w:bookmarkEnd w:id="110"/>
      <w:bookmarkEnd w:id="111"/>
    </w:p>
    <w:p w:rsidR="006004EC" w:rsidRPr="006004EC" w:rsidRDefault="006004EC" w:rsidP="006004EC">
      <w:pPr>
        <w:pStyle w:val="af6"/>
        <w:outlineLvl w:val="2"/>
        <w:rPr>
          <w:sz w:val="28"/>
        </w:rPr>
      </w:pP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为进一步规范学校公务用车车辆和驾驶员管理，根据中央、省、市公务用车车辆有关规定，结合学校实际特制定本办法。</w:t>
      </w:r>
    </w:p>
    <w:p w:rsidR="00E718DF" w:rsidRPr="004F2C58" w:rsidRDefault="00E718DF" w:rsidP="00E718DF">
      <w:pPr>
        <w:spacing w:line="400" w:lineRule="exact"/>
        <w:ind w:firstLineChars="200" w:firstLine="480"/>
        <w:rPr>
          <w:rFonts w:ascii="黑体" w:hAnsi="黑体" w:cs="宋体"/>
          <w:kern w:val="0"/>
          <w:sz w:val="24"/>
        </w:rPr>
      </w:pPr>
      <w:r w:rsidRPr="004F2C58">
        <w:rPr>
          <w:rFonts w:ascii="黑体" w:hAnsi="黑体" w:cs="宋体" w:hint="eastAsia"/>
          <w:kern w:val="0"/>
          <w:sz w:val="24"/>
        </w:rPr>
        <w:t>一、公务用车车辆使用范围</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1.校级领导公务用车。</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2.专家、领导来校讲学、视察及外事接待用车。</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3.教职工上、下班集体接送用车。</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4.突发事件和教职工应急用车。</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5.招生宣传、学生活动等其他重要工作用车。</w:t>
      </w:r>
    </w:p>
    <w:p w:rsidR="00E718DF" w:rsidRPr="004F2C58" w:rsidRDefault="00E718DF" w:rsidP="00E718DF">
      <w:pPr>
        <w:spacing w:line="400" w:lineRule="exact"/>
        <w:ind w:firstLineChars="200" w:firstLine="480"/>
        <w:rPr>
          <w:rFonts w:ascii="黑体" w:hAnsi="黑体" w:cs="宋体"/>
          <w:kern w:val="0"/>
          <w:sz w:val="24"/>
        </w:rPr>
      </w:pPr>
      <w:r w:rsidRPr="004F2C58">
        <w:rPr>
          <w:rFonts w:ascii="黑体" w:hAnsi="黑体" w:cs="宋体" w:hint="eastAsia"/>
          <w:kern w:val="0"/>
          <w:sz w:val="24"/>
        </w:rPr>
        <w:t>二、车辆管理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（一）用车手续</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1.由于校领导没有安排专车，车辆按先重要后次要、先上级后下级的原则安排使用，办公室及车队负责人应严格执行。</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各部门三区内使用车辆时，须由本部门领导向校办公室电话申请，由校办公室统一分配；各部门市内三区外使用车辆时，须由本部门领导申请（填写出车申请单），由校办公室统一分配；台州市外用车须校办公室主任审核，分管领导批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3.驾驶员凭单或接校办公室车队负责人指令出车，出车时须自觉遵守时限，超出工作范围的用车驾驶员应拒绝。部门或个人不得直接找驾驶员出车，驾驶员不得自行答应出车。</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4.教职工集体外出活动用车，须由活动组织部门提前二个工作日（不含双休日）提出书面用车申请，经校办公室负责人批准后安排用车，外出期间应严格遵守台州市有关纪律规定。</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5.学生集体活动用车，须提前二个工作日（不含双休日）提出书面用车申请,按《学生包客车申请程序有关规定》（台州电大2004〔10〕号）由校办车队负责人实施执行。</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6.司机接到《出车单》后，应做好出车准备，填写启程里程指数，完成出车任务后，要在出车单上填好到校里程指数。</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（二）车辆的维修</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车辆实行定点维修。车辆维修由车队负责人联系，到指定的合同专修厂进行。修理完毕后，司机认真核对工料单并签名记帐，费用由车队负责人统一审核，并协同办公室负责人统一结账。每次维修的支出情况要存入车辆档案。</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车辆要及时维修。车辆的维修由司机提出维修申请报告，经车队负责人与办公室负责人批准后到定点厂家进行维修；行车途中的应急维修，由司机与车队负责人联系并报办公室负责人同意后实施，并由用车人员和车队负责人签字后按有关规定报销（根据车型数额较大，一次超过2000元以上的维修费应上报校领导同意）。</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lastRenderedPageBreak/>
        <w:t>3</w:t>
      </w:r>
      <w:r w:rsidR="00B925F6">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车辆进厂维修时，司机应当具有高度的事业心和责任心，必须全程陪同，监督厂方的维修；同时应带回换下的零部件。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4.车辆的装饰和附属器材的购买，司机要事先报车队负责人审核后，按学校物品采购有关规定办理。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5.车辆维修时未经校办公室领导同意或不填写车辆送修单的，修理费用均由送修人自负。</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（三）车辆保养</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1.司机要随时注意保持良好的车容车貌，要自觉做到勤擦洗、勤检查、勤保养，始终保持良好的车况。</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2.车辆保洁要定点。车辆清洗到指定的保洁站清洗车辆，并进行登记。按季度统一结帐。</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（四）车辆的用油</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1.学校所有车辆实行统一使用中国石化加油卡管理。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2.车辆的用油要有专人管理，办公室车队负责人建立健全的耗油记录。</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3.车辆加油必须认真如实登记《校车加油记录表》，以便与石油公司对账。</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4.在特殊情况下车辆用现金加油必须电话告知办公室车队负责人，并由同车人证明并当场在油票背面签字。</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（五）定点的选择和费用的公示</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1.选择维修点、保洁点和车辆保险公司时，应该货比三家，签订正式合同。车辆维修、保险费用和用油每季度公布一次。</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2.驾驶员不得收受有关部门任何形式的回扣，保险费返还等一律交学校。</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（六）车辆档案</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每一辆车都要建立车辆档案。车辆档案包括：车辆基本情况；车辆维修记录；车辆安全故障记录；车辆用油记录等。车辆档案的建立由车队负责人具体实施。</w:t>
      </w:r>
    </w:p>
    <w:p w:rsidR="00E718DF" w:rsidRPr="004F2C58" w:rsidRDefault="00E718DF" w:rsidP="00E718DF">
      <w:pPr>
        <w:spacing w:line="400" w:lineRule="exact"/>
        <w:ind w:firstLineChars="200" w:firstLine="480"/>
        <w:rPr>
          <w:rFonts w:ascii="黑体" w:hAnsi="黑体" w:cs="宋体"/>
          <w:kern w:val="0"/>
          <w:sz w:val="24"/>
        </w:rPr>
      </w:pPr>
      <w:r w:rsidRPr="004F2C58">
        <w:rPr>
          <w:rFonts w:ascii="黑体" w:hAnsi="黑体" w:cs="宋体" w:hint="eastAsia"/>
          <w:kern w:val="0"/>
          <w:sz w:val="24"/>
        </w:rPr>
        <w:t>三、驾驶员基本要求和奖惩</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（一）对驾驶员的基本要求</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1.尽职尽责、任劳任怨、驾驶技术良好、安全意识强、服务态度好，能做好车辆日常维护和清洁工作。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2.服从调度，按派车的要求准时出车，并按指定的目的地和路线行车。</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3.遵守交通规则和纪律，文明驾驶做到：不酒后开车，不违章驾车，不私自出车，不开英雄车，不开故障车，接待重要贵宾时不准吸烟。</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4.遵守保密制度，做到：不该说的话不说，不该问的事不问；不插话，不传话，不泄密。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5.实事求是按学校规章制度报销，不得弄虚作假、贪小便宜、谎报、乱报。如发现未按规定报销，将上报校领导要求给予自动辞退处理。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6.维护好车辆，执行出车任务时要保持车内整洁卫生，为人诚恳、衣着整齐，服务周到、热情大方。</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lastRenderedPageBreak/>
        <w:t>7.带人、顺路捎人，事先应征得乘车领导同意。</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8.个人公差或事、病假期间，其车辆证件及钥匙，应交办公室负责人暂存。</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9.工作期间随叫随到，不得借故推诿，确保车辆调度及时、顺利。</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10.没有出车任务时，要准时上下班、坚守岗位，并应在驾驶员工作室待命。有出车任务的应到驾驶员工作室填写出车记录表明去向。</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11.驾驶员未能遵守驾驶员职责规范，而造成不良后果的，视情节轻重报校领导同意，将给予直至自动辞职的处理。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（二）里程补贴及报销程序</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1.小车、中巴车每行程一公里补贴0.1元，大客每行程一公里补贴0.20元，并按月到办公室车队负责人处登记后发放。</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2.驾驶员公务用车违章罚款，按每年1800元以内报销，超出部份自负。</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3.司机各类出差、加班等报销须按学校统一规定，填写好发票，由办公室车队负责人签字，办公室主任审批方可报销。</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（三）驾驶员考核评优</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1.驾驶员日常考勤由校办统一上报，一天以上事假须经办公室主任审批。</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2.驾驶员考核评优严格参照《关于印发台州广播电视大学编制外劳动合同用工管理办法的通知》（台电大〔2014〕19号）。</w:t>
      </w:r>
    </w:p>
    <w:p w:rsidR="00E718DF" w:rsidRPr="004F2C58" w:rsidRDefault="00E718DF" w:rsidP="00E718DF">
      <w:pPr>
        <w:spacing w:line="400" w:lineRule="exact"/>
        <w:ind w:firstLineChars="200" w:firstLine="480"/>
        <w:rPr>
          <w:rFonts w:ascii="黑体" w:hAnsi="黑体" w:cs="宋体"/>
          <w:kern w:val="0"/>
          <w:sz w:val="24"/>
        </w:rPr>
      </w:pPr>
      <w:r w:rsidRPr="004F2C58">
        <w:rPr>
          <w:rFonts w:ascii="黑体" w:hAnsi="黑体" w:cs="宋体" w:hint="eastAsia"/>
          <w:kern w:val="0"/>
          <w:sz w:val="24"/>
        </w:rPr>
        <w:t>四、附则</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1.校办公室是学校公务用车车辆的管理部门，全面负责对学校公务用车车辆和驾驶员的管理。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2.本办法</w:t>
      </w:r>
      <w:r w:rsidR="00B44F92" w:rsidRPr="00E718DF">
        <w:rPr>
          <w:rFonts w:asciiTheme="minorEastAsia" w:eastAsiaTheme="minorEastAsia" w:hAnsiTheme="minorEastAsia" w:cs="宋体" w:hint="eastAsia"/>
          <w:kern w:val="0"/>
          <w:sz w:val="24"/>
        </w:rPr>
        <w:t>自公布之日起执行</w:t>
      </w:r>
      <w:r w:rsidR="00B44F92">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未尽事宜由校办公室负责解释。</w:t>
      </w:r>
    </w:p>
    <w:p w:rsidR="00444CFB" w:rsidRDefault="00444CFB" w:rsidP="00444CFB">
      <w:pPr>
        <w:spacing w:line="400" w:lineRule="exac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Pr="0023446F" w:rsidRDefault="009F7564" w:rsidP="009F7564">
      <w:pPr>
        <w:pStyle w:val="af6"/>
        <w:outlineLvl w:val="2"/>
      </w:pPr>
      <w:bookmarkStart w:id="112" w:name="_Toc403052212"/>
      <w:bookmarkStart w:id="113" w:name="_Toc403131781"/>
      <w:bookmarkStart w:id="114" w:name="_Toc403631061"/>
      <w:bookmarkStart w:id="115" w:name="_Toc406362028"/>
      <w:r w:rsidRPr="0023446F">
        <w:rPr>
          <w:rFonts w:hint="eastAsia"/>
        </w:rPr>
        <w:t>台州广播电视大学处室项目考评办法</w:t>
      </w:r>
      <w:bookmarkEnd w:id="112"/>
      <w:bookmarkEnd w:id="113"/>
      <w:bookmarkEnd w:id="114"/>
      <w:bookmarkEnd w:id="115"/>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学校把项目推进作为部门工作的一大要求，意在通过项目的开展来促进学校工作在整体层面上有新的提高，为了进一步推进这一项工作，经研讨，特制定处室项目考评办法如下：</w:t>
      </w:r>
    </w:p>
    <w:p w:rsidR="009F7564" w:rsidRPr="004F2C58" w:rsidRDefault="009F7564" w:rsidP="009F7564">
      <w:pPr>
        <w:spacing w:line="400" w:lineRule="exact"/>
        <w:ind w:firstLineChars="200" w:firstLine="480"/>
        <w:rPr>
          <w:rFonts w:ascii="黑体" w:hAnsi="黑体" w:cs="宋体"/>
          <w:kern w:val="0"/>
          <w:sz w:val="24"/>
        </w:rPr>
      </w:pPr>
      <w:r w:rsidRPr="004F2C58">
        <w:rPr>
          <w:rFonts w:ascii="黑体" w:hAnsi="黑体" w:cs="宋体" w:hint="eastAsia"/>
          <w:kern w:val="0"/>
          <w:sz w:val="24"/>
        </w:rPr>
        <w:t>一、成立机构</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学校成立项目管理领导小组，领导小组成员有校领导及教授或副教授代表组成，下设办公室，办公室成员有各部门一名代表（部门领导或其他成员）组成，办公室负责项目过程管理及考评的具体事务性工作。</w:t>
      </w:r>
    </w:p>
    <w:p w:rsidR="009F7564" w:rsidRPr="004F2C58" w:rsidRDefault="009F7564" w:rsidP="009F7564">
      <w:pPr>
        <w:spacing w:line="400" w:lineRule="exact"/>
        <w:ind w:firstLineChars="200" w:firstLine="480"/>
        <w:rPr>
          <w:rFonts w:ascii="黑体" w:hAnsi="黑体" w:cs="宋体"/>
          <w:kern w:val="0"/>
          <w:sz w:val="24"/>
        </w:rPr>
      </w:pPr>
      <w:r w:rsidRPr="004F2C58">
        <w:rPr>
          <w:rFonts w:ascii="黑体" w:hAnsi="黑体" w:cs="宋体" w:hint="eastAsia"/>
          <w:kern w:val="0"/>
          <w:sz w:val="24"/>
        </w:rPr>
        <w:t>二、考评程序</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1.项目上报</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各部门结合部门工作，按项目要求认真撰写项目书，并按时将项目书上交项目管理办公室。</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2.项目立项评估及难度系数确定</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各部门上报部门项目后，学校召开项目考核领导小组及办公室全体成员会议，对各部门的项目进行审核，对于符合项目基本要求且有实施价值的予以立项，部门项目通过立项后方可进行终期考核。</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由于部门项目肯定存在工作难易不一、实施的价值意义大小有差异的现象，因此引入项目难度系数予以区分。项目难度分三等：A等（难度系数为2）：项目的实施意义大，项目内容是部门的系统工作，实施过程贯穿年度的始终。B等（难度系数为1.5）：项目的实施意义较大，项目内容在部门工作中有一定的系统性，项目的完成需要一定的过程。C等（难度系数为1）：基本符合项目要求，项目的实施需要一定的过程。</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3.项目考评</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项目管理领导小组办公室根据部门项目的完成情况，下发考核通知，召开考核会议，各部门要对本部门项目的实施过程及完成情况作简要的汇报，领导小组和办公室成员根据公布的结果和部门的汇报情况按评分标准客观公正地予以评分。去掉一个最高分和一个最低分，计算出平均分，然后再乘以部门项目的难度系数为部门项目考评的最后得分。</w:t>
      </w:r>
    </w:p>
    <w:p w:rsidR="009F7564" w:rsidRPr="004F2C58" w:rsidRDefault="009F7564" w:rsidP="009F7564">
      <w:pPr>
        <w:spacing w:line="400" w:lineRule="exact"/>
        <w:ind w:firstLineChars="200" w:firstLine="480"/>
        <w:rPr>
          <w:rFonts w:ascii="黑体" w:hAnsi="黑体" w:cs="宋体"/>
          <w:kern w:val="0"/>
          <w:sz w:val="24"/>
        </w:rPr>
      </w:pPr>
      <w:r w:rsidRPr="004F2C58">
        <w:rPr>
          <w:rFonts w:ascii="黑体" w:hAnsi="黑体" w:cs="宋体" w:hint="eastAsia"/>
          <w:kern w:val="0"/>
          <w:sz w:val="24"/>
        </w:rPr>
        <w:t>三、考核结果的运用</w:t>
      </w:r>
    </w:p>
    <w:p w:rsidR="009F7564"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为了保证项目管理的整体推进，项目管理的考评结果直接与处室年度考核挂钩，考核结果在年度考核中单独占10分（满分）。部门项目在处室年度考核中的实际分值=部门项目考核的最后得分*10/200。</w:t>
      </w:r>
    </w:p>
    <w:p w:rsidR="009F7564" w:rsidRPr="00EA201F" w:rsidRDefault="009F7564" w:rsidP="009F7564">
      <w:pPr>
        <w:spacing w:line="400" w:lineRule="exact"/>
        <w:ind w:firstLineChars="200" w:firstLine="480"/>
        <w:rPr>
          <w:rFonts w:ascii="黑体" w:hAnsi="黑体" w:cs="宋体"/>
          <w:kern w:val="0"/>
          <w:sz w:val="24"/>
        </w:rPr>
      </w:pPr>
      <w:r w:rsidRPr="00EA201F">
        <w:rPr>
          <w:rFonts w:ascii="黑体" w:hAnsi="黑体" w:cs="宋体" w:hint="eastAsia"/>
          <w:kern w:val="0"/>
          <w:sz w:val="24"/>
        </w:rPr>
        <w:t>四、本</w:t>
      </w:r>
      <w:r>
        <w:rPr>
          <w:rFonts w:ascii="黑体" w:hAnsi="黑体" w:cs="宋体" w:hint="eastAsia"/>
          <w:kern w:val="0"/>
          <w:sz w:val="24"/>
        </w:rPr>
        <w:t>办法</w:t>
      </w:r>
      <w:r w:rsidRPr="00EA201F">
        <w:rPr>
          <w:rFonts w:ascii="黑体" w:hAnsi="黑体" w:cs="宋体" w:hint="eastAsia"/>
          <w:kern w:val="0"/>
          <w:sz w:val="24"/>
        </w:rPr>
        <w:t>自公布之日起施行，由学校办公室负责解释。</w:t>
      </w:r>
    </w:p>
    <w:p w:rsidR="009F7564" w:rsidRPr="00EA201F" w:rsidRDefault="009F7564" w:rsidP="009F7564">
      <w:pPr>
        <w:spacing w:line="400" w:lineRule="exact"/>
        <w:ind w:firstLineChars="200" w:firstLine="480"/>
        <w:rPr>
          <w:rFonts w:asciiTheme="minorEastAsia" w:eastAsiaTheme="minorEastAsia" w:hAnsiTheme="minorEastAsia" w:cs="宋体"/>
          <w:kern w:val="0"/>
          <w:sz w:val="24"/>
        </w:rPr>
      </w:pPr>
    </w:p>
    <w:p w:rsidR="009F7564" w:rsidRDefault="009F7564" w:rsidP="009F7564">
      <w:pPr>
        <w:spacing w:line="400" w:lineRule="exact"/>
        <w:ind w:firstLineChars="200" w:firstLine="480"/>
        <w:rPr>
          <w:rFonts w:asciiTheme="minorEastAsia" w:eastAsiaTheme="minorEastAsia" w:hAnsiTheme="minorEastAsia" w:cs="宋体"/>
          <w:kern w:val="0"/>
          <w:sz w:val="24"/>
        </w:rPr>
      </w:pPr>
    </w:p>
    <w:p w:rsidR="009F7564" w:rsidRDefault="009F7564" w:rsidP="009F7564">
      <w:pPr>
        <w:spacing w:line="400" w:lineRule="exact"/>
        <w:ind w:firstLineChars="200" w:firstLine="480"/>
        <w:rPr>
          <w:rFonts w:asciiTheme="minorEastAsia" w:eastAsiaTheme="minorEastAsia" w:hAnsiTheme="minorEastAsia" w:cs="宋体"/>
          <w:kern w:val="0"/>
          <w:sz w:val="24"/>
        </w:rPr>
      </w:pPr>
    </w:p>
    <w:p w:rsidR="009F7564" w:rsidRPr="00063D69" w:rsidRDefault="009F7564" w:rsidP="009F7564">
      <w:pPr>
        <w:spacing w:line="400" w:lineRule="exact"/>
        <w:jc w:val="center"/>
        <w:rPr>
          <w:rFonts w:ascii="方正小标宋_GBK" w:eastAsia="方正小标宋_GBK" w:hAnsiTheme="minorEastAsia" w:cs="宋体"/>
          <w:kern w:val="0"/>
          <w:sz w:val="30"/>
          <w:szCs w:val="30"/>
        </w:rPr>
      </w:pPr>
      <w:r w:rsidRPr="00063D69">
        <w:rPr>
          <w:rFonts w:ascii="方正小标宋_GBK" w:eastAsia="方正小标宋_GBK" w:hAnsiTheme="minorEastAsia" w:cs="宋体" w:hint="eastAsia"/>
          <w:kern w:val="0"/>
          <w:sz w:val="30"/>
          <w:szCs w:val="30"/>
        </w:rPr>
        <w:t>台州广播电视大学项目考核评分标准</w:t>
      </w:r>
    </w:p>
    <w:p w:rsidR="009F7564" w:rsidRPr="00063D69" w:rsidRDefault="009F7564" w:rsidP="009F7564">
      <w:pPr>
        <w:spacing w:line="400" w:lineRule="exact"/>
        <w:jc w:val="center"/>
        <w:rPr>
          <w:rFonts w:ascii="方正小标宋_GBK" w:eastAsia="方正小标宋_GBK" w:hAnsiTheme="minorEastAsia" w:cs="宋体"/>
          <w:kern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7"/>
        <w:gridCol w:w="2034"/>
        <w:gridCol w:w="2674"/>
        <w:gridCol w:w="678"/>
        <w:gridCol w:w="678"/>
        <w:gridCol w:w="678"/>
        <w:gridCol w:w="587"/>
        <w:gridCol w:w="662"/>
        <w:gridCol w:w="676"/>
      </w:tblGrid>
      <w:tr w:rsidR="009F7564" w:rsidRPr="00FD500D" w:rsidTr="009F7564">
        <w:trPr>
          <w:trHeight w:val="499"/>
          <w:jc w:val="center"/>
        </w:trPr>
        <w:tc>
          <w:tcPr>
            <w:tcW w:w="602" w:type="pct"/>
            <w:shd w:val="clear" w:color="auto" w:fill="auto"/>
            <w:vAlign w:val="center"/>
          </w:tcPr>
          <w:p w:rsidR="009F7564" w:rsidRPr="00FD500D" w:rsidRDefault="009F7564" w:rsidP="009F7564">
            <w:pPr>
              <w:widowControl/>
              <w:jc w:val="center"/>
              <w:rPr>
                <w:rFonts w:asciiTheme="minorEastAsia" w:eastAsiaTheme="minorEastAsia" w:hAnsiTheme="minorEastAsia" w:cs="宋体"/>
                <w:bCs/>
                <w:kern w:val="0"/>
                <w:sz w:val="24"/>
              </w:rPr>
            </w:pPr>
            <w:r w:rsidRPr="00FD500D">
              <w:rPr>
                <w:rFonts w:asciiTheme="minorEastAsia" w:eastAsiaTheme="minorEastAsia" w:hAnsiTheme="minorEastAsia" w:cs="宋体" w:hint="eastAsia"/>
                <w:bCs/>
                <w:kern w:val="0"/>
                <w:sz w:val="24"/>
              </w:rPr>
              <w:t>一级指标</w:t>
            </w:r>
          </w:p>
        </w:tc>
        <w:tc>
          <w:tcPr>
            <w:tcW w:w="1032" w:type="pct"/>
            <w:shd w:val="clear" w:color="auto" w:fill="auto"/>
            <w:vAlign w:val="center"/>
          </w:tcPr>
          <w:p w:rsidR="009F7564" w:rsidRPr="00FD500D" w:rsidRDefault="009F7564" w:rsidP="009F7564">
            <w:pPr>
              <w:widowControl/>
              <w:jc w:val="center"/>
              <w:rPr>
                <w:rFonts w:asciiTheme="minorEastAsia" w:eastAsiaTheme="minorEastAsia" w:hAnsiTheme="minorEastAsia" w:cs="宋体"/>
                <w:bCs/>
                <w:kern w:val="0"/>
                <w:sz w:val="24"/>
              </w:rPr>
            </w:pPr>
            <w:r w:rsidRPr="00FD500D">
              <w:rPr>
                <w:rFonts w:asciiTheme="minorEastAsia" w:eastAsiaTheme="minorEastAsia" w:hAnsiTheme="minorEastAsia" w:cs="宋体" w:hint="eastAsia"/>
                <w:bCs/>
                <w:kern w:val="0"/>
                <w:sz w:val="24"/>
              </w:rPr>
              <w:t>二级指标</w:t>
            </w:r>
          </w:p>
        </w:tc>
        <w:tc>
          <w:tcPr>
            <w:tcW w:w="1357" w:type="pct"/>
            <w:shd w:val="clear" w:color="auto" w:fill="auto"/>
            <w:vAlign w:val="center"/>
          </w:tcPr>
          <w:p w:rsidR="009F7564" w:rsidRPr="00FD500D" w:rsidRDefault="009F7564" w:rsidP="009F7564">
            <w:pPr>
              <w:widowControl/>
              <w:jc w:val="center"/>
              <w:rPr>
                <w:rFonts w:asciiTheme="minorEastAsia" w:eastAsiaTheme="minorEastAsia" w:hAnsiTheme="minorEastAsia" w:cs="宋体"/>
                <w:bCs/>
                <w:kern w:val="0"/>
                <w:sz w:val="24"/>
              </w:rPr>
            </w:pPr>
            <w:r w:rsidRPr="00FD500D">
              <w:rPr>
                <w:rFonts w:asciiTheme="minorEastAsia" w:eastAsiaTheme="minorEastAsia" w:hAnsiTheme="minorEastAsia" w:cs="宋体" w:hint="eastAsia"/>
                <w:bCs/>
                <w:kern w:val="0"/>
                <w:sz w:val="24"/>
              </w:rPr>
              <w:t>考评标准</w:t>
            </w:r>
          </w:p>
        </w:tc>
        <w:tc>
          <w:tcPr>
            <w:tcW w:w="1666" w:type="pct"/>
            <w:gridSpan w:val="5"/>
            <w:shd w:val="clear" w:color="auto" w:fill="auto"/>
            <w:vAlign w:val="center"/>
          </w:tcPr>
          <w:p w:rsidR="009F7564" w:rsidRPr="00FD500D" w:rsidRDefault="009F7564" w:rsidP="009F7564">
            <w:pPr>
              <w:widowControl/>
              <w:jc w:val="center"/>
              <w:rPr>
                <w:rFonts w:asciiTheme="minorEastAsia" w:eastAsiaTheme="minorEastAsia" w:hAnsiTheme="minorEastAsia" w:cs="宋体"/>
                <w:bCs/>
                <w:kern w:val="0"/>
                <w:sz w:val="24"/>
              </w:rPr>
            </w:pPr>
            <w:r w:rsidRPr="00FD500D">
              <w:rPr>
                <w:rFonts w:asciiTheme="minorEastAsia" w:eastAsiaTheme="minorEastAsia" w:hAnsiTheme="minorEastAsia" w:cs="宋体" w:hint="eastAsia"/>
                <w:bCs/>
                <w:kern w:val="0"/>
                <w:sz w:val="24"/>
              </w:rPr>
              <w:t>评价等级</w:t>
            </w:r>
          </w:p>
        </w:tc>
        <w:tc>
          <w:tcPr>
            <w:tcW w:w="343" w:type="pct"/>
            <w:shd w:val="clear" w:color="auto" w:fill="auto"/>
            <w:vAlign w:val="center"/>
          </w:tcPr>
          <w:p w:rsidR="009F7564" w:rsidRPr="00FD500D" w:rsidRDefault="009F7564" w:rsidP="009F7564">
            <w:pPr>
              <w:widowControl/>
              <w:jc w:val="center"/>
              <w:rPr>
                <w:rFonts w:asciiTheme="minorEastAsia" w:eastAsiaTheme="minorEastAsia" w:hAnsiTheme="minorEastAsia" w:cs="宋体"/>
                <w:bCs/>
                <w:kern w:val="0"/>
                <w:sz w:val="24"/>
              </w:rPr>
            </w:pPr>
            <w:r w:rsidRPr="00FD500D">
              <w:rPr>
                <w:rFonts w:asciiTheme="minorEastAsia" w:eastAsiaTheme="minorEastAsia" w:hAnsiTheme="minorEastAsia" w:cs="宋体" w:hint="eastAsia"/>
                <w:bCs/>
                <w:kern w:val="0"/>
                <w:sz w:val="24"/>
              </w:rPr>
              <w:t>备注</w:t>
            </w:r>
          </w:p>
        </w:tc>
      </w:tr>
      <w:tr w:rsidR="009F7564" w:rsidRPr="00F86189" w:rsidTr="009F7564">
        <w:trPr>
          <w:trHeight w:val="630"/>
          <w:jc w:val="center"/>
        </w:trPr>
        <w:tc>
          <w:tcPr>
            <w:tcW w:w="602" w:type="pct"/>
            <w:vMerge w:val="restar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Ⅰ-1项目内容及方案（20分）</w:t>
            </w: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Ⅱ-1.1项目方案书（10分）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完整、合理、规范、思路清晰、可行性高</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r w:rsidR="009F7564" w:rsidRPr="00F86189" w:rsidTr="009F7564">
        <w:trPr>
          <w:trHeight w:val="499"/>
          <w:jc w:val="center"/>
        </w:trPr>
        <w:tc>
          <w:tcPr>
            <w:tcW w:w="602" w:type="pct"/>
            <w:vMerge/>
            <w:vAlign w:val="center"/>
          </w:tcPr>
          <w:p w:rsidR="009F7564" w:rsidRPr="00F86189" w:rsidRDefault="009F7564" w:rsidP="009F7564">
            <w:pPr>
              <w:widowControl/>
              <w:jc w:val="left"/>
              <w:rPr>
                <w:rFonts w:asciiTheme="minorEastAsia" w:eastAsiaTheme="minorEastAsia" w:hAnsiTheme="minorEastAsia" w:cs="宋体"/>
                <w:kern w:val="0"/>
                <w:sz w:val="24"/>
              </w:rPr>
            </w:pP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Ⅱ-1.2任务进度计划（5分）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制定了合理的任务进度计划书</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r w:rsidR="009F7564" w:rsidRPr="00F86189" w:rsidTr="009F7564">
        <w:trPr>
          <w:trHeight w:val="499"/>
          <w:jc w:val="center"/>
        </w:trPr>
        <w:tc>
          <w:tcPr>
            <w:tcW w:w="602" w:type="pct"/>
            <w:vMerge/>
            <w:vAlign w:val="center"/>
          </w:tcPr>
          <w:p w:rsidR="009F7564" w:rsidRPr="00F86189" w:rsidRDefault="009F7564" w:rsidP="009F7564">
            <w:pPr>
              <w:widowControl/>
              <w:jc w:val="left"/>
              <w:rPr>
                <w:rFonts w:asciiTheme="minorEastAsia" w:eastAsiaTheme="minorEastAsia" w:hAnsiTheme="minorEastAsia" w:cs="宋体"/>
                <w:kern w:val="0"/>
                <w:sz w:val="24"/>
              </w:rPr>
            </w:pP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Ⅱ-1.3任务分解（5分）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任务明确、责任到人</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r w:rsidR="009F7564" w:rsidRPr="00F86189" w:rsidTr="009F7564">
        <w:trPr>
          <w:trHeight w:val="499"/>
          <w:jc w:val="center"/>
        </w:trPr>
        <w:tc>
          <w:tcPr>
            <w:tcW w:w="602" w:type="pct"/>
            <w:vMerge w:val="restar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Ⅰ-2项目推进过程（40分）</w:t>
            </w: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Ⅱ-2.1项目进度检查通报（10分）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定期检查通报情况</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r w:rsidR="009F7564" w:rsidRPr="00F86189" w:rsidTr="009F7564">
        <w:trPr>
          <w:trHeight w:val="499"/>
          <w:jc w:val="center"/>
        </w:trPr>
        <w:tc>
          <w:tcPr>
            <w:tcW w:w="602" w:type="pct"/>
            <w:vMerge/>
            <w:vAlign w:val="center"/>
          </w:tcPr>
          <w:p w:rsidR="009F7564" w:rsidRPr="00F86189" w:rsidRDefault="009F7564" w:rsidP="009F7564">
            <w:pPr>
              <w:widowControl/>
              <w:jc w:val="left"/>
              <w:rPr>
                <w:rFonts w:asciiTheme="minorEastAsia" w:eastAsiaTheme="minorEastAsia" w:hAnsiTheme="minorEastAsia" w:cs="宋体"/>
                <w:kern w:val="0"/>
                <w:sz w:val="24"/>
              </w:rPr>
            </w:pP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Ⅱ-2.2项目实施过程（20分）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按项目计划推进情况</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r w:rsidR="009F7564" w:rsidRPr="00F86189" w:rsidTr="009F7564">
        <w:trPr>
          <w:trHeight w:val="499"/>
          <w:jc w:val="center"/>
        </w:trPr>
        <w:tc>
          <w:tcPr>
            <w:tcW w:w="602" w:type="pct"/>
            <w:vMerge/>
            <w:vAlign w:val="center"/>
          </w:tcPr>
          <w:p w:rsidR="009F7564" w:rsidRPr="00F86189" w:rsidRDefault="009F7564" w:rsidP="009F7564">
            <w:pPr>
              <w:widowControl/>
              <w:jc w:val="left"/>
              <w:rPr>
                <w:rFonts w:asciiTheme="minorEastAsia" w:eastAsiaTheme="minorEastAsia" w:hAnsiTheme="minorEastAsia" w:cs="宋体"/>
                <w:kern w:val="0"/>
                <w:sz w:val="24"/>
              </w:rPr>
            </w:pP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Ⅱ-2.3处室领导重视程度（5分）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部门主要负责是否始终参与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r w:rsidR="009F7564" w:rsidRPr="00F86189" w:rsidTr="009F7564">
        <w:trPr>
          <w:trHeight w:val="645"/>
          <w:jc w:val="center"/>
        </w:trPr>
        <w:tc>
          <w:tcPr>
            <w:tcW w:w="602" w:type="pct"/>
            <w:vMerge/>
            <w:vAlign w:val="center"/>
          </w:tcPr>
          <w:p w:rsidR="009F7564" w:rsidRPr="00F86189" w:rsidRDefault="009F7564" w:rsidP="009F7564">
            <w:pPr>
              <w:widowControl/>
              <w:jc w:val="left"/>
              <w:rPr>
                <w:rFonts w:asciiTheme="minorEastAsia" w:eastAsiaTheme="minorEastAsia" w:hAnsiTheme="minorEastAsia" w:cs="宋体"/>
                <w:kern w:val="0"/>
                <w:sz w:val="24"/>
              </w:rPr>
            </w:pP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Ⅱ-2.4项目宣传情况（5分）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项目在校内、校外的宣传报道情况</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r w:rsidR="009F7564" w:rsidRPr="00F86189" w:rsidTr="009F7564">
        <w:trPr>
          <w:trHeight w:val="499"/>
          <w:jc w:val="center"/>
        </w:trPr>
        <w:tc>
          <w:tcPr>
            <w:tcW w:w="602" w:type="pct"/>
            <w:vMerge w:val="restar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Ⅰ-3项目完成情况（40分）</w:t>
            </w: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Ⅱ-3.1项目建设完成情况（20分）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是否按计划如期完成</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r w:rsidR="009F7564" w:rsidRPr="00F86189" w:rsidTr="009F7564">
        <w:trPr>
          <w:trHeight w:val="499"/>
          <w:jc w:val="center"/>
        </w:trPr>
        <w:tc>
          <w:tcPr>
            <w:tcW w:w="602" w:type="pct"/>
            <w:vMerge/>
            <w:vAlign w:val="center"/>
          </w:tcPr>
          <w:p w:rsidR="009F7564" w:rsidRPr="00F86189" w:rsidRDefault="009F7564" w:rsidP="009F7564">
            <w:pPr>
              <w:widowControl/>
              <w:jc w:val="left"/>
              <w:rPr>
                <w:rFonts w:asciiTheme="minorEastAsia" w:eastAsiaTheme="minorEastAsia" w:hAnsiTheme="minorEastAsia" w:cs="宋体"/>
                <w:kern w:val="0"/>
                <w:sz w:val="24"/>
              </w:rPr>
            </w:pP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Ⅱ-3.2项目建设成效（10分）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项目取得的效益和实效情况</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r w:rsidR="009F7564" w:rsidRPr="00F86189" w:rsidTr="009F7564">
        <w:trPr>
          <w:trHeight w:val="630"/>
          <w:jc w:val="center"/>
        </w:trPr>
        <w:tc>
          <w:tcPr>
            <w:tcW w:w="602" w:type="pct"/>
            <w:vMerge/>
            <w:vAlign w:val="center"/>
          </w:tcPr>
          <w:p w:rsidR="009F7564" w:rsidRPr="00F86189" w:rsidRDefault="009F7564" w:rsidP="009F7564">
            <w:pPr>
              <w:widowControl/>
              <w:jc w:val="left"/>
              <w:rPr>
                <w:rFonts w:asciiTheme="minorEastAsia" w:eastAsiaTheme="minorEastAsia" w:hAnsiTheme="minorEastAsia" w:cs="宋体"/>
                <w:kern w:val="0"/>
                <w:sz w:val="24"/>
              </w:rPr>
            </w:pPr>
          </w:p>
        </w:tc>
        <w:tc>
          <w:tcPr>
            <w:tcW w:w="1032"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Ⅱ-3.3项目档案资料（10分）</w:t>
            </w:r>
          </w:p>
        </w:tc>
        <w:tc>
          <w:tcPr>
            <w:tcW w:w="1357"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项目建设中的文件资料、过程性资料和评价资料是否齐全</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4"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298"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36" w:type="pct"/>
            <w:shd w:val="clear" w:color="auto" w:fill="auto"/>
            <w:vAlign w:val="center"/>
          </w:tcPr>
          <w:p w:rsidR="009F7564" w:rsidRPr="00F86189" w:rsidRDefault="009F7564" w:rsidP="009F7564">
            <w:pPr>
              <w:widowControl/>
              <w:jc w:val="left"/>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c>
          <w:tcPr>
            <w:tcW w:w="343" w:type="pct"/>
            <w:shd w:val="clear" w:color="auto" w:fill="auto"/>
            <w:vAlign w:val="center"/>
          </w:tcPr>
          <w:p w:rsidR="009F7564" w:rsidRPr="00F86189" w:rsidRDefault="009F7564" w:rsidP="009F7564">
            <w:pPr>
              <w:widowControl/>
              <w:jc w:val="center"/>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　</w:t>
            </w:r>
          </w:p>
        </w:tc>
      </w:tr>
    </w:tbl>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说明：</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1.项目的意义和难度体现在项目难度系数中</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 xml:space="preserve">2.评价等级分为A、B、C、D、E五项，其分值分别为1.0、0.8、0.6、0.4、0.2 </w:t>
      </w:r>
    </w:p>
    <w:p w:rsidR="009F7564"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3.二级指标项目的分数体现在评价等级的分值里</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Pr="0023446F" w:rsidRDefault="009F7564" w:rsidP="009F7564">
      <w:pPr>
        <w:pStyle w:val="af6"/>
        <w:outlineLvl w:val="2"/>
      </w:pPr>
      <w:bookmarkStart w:id="116" w:name="_Toc403052215"/>
      <w:bookmarkStart w:id="117" w:name="_Toc403131784"/>
      <w:bookmarkStart w:id="118" w:name="_Toc403631063"/>
      <w:bookmarkStart w:id="119" w:name="_Toc406362029"/>
      <w:r w:rsidRPr="0023446F">
        <w:rPr>
          <w:rFonts w:hint="eastAsia"/>
        </w:rPr>
        <w:t>台州广播电视大学创新工作管理办法</w:t>
      </w:r>
      <w:bookmarkEnd w:id="116"/>
      <w:bookmarkEnd w:id="117"/>
      <w:bookmarkEnd w:id="118"/>
      <w:bookmarkEnd w:id="119"/>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p>
    <w:p w:rsidR="009F7564" w:rsidRPr="004F2C58" w:rsidRDefault="009F7564" w:rsidP="009F7564">
      <w:pPr>
        <w:spacing w:line="400" w:lineRule="exact"/>
        <w:jc w:val="center"/>
        <w:rPr>
          <w:rFonts w:ascii="黑体" w:hAnsi="黑体" w:cs="宋体"/>
          <w:kern w:val="0"/>
          <w:sz w:val="24"/>
        </w:rPr>
      </w:pPr>
      <w:r w:rsidRPr="004F2C58">
        <w:rPr>
          <w:rFonts w:ascii="黑体" w:hAnsi="黑体" w:cs="宋体" w:hint="eastAsia"/>
          <w:kern w:val="0"/>
          <w:sz w:val="24"/>
        </w:rPr>
        <w:t>第一章  总则</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286D8D">
        <w:rPr>
          <w:rFonts w:asciiTheme="minorEastAsia" w:eastAsiaTheme="minorEastAsia" w:hAnsiTheme="minorEastAsia" w:cs="宋体" w:hint="eastAsia"/>
          <w:kern w:val="0"/>
          <w:sz w:val="24"/>
        </w:rPr>
        <w:t xml:space="preserve"> 为进一步贯彻落实科学发展观，实施创新强校战略，提高学校创新能力，激励广大教职工创新精神，营造良好的创新文化，不断提升学校竞争力和管理水平，特制定本办法。</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286D8D">
        <w:rPr>
          <w:rFonts w:asciiTheme="minorEastAsia" w:eastAsiaTheme="minorEastAsia" w:hAnsiTheme="minorEastAsia" w:cs="宋体" w:hint="eastAsia"/>
          <w:kern w:val="0"/>
          <w:sz w:val="24"/>
        </w:rPr>
        <w:t xml:space="preserve"> 创新工作管理以科学发展为着眼点，着力转变不适应学校事业科学发展要求的思想观念，着力解决制约学校事业科学发展的矛盾和问题，着力提高全校教师推动学校事业科学发展的能力和水平。</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286D8D">
        <w:rPr>
          <w:rFonts w:asciiTheme="minorEastAsia" w:eastAsiaTheme="minorEastAsia" w:hAnsiTheme="minorEastAsia" w:cs="宋体" w:hint="eastAsia"/>
          <w:kern w:val="0"/>
          <w:sz w:val="24"/>
        </w:rPr>
        <w:t xml:space="preserve">  按照“创新率先、工作争先、实干当先”工作要求，通过创新工作管理，形成一种“开拓进取、攻坚克难、勇于创新、争创一流”的精神状态，提炼一套符合本校本部门实际的发展思路，取得一批创新发展的优秀成果，建立学校创新工作长效机制，以各种“创新”活动为载体，突出实践特色，推进学校管理理念、体制机制和方法手段创新，全面提升电大服务水平、管理水平。把学校工作着力点引导到提高质量、增添活力的新追求上来，引导到提高效率、推进学校事业又好又快发展的新目标上来。</w:t>
      </w:r>
    </w:p>
    <w:p w:rsidR="009F7564" w:rsidRPr="004F2C58" w:rsidRDefault="009F7564" w:rsidP="009F7564">
      <w:pPr>
        <w:spacing w:line="400" w:lineRule="exact"/>
        <w:jc w:val="center"/>
        <w:rPr>
          <w:rFonts w:ascii="黑体" w:hAnsi="黑体" w:cs="宋体"/>
          <w:kern w:val="0"/>
          <w:sz w:val="24"/>
        </w:rPr>
      </w:pPr>
      <w:r w:rsidRPr="004F2C58">
        <w:rPr>
          <w:rFonts w:ascii="黑体" w:hAnsi="黑体" w:cs="宋体" w:hint="eastAsia"/>
          <w:kern w:val="0"/>
          <w:sz w:val="24"/>
        </w:rPr>
        <w:t>第二章  创新工作主要内容</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286D8D">
        <w:rPr>
          <w:rFonts w:asciiTheme="minorEastAsia" w:eastAsiaTheme="minorEastAsia" w:hAnsiTheme="minorEastAsia" w:cs="宋体" w:hint="eastAsia"/>
          <w:kern w:val="0"/>
          <w:sz w:val="24"/>
        </w:rPr>
        <w:t xml:space="preserve"> 本办法所指的创新工作包括：发展创新、管理创新、技术创新三个方面。</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286D8D">
        <w:rPr>
          <w:rFonts w:asciiTheme="minorEastAsia" w:eastAsiaTheme="minorEastAsia" w:hAnsiTheme="minorEastAsia" w:cs="宋体" w:hint="eastAsia"/>
          <w:kern w:val="0"/>
          <w:sz w:val="24"/>
        </w:rPr>
        <w:t xml:space="preserve"> 发展创新：发展不一定是创新，创新一定是促进发展，是质的飞跃。积极探索办学理念、理论创新，重点把握发展思路创新、发展目标创新、办学形式创新、育人模式创新、服务方式方法创新、教学内容创新、评价体系创新等方面发展创新内容，重在引领思想，启发思维，走出切合自身实际的创新发展之路。</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286D8D">
        <w:rPr>
          <w:rFonts w:asciiTheme="minorEastAsia" w:eastAsiaTheme="minorEastAsia" w:hAnsiTheme="minorEastAsia" w:cs="宋体" w:hint="eastAsia"/>
          <w:kern w:val="0"/>
          <w:sz w:val="24"/>
        </w:rPr>
        <w:t xml:space="preserve"> 管理创新：是指在学校或部门管理过程中，发明或使用新方法、新手段、新措施等，从而提高管理质量、管理效能的行为。通过明确职责、建章立制等手段，不断完善学校在教师管理、教学管理、学生管理、后勤管理等方面的制度。根据学校或部门实际不断提炼管理新思路、新方法，使管理程序更规范，管理方法更科学，提升管理效能与办学效益。</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286D8D">
        <w:rPr>
          <w:rFonts w:asciiTheme="minorEastAsia" w:eastAsiaTheme="minorEastAsia" w:hAnsiTheme="minorEastAsia" w:cs="宋体" w:hint="eastAsia"/>
          <w:kern w:val="0"/>
          <w:sz w:val="24"/>
        </w:rPr>
        <w:t xml:space="preserve"> 技术创新：指教学技术的创新，包括开发新技术，或者将已有的技术进行应用创新。要充分利用计算机多媒体和网络信息技术，进一步完善学校的计算机网络，加快音像电子图书、多媒体教室、数字图书馆和网络学校的建设，把先进的电子和信息技术手段引入教学，促进信息技术与教学的深度融合，应用计算机网络技术和互联网的强大功能，将具有不同功能的媒体进行不同的组合，为实现教学目标服务。同时鼓励教师个人创新，积极开展发明创造及专利申请，营造求真务实，勇于创新，与时俱进的校园创新氛围。</w:t>
      </w:r>
    </w:p>
    <w:p w:rsidR="009F7564" w:rsidRPr="004F2C58" w:rsidRDefault="009F7564" w:rsidP="009F7564">
      <w:pPr>
        <w:spacing w:line="400" w:lineRule="exact"/>
        <w:jc w:val="center"/>
        <w:rPr>
          <w:rFonts w:ascii="黑体" w:hAnsi="黑体" w:cs="宋体"/>
          <w:kern w:val="0"/>
          <w:sz w:val="24"/>
        </w:rPr>
      </w:pPr>
      <w:r w:rsidRPr="004F2C58">
        <w:rPr>
          <w:rFonts w:ascii="黑体" w:hAnsi="黑体" w:cs="宋体" w:hint="eastAsia"/>
          <w:kern w:val="0"/>
          <w:sz w:val="24"/>
        </w:rPr>
        <w:t>第三章  创新项目管理</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286D8D">
        <w:rPr>
          <w:rFonts w:asciiTheme="minorEastAsia" w:eastAsiaTheme="minorEastAsia" w:hAnsiTheme="minorEastAsia" w:cs="宋体" w:hint="eastAsia"/>
          <w:kern w:val="0"/>
          <w:sz w:val="24"/>
        </w:rPr>
        <w:t xml:space="preserve"> 项目管理机构及职责</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1.学校成立创新工作领导小组，领导小组是创新项目管理工作的决策机构。领导小组对</w:t>
      </w:r>
      <w:r w:rsidRPr="00286D8D">
        <w:rPr>
          <w:rFonts w:asciiTheme="minorEastAsia" w:eastAsiaTheme="minorEastAsia" w:hAnsiTheme="minorEastAsia" w:cs="宋体" w:hint="eastAsia"/>
          <w:kern w:val="0"/>
          <w:sz w:val="24"/>
        </w:rPr>
        <w:lastRenderedPageBreak/>
        <w:t>项目立项、项目撤销进行决策；召开项目阶段性评审会，对项目阶段性报告、总结报告进行评审；监督项目管理相关制度的执行；对立项项目进行过程中重大变更计划做出决定；对项目执行情况进行考评；根据项目性质，临时聘请校外专家组进入决策或验收评比工作小组。</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校长办公室（以下简称校办）为创新项目管理工作的日常管理机构，主要负责拟定项目管理的各项制度；依照项目管理相关制度，管理项目；对项目的进展进行适时的跟踪；协调项目开展所需的资源及外部工作；组织项目阶段性评审；保存归档项目过程中的相关文件和数据。</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第九条</w:t>
      </w:r>
      <w:r w:rsidRPr="00286D8D">
        <w:rPr>
          <w:rFonts w:asciiTheme="minorEastAsia" w:eastAsiaTheme="minorEastAsia" w:hAnsiTheme="minorEastAsia" w:cs="宋体" w:hint="eastAsia"/>
          <w:kern w:val="0"/>
          <w:sz w:val="24"/>
        </w:rPr>
        <w:t xml:space="preserve"> 立项原则及要求</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1.创新项目要以服务学生、服务社会为导向，以促进学校事业发展、提高管理服务效率、办学经济效益和社会效益为目的，紧紧围绕学校实际，大力开展新项目、新方法、新思维、新技术的研究和开发。</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创新项目要突出创新性和先进性，并力求可推广。实施方案要有科学性和可操作性，并能取得预期效果。所立项目要体现我校的水平与特色，研究的重点是我校当前面临的重点和突出问题，要有相应的分析报告，初步确定项目完成的期限，并有具体的实施措施。</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第十条</w:t>
      </w:r>
      <w:r w:rsidRPr="00286D8D">
        <w:rPr>
          <w:rFonts w:asciiTheme="minorEastAsia" w:eastAsiaTheme="minorEastAsia" w:hAnsiTheme="minorEastAsia" w:cs="宋体" w:hint="eastAsia"/>
          <w:kern w:val="0"/>
          <w:sz w:val="24"/>
        </w:rPr>
        <w:t xml:space="preserve"> 立项程序</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立项申请：以部门为单位向校办申报，填写《创新项目申报表》（表1），撰写《项目可行性报告》，《项目可行性报告》一般包括项目启动背景、项目目的、项目范围、项目可行性、项目存在的风险与控制、项目重要里程碑和成果、项目启动预算、项目前景及效益分析等。</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2.立项评审：创新工作领导小组对各部门申报的创新项目进行评审，通过评审批准的创新项目，向校办提供详细的《创新项目实施方案》等材料。</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第十一条</w:t>
      </w:r>
      <w:r w:rsidRPr="00286D8D">
        <w:rPr>
          <w:rFonts w:asciiTheme="minorEastAsia" w:eastAsiaTheme="minorEastAsia" w:hAnsiTheme="minorEastAsia" w:cs="宋体" w:hint="eastAsia"/>
          <w:kern w:val="0"/>
          <w:sz w:val="24"/>
        </w:rPr>
        <w:t xml:space="preserve"> 项目实施</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1.根据《创新项目实施方案》，创新项目的负责人及执行人员参与创新项目全过程的管理与研究，负责项目开发、协调及联络工作。</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2.校办派专人对项目的进展情况进行适时的跟踪，并做好各种变更记录工作。</w:t>
      </w:r>
    </w:p>
    <w:p w:rsidR="009F7564" w:rsidRPr="004F2C58" w:rsidRDefault="009F7564" w:rsidP="009F7564">
      <w:pPr>
        <w:spacing w:line="400" w:lineRule="exact"/>
        <w:jc w:val="center"/>
        <w:rPr>
          <w:rFonts w:ascii="黑体" w:hAnsi="黑体" w:cs="宋体"/>
          <w:kern w:val="0"/>
          <w:sz w:val="24"/>
        </w:rPr>
      </w:pPr>
      <w:r w:rsidRPr="004F2C58">
        <w:rPr>
          <w:rFonts w:ascii="黑体" w:hAnsi="黑体" w:cs="宋体" w:hint="eastAsia"/>
          <w:kern w:val="0"/>
          <w:sz w:val="24"/>
        </w:rPr>
        <w:t>第四章  创新项目验收评比管理</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第十二条</w:t>
      </w:r>
      <w:r w:rsidRPr="00286D8D">
        <w:rPr>
          <w:rFonts w:asciiTheme="minorEastAsia" w:eastAsiaTheme="minorEastAsia" w:hAnsiTheme="minorEastAsia" w:cs="宋体" w:hint="eastAsia"/>
          <w:kern w:val="0"/>
          <w:sz w:val="24"/>
        </w:rPr>
        <w:t xml:space="preserve"> 创新工作领导小组负责创新项目验收评比工作，由校办具体牵头实施，验收评比坚持以评促创新，以评促发展，以评促管理，评选和奖励相结合的原则。</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第十三条</w:t>
      </w:r>
      <w:r w:rsidRPr="00286D8D">
        <w:rPr>
          <w:rFonts w:asciiTheme="minorEastAsia" w:eastAsiaTheme="minorEastAsia" w:hAnsiTheme="minorEastAsia" w:cs="宋体" w:hint="eastAsia"/>
          <w:kern w:val="0"/>
          <w:sz w:val="24"/>
        </w:rPr>
        <w:t xml:space="preserve"> 创新项目验收评比采用听取汇报、提问、查阅资料、专家打分（评分表见表2）等形式进行验收评比。</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第十四条</w:t>
      </w:r>
      <w:r w:rsidRPr="00286D8D">
        <w:rPr>
          <w:rFonts w:asciiTheme="minorEastAsia" w:eastAsiaTheme="minorEastAsia" w:hAnsiTheme="minorEastAsia" w:cs="宋体" w:hint="eastAsia"/>
          <w:kern w:val="0"/>
          <w:sz w:val="24"/>
        </w:rPr>
        <w:t xml:space="preserve"> 一般一年评选一次，每年评比分中期评比和终期评比，评比一般由创新工作领导小组成员及校内各部门负责人参与，中期评比占30%，年终评比占70%，两者相加为该创新项目最终得分名次。全市电大系统创新工作评比，不进行中期评比，以终期评比作为评比结果，评比时请市教育局领导、市校领导、专家以及各县（市、区）电大负责人参与评比。</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lastRenderedPageBreak/>
        <w:t>第十五条</w:t>
      </w:r>
      <w:r w:rsidRPr="00286D8D">
        <w:rPr>
          <w:rFonts w:asciiTheme="minorEastAsia" w:eastAsiaTheme="minorEastAsia" w:hAnsiTheme="minorEastAsia" w:cs="宋体" w:hint="eastAsia"/>
          <w:kern w:val="0"/>
          <w:sz w:val="24"/>
        </w:rPr>
        <w:t xml:space="preserve"> 创新项目评比设一等奖、二等奖和三等奖三个奖级，数额根据申报立项情况确定，学校对项目获奖部门进行表彰及奖励。</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第十六条</w:t>
      </w:r>
      <w:r w:rsidRPr="00286D8D">
        <w:rPr>
          <w:rFonts w:asciiTheme="minorEastAsia" w:eastAsiaTheme="minorEastAsia" w:hAnsiTheme="minorEastAsia" w:cs="宋体" w:hint="eastAsia"/>
          <w:kern w:val="0"/>
          <w:sz w:val="24"/>
        </w:rPr>
        <w:t xml:space="preserve"> 评比结束后，校办将着手对获奖的创新项目经验进行归档汇编，供全市电大系统学习借鉴。</w:t>
      </w:r>
    </w:p>
    <w:p w:rsidR="009F7564" w:rsidRPr="004F2C58" w:rsidRDefault="009F7564" w:rsidP="009F7564">
      <w:pPr>
        <w:spacing w:line="400" w:lineRule="exact"/>
        <w:jc w:val="center"/>
        <w:rPr>
          <w:rFonts w:ascii="黑体" w:hAnsi="黑体" w:cs="宋体"/>
          <w:kern w:val="0"/>
          <w:sz w:val="24"/>
        </w:rPr>
      </w:pPr>
      <w:r w:rsidRPr="004F2C58">
        <w:rPr>
          <w:rFonts w:ascii="黑体" w:hAnsi="黑体" w:cs="宋体" w:hint="eastAsia"/>
          <w:kern w:val="0"/>
          <w:sz w:val="24"/>
        </w:rPr>
        <w:t>第五章  附则</w:t>
      </w:r>
    </w:p>
    <w:p w:rsidR="009F7564" w:rsidRPr="00EA201F"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第十七条</w:t>
      </w:r>
      <w:r w:rsidRPr="00EA201F">
        <w:rPr>
          <w:rFonts w:asciiTheme="minorEastAsia" w:eastAsiaTheme="minorEastAsia" w:hAnsiTheme="minorEastAsia" w:cs="宋体" w:hint="eastAsia"/>
          <w:kern w:val="0"/>
          <w:sz w:val="24"/>
        </w:rPr>
        <w:t xml:space="preserve"> 本办法自公布之日起施行，由学校办公室负责解释。</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ordWrap w:val="0"/>
        <w:spacing w:line="400" w:lineRule="exact"/>
        <w:jc w:val="right"/>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2014年3月31日</w:t>
      </w:r>
      <w:r>
        <w:rPr>
          <w:rFonts w:asciiTheme="minorEastAsia" w:eastAsiaTheme="minorEastAsia" w:hAnsiTheme="minorEastAsia" w:cs="宋体" w:hint="eastAsia"/>
          <w:kern w:val="0"/>
          <w:sz w:val="24"/>
        </w:rPr>
        <w:t xml:space="preserve">      </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Pr="00B372CC" w:rsidRDefault="009F7564" w:rsidP="009F7564">
      <w:pPr>
        <w:pStyle w:val="af6"/>
        <w:outlineLvl w:val="2"/>
        <w:rPr>
          <w:sz w:val="30"/>
          <w:szCs w:val="30"/>
        </w:rPr>
      </w:pPr>
      <w:bookmarkStart w:id="120" w:name="_Toc403052216"/>
      <w:bookmarkStart w:id="121" w:name="_Toc403131785"/>
      <w:bookmarkStart w:id="122" w:name="_Toc403631064"/>
      <w:bookmarkStart w:id="123" w:name="_Toc403637302"/>
      <w:bookmarkStart w:id="124" w:name="_Toc403641983"/>
      <w:bookmarkStart w:id="125" w:name="_Toc403656434"/>
      <w:bookmarkStart w:id="126" w:name="_Toc403685118"/>
      <w:bookmarkStart w:id="127" w:name="_Toc404333615"/>
      <w:bookmarkStart w:id="128" w:name="_Toc406362030"/>
      <w:r w:rsidRPr="00B372CC">
        <w:rPr>
          <w:rFonts w:hint="eastAsia"/>
          <w:sz w:val="30"/>
          <w:szCs w:val="30"/>
        </w:rPr>
        <w:t>台州广播电视大学创新项目申报表</w:t>
      </w:r>
      <w:bookmarkEnd w:id="120"/>
      <w:bookmarkEnd w:id="121"/>
      <w:bookmarkEnd w:id="122"/>
      <w:bookmarkEnd w:id="123"/>
      <w:bookmarkEnd w:id="124"/>
      <w:bookmarkEnd w:id="125"/>
      <w:bookmarkEnd w:id="126"/>
      <w:bookmarkEnd w:id="127"/>
      <w:bookmarkEnd w:id="128"/>
    </w:p>
    <w:p w:rsidR="009F7564" w:rsidRDefault="009F7564" w:rsidP="009F7564">
      <w:pPr>
        <w:spacing w:line="400" w:lineRule="exact"/>
        <w:rPr>
          <w:rFonts w:asciiTheme="minorEastAsia" w:eastAsiaTheme="minorEastAsia" w:hAnsiTheme="minorEastAsia" w:cs="宋体"/>
          <w:kern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766"/>
        <w:gridCol w:w="146"/>
        <w:gridCol w:w="1931"/>
        <w:gridCol w:w="3287"/>
      </w:tblGrid>
      <w:tr w:rsidR="009F7564" w:rsidRPr="00286D8D" w:rsidTr="009F7564">
        <w:trPr>
          <w:jc w:val="center"/>
        </w:trPr>
        <w:tc>
          <w:tcPr>
            <w:tcW w:w="1382" w:type="pct"/>
            <w:shd w:val="clear" w:color="auto" w:fill="auto"/>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项目名称</w:t>
            </w:r>
          </w:p>
        </w:tc>
        <w:tc>
          <w:tcPr>
            <w:tcW w:w="3618" w:type="pct"/>
            <w:gridSpan w:val="4"/>
            <w:shd w:val="clear" w:color="auto" w:fill="auto"/>
            <w:vAlign w:val="center"/>
          </w:tcPr>
          <w:p w:rsidR="009F7564" w:rsidRPr="00286D8D" w:rsidRDefault="009F7564" w:rsidP="009F7564">
            <w:pPr>
              <w:jc w:val="center"/>
              <w:rPr>
                <w:rFonts w:asciiTheme="minorEastAsia" w:eastAsiaTheme="minorEastAsia" w:hAnsiTheme="minorEastAsia"/>
                <w:sz w:val="24"/>
              </w:rPr>
            </w:pPr>
          </w:p>
        </w:tc>
      </w:tr>
      <w:tr w:rsidR="009F7564" w:rsidRPr="00286D8D" w:rsidTr="009F7564">
        <w:trPr>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申报部门</w:t>
            </w:r>
          </w:p>
        </w:tc>
        <w:tc>
          <w:tcPr>
            <w:tcW w:w="3618" w:type="pct"/>
            <w:gridSpan w:val="4"/>
            <w:shd w:val="clear" w:color="auto" w:fill="auto"/>
            <w:vAlign w:val="center"/>
          </w:tcPr>
          <w:p w:rsidR="009F7564" w:rsidRPr="00286D8D" w:rsidRDefault="009F7564" w:rsidP="009F7564">
            <w:pPr>
              <w:jc w:val="center"/>
              <w:rPr>
                <w:rFonts w:asciiTheme="minorEastAsia" w:eastAsiaTheme="minorEastAsia" w:hAnsiTheme="minorEastAsia"/>
                <w:sz w:val="24"/>
              </w:rPr>
            </w:pPr>
          </w:p>
        </w:tc>
      </w:tr>
      <w:tr w:rsidR="009F7564" w:rsidRPr="00286D8D" w:rsidTr="009F7564">
        <w:trPr>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创新类别</w:t>
            </w:r>
          </w:p>
        </w:tc>
        <w:tc>
          <w:tcPr>
            <w:tcW w:w="3618" w:type="pct"/>
            <w:gridSpan w:val="4"/>
            <w:shd w:val="clear" w:color="auto" w:fill="auto"/>
            <w:vAlign w:val="center"/>
          </w:tcPr>
          <w:p w:rsidR="009F7564" w:rsidRPr="00286D8D" w:rsidRDefault="009F7564" w:rsidP="009F7564">
            <w:pPr>
              <w:rPr>
                <w:rFonts w:asciiTheme="minorEastAsia" w:eastAsiaTheme="minorEastAsia" w:hAnsiTheme="minorEastAsia"/>
                <w:sz w:val="24"/>
              </w:rPr>
            </w:pPr>
            <w:r w:rsidRPr="00286D8D">
              <w:rPr>
                <w:rFonts w:asciiTheme="minorEastAsia" w:eastAsiaTheme="minorEastAsia" w:hAnsiTheme="minorEastAsia" w:hint="eastAsia"/>
                <w:sz w:val="24"/>
              </w:rPr>
              <w:t>□发展创新     □管理创新      □技术创新</w:t>
            </w:r>
          </w:p>
        </w:tc>
      </w:tr>
      <w:tr w:rsidR="009F7564" w:rsidRPr="00286D8D" w:rsidTr="009F7564">
        <w:trPr>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项目负责人</w:t>
            </w:r>
          </w:p>
        </w:tc>
        <w:tc>
          <w:tcPr>
            <w:tcW w:w="896" w:type="pct"/>
            <w:shd w:val="clear" w:color="auto" w:fill="auto"/>
            <w:vAlign w:val="center"/>
          </w:tcPr>
          <w:p w:rsidR="009F7564" w:rsidRPr="00286D8D" w:rsidRDefault="009F7564" w:rsidP="009F7564">
            <w:pPr>
              <w:jc w:val="center"/>
              <w:rPr>
                <w:rFonts w:asciiTheme="minorEastAsia" w:eastAsiaTheme="minorEastAsia" w:hAnsiTheme="minorEastAsia"/>
                <w:sz w:val="24"/>
              </w:rPr>
            </w:pPr>
          </w:p>
        </w:tc>
        <w:tc>
          <w:tcPr>
            <w:tcW w:w="1054" w:type="pct"/>
            <w:gridSpan w:val="2"/>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主要参与者</w:t>
            </w:r>
          </w:p>
        </w:tc>
        <w:tc>
          <w:tcPr>
            <w:tcW w:w="1668" w:type="pct"/>
            <w:shd w:val="clear" w:color="auto" w:fill="auto"/>
            <w:vAlign w:val="center"/>
          </w:tcPr>
          <w:p w:rsidR="009F7564" w:rsidRPr="00286D8D" w:rsidRDefault="009F7564" w:rsidP="009F7564">
            <w:pPr>
              <w:jc w:val="center"/>
              <w:rPr>
                <w:rFonts w:asciiTheme="minorEastAsia" w:eastAsiaTheme="minorEastAsia" w:hAnsiTheme="minorEastAsia"/>
                <w:sz w:val="24"/>
              </w:rPr>
            </w:pPr>
          </w:p>
        </w:tc>
      </w:tr>
      <w:tr w:rsidR="009F7564" w:rsidRPr="00286D8D" w:rsidTr="009F7564">
        <w:trPr>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起始时间</w:t>
            </w:r>
          </w:p>
        </w:tc>
        <w:tc>
          <w:tcPr>
            <w:tcW w:w="896" w:type="pct"/>
            <w:shd w:val="clear" w:color="auto" w:fill="auto"/>
            <w:vAlign w:val="center"/>
          </w:tcPr>
          <w:p w:rsidR="009F7564" w:rsidRPr="00286D8D" w:rsidRDefault="009F7564" w:rsidP="009F7564">
            <w:pPr>
              <w:jc w:val="center"/>
              <w:rPr>
                <w:rFonts w:asciiTheme="minorEastAsia" w:eastAsiaTheme="minorEastAsia" w:hAnsiTheme="minorEastAsia"/>
                <w:sz w:val="24"/>
              </w:rPr>
            </w:pPr>
          </w:p>
        </w:tc>
        <w:tc>
          <w:tcPr>
            <w:tcW w:w="1054" w:type="pct"/>
            <w:gridSpan w:val="2"/>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完成时间</w:t>
            </w:r>
          </w:p>
        </w:tc>
        <w:tc>
          <w:tcPr>
            <w:tcW w:w="1668" w:type="pct"/>
            <w:shd w:val="clear" w:color="auto" w:fill="auto"/>
            <w:vAlign w:val="center"/>
          </w:tcPr>
          <w:p w:rsidR="009F7564" w:rsidRPr="00286D8D" w:rsidRDefault="009F7564" w:rsidP="009F7564">
            <w:pPr>
              <w:jc w:val="center"/>
              <w:rPr>
                <w:rFonts w:asciiTheme="minorEastAsia" w:eastAsiaTheme="minorEastAsia" w:hAnsiTheme="minorEastAsia"/>
                <w:sz w:val="24"/>
              </w:rPr>
            </w:pPr>
          </w:p>
        </w:tc>
      </w:tr>
      <w:tr w:rsidR="009F7564" w:rsidRPr="00286D8D" w:rsidTr="009F7564">
        <w:trPr>
          <w:trHeight w:val="413"/>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项目摘要</w:t>
            </w:r>
          </w:p>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（200字以内）</w:t>
            </w:r>
          </w:p>
        </w:tc>
        <w:tc>
          <w:tcPr>
            <w:tcW w:w="3618" w:type="pct"/>
            <w:gridSpan w:val="4"/>
            <w:shd w:val="clear" w:color="auto" w:fill="auto"/>
            <w:vAlign w:val="center"/>
          </w:tcPr>
          <w:p w:rsidR="009F7564" w:rsidRPr="00286D8D" w:rsidRDefault="009F7564" w:rsidP="009F7564">
            <w:pPr>
              <w:jc w:val="center"/>
              <w:rPr>
                <w:rFonts w:asciiTheme="minorEastAsia" w:eastAsiaTheme="minorEastAsia" w:hAnsiTheme="minorEastAsia"/>
                <w:sz w:val="24"/>
              </w:rPr>
            </w:pPr>
          </w:p>
        </w:tc>
      </w:tr>
      <w:tr w:rsidR="009F7564" w:rsidRPr="00286D8D" w:rsidTr="009F7564">
        <w:trPr>
          <w:trHeight w:val="438"/>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项目背景</w:t>
            </w:r>
          </w:p>
        </w:tc>
        <w:tc>
          <w:tcPr>
            <w:tcW w:w="3618" w:type="pct"/>
            <w:gridSpan w:val="4"/>
            <w:shd w:val="clear" w:color="auto" w:fill="auto"/>
            <w:vAlign w:val="center"/>
          </w:tcPr>
          <w:p w:rsidR="009F7564" w:rsidRPr="00286D8D" w:rsidRDefault="009F7564" w:rsidP="009F7564">
            <w:pPr>
              <w:jc w:val="center"/>
              <w:rPr>
                <w:rFonts w:asciiTheme="minorEastAsia" w:eastAsiaTheme="minorEastAsia" w:hAnsiTheme="minorEastAsia"/>
                <w:sz w:val="24"/>
              </w:rPr>
            </w:pPr>
          </w:p>
        </w:tc>
      </w:tr>
      <w:tr w:rsidR="009F7564" w:rsidRPr="00286D8D" w:rsidTr="009F7564">
        <w:trPr>
          <w:trHeight w:val="412"/>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阶段目标</w:t>
            </w:r>
          </w:p>
        </w:tc>
        <w:tc>
          <w:tcPr>
            <w:tcW w:w="3618" w:type="pct"/>
            <w:gridSpan w:val="4"/>
            <w:shd w:val="clear" w:color="auto" w:fill="auto"/>
            <w:vAlign w:val="center"/>
          </w:tcPr>
          <w:p w:rsidR="009F7564" w:rsidRPr="00286D8D" w:rsidRDefault="009F7564" w:rsidP="009F7564">
            <w:pPr>
              <w:jc w:val="center"/>
              <w:rPr>
                <w:rFonts w:asciiTheme="minorEastAsia" w:eastAsiaTheme="minorEastAsia" w:hAnsiTheme="minorEastAsia"/>
                <w:sz w:val="24"/>
              </w:rPr>
            </w:pPr>
          </w:p>
        </w:tc>
      </w:tr>
      <w:tr w:rsidR="009F7564" w:rsidRPr="00286D8D" w:rsidTr="009F7564">
        <w:trPr>
          <w:trHeight w:val="758"/>
          <w:jc w:val="center"/>
        </w:trPr>
        <w:tc>
          <w:tcPr>
            <w:tcW w:w="1382" w:type="pct"/>
            <w:vMerge w:val="restar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价值点评价</w:t>
            </w:r>
          </w:p>
        </w:tc>
        <w:tc>
          <w:tcPr>
            <w:tcW w:w="970" w:type="pct"/>
            <w:gridSpan w:val="2"/>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经济效益</w:t>
            </w:r>
          </w:p>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（年·纯利润）</w:t>
            </w:r>
          </w:p>
        </w:tc>
        <w:tc>
          <w:tcPr>
            <w:tcW w:w="2648" w:type="pct"/>
            <w:gridSpan w:val="2"/>
            <w:shd w:val="clear" w:color="auto" w:fill="auto"/>
            <w:vAlign w:val="center"/>
          </w:tcPr>
          <w:p w:rsidR="009F7564" w:rsidRPr="00286D8D" w:rsidRDefault="009F7564" w:rsidP="009F7564">
            <w:pPr>
              <w:rPr>
                <w:rFonts w:asciiTheme="minorEastAsia" w:eastAsiaTheme="minorEastAsia" w:hAnsiTheme="minorEastAsia"/>
                <w:sz w:val="24"/>
              </w:rPr>
            </w:pPr>
          </w:p>
        </w:tc>
      </w:tr>
      <w:tr w:rsidR="009F7564" w:rsidRPr="00286D8D" w:rsidTr="009F7564">
        <w:trPr>
          <w:trHeight w:val="457"/>
          <w:jc w:val="center"/>
        </w:trPr>
        <w:tc>
          <w:tcPr>
            <w:tcW w:w="1382" w:type="pct"/>
            <w:vMerge/>
            <w:shd w:val="clear" w:color="auto" w:fill="auto"/>
            <w:vAlign w:val="center"/>
          </w:tcPr>
          <w:p w:rsidR="009F7564" w:rsidRPr="00286D8D" w:rsidRDefault="009F7564" w:rsidP="009F7564">
            <w:pPr>
              <w:jc w:val="center"/>
              <w:rPr>
                <w:rFonts w:asciiTheme="minorEastAsia" w:eastAsiaTheme="minorEastAsia" w:hAnsiTheme="minorEastAsia"/>
                <w:sz w:val="24"/>
              </w:rPr>
            </w:pPr>
          </w:p>
        </w:tc>
        <w:tc>
          <w:tcPr>
            <w:tcW w:w="970" w:type="pct"/>
            <w:gridSpan w:val="2"/>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社会效益</w:t>
            </w:r>
          </w:p>
        </w:tc>
        <w:tc>
          <w:tcPr>
            <w:tcW w:w="2648" w:type="pct"/>
            <w:gridSpan w:val="2"/>
            <w:shd w:val="clear" w:color="auto" w:fill="auto"/>
            <w:vAlign w:val="center"/>
          </w:tcPr>
          <w:p w:rsidR="009F7564" w:rsidRPr="00286D8D" w:rsidRDefault="009F7564" w:rsidP="009F7564">
            <w:pPr>
              <w:rPr>
                <w:rFonts w:asciiTheme="minorEastAsia" w:eastAsiaTheme="minorEastAsia" w:hAnsiTheme="minorEastAsia"/>
                <w:sz w:val="24"/>
              </w:rPr>
            </w:pPr>
          </w:p>
        </w:tc>
      </w:tr>
      <w:tr w:rsidR="009F7564" w:rsidRPr="00286D8D" w:rsidTr="009F7564">
        <w:trPr>
          <w:trHeight w:val="618"/>
          <w:jc w:val="center"/>
        </w:trPr>
        <w:tc>
          <w:tcPr>
            <w:tcW w:w="1382" w:type="pct"/>
            <w:vMerge/>
            <w:shd w:val="clear" w:color="auto" w:fill="auto"/>
            <w:vAlign w:val="center"/>
          </w:tcPr>
          <w:p w:rsidR="009F7564" w:rsidRPr="00286D8D" w:rsidRDefault="009F7564" w:rsidP="009F7564">
            <w:pPr>
              <w:jc w:val="center"/>
              <w:rPr>
                <w:rFonts w:asciiTheme="minorEastAsia" w:eastAsiaTheme="minorEastAsia" w:hAnsiTheme="minorEastAsia"/>
                <w:sz w:val="24"/>
              </w:rPr>
            </w:pPr>
          </w:p>
        </w:tc>
        <w:tc>
          <w:tcPr>
            <w:tcW w:w="970" w:type="pct"/>
            <w:gridSpan w:val="2"/>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推广性</w:t>
            </w:r>
          </w:p>
        </w:tc>
        <w:tc>
          <w:tcPr>
            <w:tcW w:w="2648" w:type="pct"/>
            <w:gridSpan w:val="2"/>
            <w:shd w:val="clear" w:color="auto" w:fill="auto"/>
            <w:vAlign w:val="center"/>
          </w:tcPr>
          <w:p w:rsidR="009F7564" w:rsidRPr="00286D8D" w:rsidRDefault="009F7564" w:rsidP="009F7564">
            <w:pPr>
              <w:rPr>
                <w:rFonts w:asciiTheme="minorEastAsia" w:eastAsiaTheme="minorEastAsia" w:hAnsiTheme="minorEastAsia"/>
                <w:sz w:val="24"/>
              </w:rPr>
            </w:pPr>
            <w:r w:rsidRPr="00286D8D">
              <w:rPr>
                <w:rFonts w:asciiTheme="minorEastAsia" w:eastAsiaTheme="minorEastAsia" w:hAnsiTheme="minorEastAsia" w:hint="eastAsia"/>
                <w:sz w:val="24"/>
              </w:rPr>
              <w:t>□非常容易推广      □比较容易推广</w:t>
            </w:r>
          </w:p>
          <w:p w:rsidR="009F7564" w:rsidRPr="00286D8D" w:rsidRDefault="009F7564" w:rsidP="009F7564">
            <w:pPr>
              <w:rPr>
                <w:rFonts w:asciiTheme="minorEastAsia" w:eastAsiaTheme="minorEastAsia" w:hAnsiTheme="minorEastAsia"/>
                <w:sz w:val="24"/>
              </w:rPr>
            </w:pPr>
            <w:r w:rsidRPr="00286D8D">
              <w:rPr>
                <w:rFonts w:asciiTheme="minorEastAsia" w:eastAsiaTheme="minorEastAsia" w:hAnsiTheme="minorEastAsia" w:hint="eastAsia"/>
                <w:sz w:val="24"/>
              </w:rPr>
              <w:t>□不容易推广</w:t>
            </w:r>
          </w:p>
        </w:tc>
      </w:tr>
      <w:tr w:rsidR="009F7564" w:rsidRPr="00286D8D" w:rsidTr="009F7564">
        <w:trPr>
          <w:trHeight w:val="454"/>
          <w:jc w:val="center"/>
        </w:trPr>
        <w:tc>
          <w:tcPr>
            <w:tcW w:w="1382" w:type="pct"/>
            <w:vMerge w:val="restar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创新性评估</w:t>
            </w:r>
          </w:p>
        </w:tc>
        <w:tc>
          <w:tcPr>
            <w:tcW w:w="970" w:type="pct"/>
            <w:gridSpan w:val="2"/>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主要创新点</w:t>
            </w:r>
          </w:p>
        </w:tc>
        <w:tc>
          <w:tcPr>
            <w:tcW w:w="2648" w:type="pct"/>
            <w:gridSpan w:val="2"/>
            <w:shd w:val="clear" w:color="auto" w:fill="auto"/>
            <w:vAlign w:val="center"/>
          </w:tcPr>
          <w:p w:rsidR="009F7564" w:rsidRPr="00286D8D" w:rsidRDefault="009F7564" w:rsidP="009F7564">
            <w:pPr>
              <w:jc w:val="center"/>
              <w:rPr>
                <w:rFonts w:asciiTheme="minorEastAsia" w:eastAsiaTheme="minorEastAsia" w:hAnsiTheme="minorEastAsia"/>
                <w:sz w:val="24"/>
              </w:rPr>
            </w:pPr>
          </w:p>
        </w:tc>
      </w:tr>
      <w:tr w:rsidR="009F7564" w:rsidRPr="00286D8D" w:rsidTr="009F7564">
        <w:trPr>
          <w:trHeight w:val="460"/>
          <w:jc w:val="center"/>
        </w:trPr>
        <w:tc>
          <w:tcPr>
            <w:tcW w:w="1382" w:type="pct"/>
            <w:vMerge/>
            <w:shd w:val="clear" w:color="auto" w:fill="auto"/>
            <w:vAlign w:val="center"/>
          </w:tcPr>
          <w:p w:rsidR="009F7564" w:rsidRPr="00286D8D" w:rsidRDefault="009F7564" w:rsidP="009F7564">
            <w:pPr>
              <w:jc w:val="center"/>
              <w:rPr>
                <w:rFonts w:asciiTheme="minorEastAsia" w:eastAsiaTheme="minorEastAsia" w:hAnsiTheme="minorEastAsia"/>
                <w:sz w:val="24"/>
              </w:rPr>
            </w:pPr>
          </w:p>
        </w:tc>
        <w:tc>
          <w:tcPr>
            <w:tcW w:w="970" w:type="pct"/>
            <w:gridSpan w:val="2"/>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领先程度</w:t>
            </w:r>
          </w:p>
        </w:tc>
        <w:tc>
          <w:tcPr>
            <w:tcW w:w="2648" w:type="pct"/>
            <w:gridSpan w:val="2"/>
            <w:shd w:val="clear" w:color="auto" w:fill="auto"/>
            <w:vAlign w:val="center"/>
          </w:tcPr>
          <w:p w:rsidR="009F7564" w:rsidRPr="00286D8D" w:rsidRDefault="009F7564" w:rsidP="009F7564">
            <w:pPr>
              <w:rPr>
                <w:rFonts w:asciiTheme="minorEastAsia" w:eastAsiaTheme="minorEastAsia" w:hAnsiTheme="minorEastAsia"/>
                <w:sz w:val="24"/>
              </w:rPr>
            </w:pPr>
            <w:r w:rsidRPr="00286D8D">
              <w:rPr>
                <w:rFonts w:asciiTheme="minorEastAsia" w:eastAsiaTheme="minorEastAsia" w:hAnsiTheme="minorEastAsia" w:hint="eastAsia"/>
                <w:sz w:val="24"/>
              </w:rPr>
              <w:t>□行业内领先 □系统内领先  □校内领先</w:t>
            </w:r>
          </w:p>
        </w:tc>
      </w:tr>
      <w:tr w:rsidR="009F7564" w:rsidRPr="00286D8D" w:rsidTr="009F7564">
        <w:trPr>
          <w:trHeight w:val="466"/>
          <w:jc w:val="center"/>
        </w:trPr>
        <w:tc>
          <w:tcPr>
            <w:tcW w:w="1382" w:type="pct"/>
            <w:vMerge/>
            <w:shd w:val="clear" w:color="auto" w:fill="auto"/>
            <w:vAlign w:val="center"/>
          </w:tcPr>
          <w:p w:rsidR="009F7564" w:rsidRPr="00286D8D" w:rsidRDefault="009F7564" w:rsidP="009F7564">
            <w:pPr>
              <w:jc w:val="center"/>
              <w:rPr>
                <w:rFonts w:asciiTheme="minorEastAsia" w:eastAsiaTheme="minorEastAsia" w:hAnsiTheme="minorEastAsia"/>
                <w:sz w:val="24"/>
              </w:rPr>
            </w:pPr>
          </w:p>
        </w:tc>
        <w:tc>
          <w:tcPr>
            <w:tcW w:w="970" w:type="pct"/>
            <w:gridSpan w:val="2"/>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创新程度</w:t>
            </w:r>
          </w:p>
        </w:tc>
        <w:tc>
          <w:tcPr>
            <w:tcW w:w="2648" w:type="pct"/>
            <w:gridSpan w:val="2"/>
            <w:shd w:val="clear" w:color="auto" w:fill="auto"/>
            <w:vAlign w:val="center"/>
          </w:tcPr>
          <w:p w:rsidR="009F7564" w:rsidRPr="00286D8D" w:rsidRDefault="009F7564" w:rsidP="009F7564">
            <w:pPr>
              <w:rPr>
                <w:rFonts w:asciiTheme="minorEastAsia" w:eastAsiaTheme="minorEastAsia" w:hAnsiTheme="minorEastAsia"/>
                <w:sz w:val="24"/>
              </w:rPr>
            </w:pPr>
            <w:r w:rsidRPr="00286D8D">
              <w:rPr>
                <w:rFonts w:asciiTheme="minorEastAsia" w:eastAsiaTheme="minorEastAsia" w:hAnsiTheme="minorEastAsia" w:hint="eastAsia"/>
                <w:sz w:val="24"/>
              </w:rPr>
              <w:t>□根本性创新     □改进型创新</w:t>
            </w:r>
          </w:p>
        </w:tc>
      </w:tr>
      <w:tr w:rsidR="009F7564" w:rsidRPr="00286D8D" w:rsidTr="009F7564">
        <w:trPr>
          <w:trHeight w:val="1403"/>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部门</w:t>
            </w:r>
          </w:p>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意见</w:t>
            </w:r>
          </w:p>
        </w:tc>
        <w:tc>
          <w:tcPr>
            <w:tcW w:w="3618" w:type="pct"/>
            <w:gridSpan w:val="4"/>
            <w:shd w:val="clear" w:color="auto" w:fill="auto"/>
            <w:vAlign w:val="center"/>
          </w:tcPr>
          <w:p w:rsidR="009F7564" w:rsidRPr="00286D8D" w:rsidRDefault="009F7564" w:rsidP="009F7564">
            <w:pPr>
              <w:ind w:firstLineChars="343" w:firstLine="823"/>
              <w:rPr>
                <w:rFonts w:asciiTheme="minorEastAsia" w:eastAsiaTheme="minorEastAsia" w:hAnsiTheme="minorEastAsia"/>
                <w:sz w:val="24"/>
              </w:rPr>
            </w:pPr>
          </w:p>
          <w:p w:rsidR="009F7564" w:rsidRPr="00286D8D" w:rsidRDefault="009F7564" w:rsidP="009F7564">
            <w:pPr>
              <w:rPr>
                <w:rFonts w:asciiTheme="minorEastAsia" w:eastAsiaTheme="minorEastAsia" w:hAnsiTheme="minorEastAsia"/>
                <w:sz w:val="24"/>
              </w:rPr>
            </w:pPr>
          </w:p>
          <w:p w:rsidR="009F7564" w:rsidRPr="00286D8D" w:rsidRDefault="009F7564" w:rsidP="009F7564">
            <w:pPr>
              <w:rPr>
                <w:rFonts w:asciiTheme="minorEastAsia" w:eastAsiaTheme="minorEastAsia" w:hAnsiTheme="minorEastAsia"/>
                <w:sz w:val="24"/>
              </w:rPr>
            </w:pPr>
          </w:p>
          <w:p w:rsidR="009F7564" w:rsidRPr="00286D8D" w:rsidRDefault="009F7564" w:rsidP="009F7564">
            <w:pPr>
              <w:ind w:firstLineChars="343" w:firstLine="823"/>
              <w:rPr>
                <w:rFonts w:asciiTheme="minorEastAsia" w:eastAsiaTheme="minorEastAsia" w:hAnsiTheme="minorEastAsia"/>
                <w:sz w:val="24"/>
              </w:rPr>
            </w:pPr>
            <w:r w:rsidRPr="00286D8D">
              <w:rPr>
                <w:rFonts w:asciiTheme="minorEastAsia" w:eastAsiaTheme="minorEastAsia" w:hAnsiTheme="minorEastAsia" w:hint="eastAsia"/>
                <w:sz w:val="24"/>
              </w:rPr>
              <w:t xml:space="preserve">签 字：         </w:t>
            </w:r>
          </w:p>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 xml:space="preserve">                        年   月   日</w:t>
            </w:r>
          </w:p>
        </w:tc>
      </w:tr>
      <w:tr w:rsidR="009F7564" w:rsidRPr="00286D8D" w:rsidTr="009F7564">
        <w:trPr>
          <w:trHeight w:val="1839"/>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分管领导</w:t>
            </w:r>
          </w:p>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意见</w:t>
            </w:r>
          </w:p>
        </w:tc>
        <w:tc>
          <w:tcPr>
            <w:tcW w:w="3618" w:type="pct"/>
            <w:gridSpan w:val="4"/>
            <w:shd w:val="clear" w:color="auto" w:fill="auto"/>
            <w:vAlign w:val="center"/>
          </w:tcPr>
          <w:p w:rsidR="009F7564" w:rsidRPr="00286D8D" w:rsidRDefault="009F7564" w:rsidP="009F7564">
            <w:pPr>
              <w:rPr>
                <w:rFonts w:asciiTheme="minorEastAsia" w:eastAsiaTheme="minorEastAsia" w:hAnsiTheme="minorEastAsia"/>
                <w:sz w:val="24"/>
              </w:rPr>
            </w:pPr>
          </w:p>
          <w:p w:rsidR="009F7564" w:rsidRPr="00286D8D" w:rsidRDefault="009F7564" w:rsidP="009F7564">
            <w:pPr>
              <w:ind w:firstLineChars="343" w:firstLine="823"/>
              <w:rPr>
                <w:rFonts w:asciiTheme="minorEastAsia" w:eastAsiaTheme="minorEastAsia" w:hAnsiTheme="minorEastAsia"/>
                <w:sz w:val="24"/>
              </w:rPr>
            </w:pPr>
            <w:r w:rsidRPr="00286D8D">
              <w:rPr>
                <w:rFonts w:asciiTheme="minorEastAsia" w:eastAsiaTheme="minorEastAsia" w:hAnsiTheme="minorEastAsia" w:hint="eastAsia"/>
                <w:sz w:val="24"/>
              </w:rPr>
              <w:t xml:space="preserve">签 字：         </w:t>
            </w:r>
          </w:p>
          <w:p w:rsidR="009F7564" w:rsidRPr="00286D8D" w:rsidRDefault="009F7564" w:rsidP="009F7564">
            <w:pPr>
              <w:ind w:firstLineChars="1225" w:firstLine="2940"/>
              <w:rPr>
                <w:rFonts w:asciiTheme="minorEastAsia" w:eastAsiaTheme="minorEastAsia" w:hAnsiTheme="minorEastAsia"/>
                <w:sz w:val="24"/>
              </w:rPr>
            </w:pPr>
            <w:r w:rsidRPr="00286D8D">
              <w:rPr>
                <w:rFonts w:asciiTheme="minorEastAsia" w:eastAsiaTheme="minorEastAsia" w:hAnsiTheme="minorEastAsia" w:hint="eastAsia"/>
                <w:sz w:val="24"/>
              </w:rPr>
              <w:t xml:space="preserve">           年   月   日</w:t>
            </w:r>
          </w:p>
        </w:tc>
      </w:tr>
      <w:tr w:rsidR="009F7564" w:rsidRPr="00286D8D" w:rsidTr="009F7564">
        <w:trPr>
          <w:trHeight w:val="2020"/>
          <w:jc w:val="center"/>
        </w:trPr>
        <w:tc>
          <w:tcPr>
            <w:tcW w:w="1382" w:type="pct"/>
            <w:shd w:val="clear" w:color="auto" w:fill="auto"/>
            <w:vAlign w:val="center"/>
          </w:tcPr>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创新工作</w:t>
            </w:r>
          </w:p>
          <w:p w:rsidR="009F7564" w:rsidRPr="00286D8D" w:rsidRDefault="009F7564" w:rsidP="009F7564">
            <w:pPr>
              <w:jc w:val="center"/>
              <w:rPr>
                <w:rFonts w:asciiTheme="minorEastAsia" w:eastAsiaTheme="minorEastAsia" w:hAnsiTheme="minorEastAsia"/>
                <w:sz w:val="24"/>
              </w:rPr>
            </w:pPr>
            <w:r w:rsidRPr="00286D8D">
              <w:rPr>
                <w:rFonts w:asciiTheme="minorEastAsia" w:eastAsiaTheme="minorEastAsia" w:hAnsiTheme="minorEastAsia" w:hint="eastAsia"/>
                <w:sz w:val="24"/>
              </w:rPr>
              <w:t>领导小组意见</w:t>
            </w:r>
          </w:p>
        </w:tc>
        <w:tc>
          <w:tcPr>
            <w:tcW w:w="3618" w:type="pct"/>
            <w:gridSpan w:val="4"/>
            <w:shd w:val="clear" w:color="auto" w:fill="auto"/>
            <w:vAlign w:val="center"/>
          </w:tcPr>
          <w:p w:rsidR="009F7564" w:rsidRPr="00286D8D" w:rsidRDefault="009F7564" w:rsidP="009F7564">
            <w:pPr>
              <w:ind w:firstLineChars="343" w:firstLine="823"/>
              <w:rPr>
                <w:rFonts w:asciiTheme="minorEastAsia" w:eastAsiaTheme="minorEastAsia" w:hAnsiTheme="minorEastAsia"/>
                <w:sz w:val="24"/>
              </w:rPr>
            </w:pPr>
          </w:p>
          <w:p w:rsidR="009F7564" w:rsidRPr="00286D8D" w:rsidRDefault="009F7564" w:rsidP="009F7564">
            <w:pPr>
              <w:ind w:firstLineChars="343" w:firstLine="823"/>
              <w:rPr>
                <w:rFonts w:asciiTheme="minorEastAsia" w:eastAsiaTheme="minorEastAsia" w:hAnsiTheme="minorEastAsia"/>
                <w:sz w:val="24"/>
              </w:rPr>
            </w:pPr>
          </w:p>
          <w:p w:rsidR="009F7564" w:rsidRPr="00286D8D" w:rsidRDefault="009F7564" w:rsidP="009F7564">
            <w:pPr>
              <w:ind w:firstLineChars="343" w:firstLine="823"/>
              <w:rPr>
                <w:rFonts w:asciiTheme="minorEastAsia" w:eastAsiaTheme="minorEastAsia" w:hAnsiTheme="minorEastAsia"/>
                <w:sz w:val="24"/>
              </w:rPr>
            </w:pPr>
            <w:r w:rsidRPr="00286D8D">
              <w:rPr>
                <w:rFonts w:asciiTheme="minorEastAsia" w:eastAsiaTheme="minorEastAsia" w:hAnsiTheme="minorEastAsia" w:hint="eastAsia"/>
                <w:sz w:val="24"/>
              </w:rPr>
              <w:t xml:space="preserve">签 字：         </w:t>
            </w:r>
          </w:p>
          <w:p w:rsidR="009F7564" w:rsidRPr="00286D8D" w:rsidRDefault="009F7564" w:rsidP="009F7564">
            <w:pPr>
              <w:rPr>
                <w:rFonts w:asciiTheme="minorEastAsia" w:eastAsiaTheme="minorEastAsia" w:hAnsiTheme="minorEastAsia"/>
                <w:sz w:val="24"/>
              </w:rPr>
            </w:pPr>
            <w:r w:rsidRPr="00286D8D">
              <w:rPr>
                <w:rFonts w:asciiTheme="minorEastAsia" w:eastAsiaTheme="minorEastAsia" w:hAnsiTheme="minorEastAsia" w:hint="eastAsia"/>
                <w:sz w:val="24"/>
              </w:rPr>
              <w:t xml:space="preserve">                                   年   月   日</w:t>
            </w:r>
          </w:p>
        </w:tc>
      </w:tr>
    </w:tbl>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Pr="0023446F" w:rsidRDefault="009F7564" w:rsidP="009F7564">
      <w:pPr>
        <w:pStyle w:val="af6"/>
        <w:outlineLvl w:val="2"/>
      </w:pPr>
      <w:bookmarkStart w:id="129" w:name="_Toc403052217"/>
      <w:bookmarkStart w:id="130" w:name="_Toc403131786"/>
      <w:bookmarkStart w:id="131" w:name="_Toc403631065"/>
      <w:bookmarkStart w:id="132" w:name="_Toc403637303"/>
      <w:bookmarkStart w:id="133" w:name="_Toc403641984"/>
      <w:bookmarkStart w:id="134" w:name="_Toc403656435"/>
      <w:bookmarkStart w:id="135" w:name="_Toc403685119"/>
      <w:bookmarkStart w:id="136" w:name="_Toc404333616"/>
      <w:bookmarkStart w:id="137" w:name="_Toc406362031"/>
      <w:r w:rsidRPr="0023446F">
        <w:rPr>
          <w:rFonts w:hint="eastAsia"/>
        </w:rPr>
        <w:t>台州广播电视大学创新项目检查验收评分表</w:t>
      </w:r>
      <w:bookmarkEnd w:id="129"/>
      <w:bookmarkEnd w:id="130"/>
      <w:bookmarkEnd w:id="131"/>
      <w:bookmarkEnd w:id="132"/>
      <w:bookmarkEnd w:id="133"/>
      <w:bookmarkEnd w:id="134"/>
      <w:bookmarkEnd w:id="135"/>
      <w:bookmarkEnd w:id="136"/>
      <w:bookmarkEnd w:id="137"/>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项目名称：                              项目负责人：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985"/>
        <w:gridCol w:w="2227"/>
        <w:gridCol w:w="985"/>
        <w:gridCol w:w="1366"/>
        <w:gridCol w:w="1366"/>
        <w:gridCol w:w="1559"/>
      </w:tblGrid>
      <w:tr w:rsidR="009F7564" w:rsidRPr="00286D8D" w:rsidTr="009F7564">
        <w:trPr>
          <w:trHeight w:val="608"/>
          <w:jc w:val="center"/>
        </w:trPr>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验收项目</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序号</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标准</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分值</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自评分</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验收方式</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验收分</w:t>
            </w:r>
          </w:p>
        </w:tc>
      </w:tr>
      <w:tr w:rsidR="009F7564" w:rsidRPr="00286D8D" w:rsidTr="009F7564">
        <w:trPr>
          <w:trHeight w:val="927"/>
          <w:jc w:val="center"/>
        </w:trPr>
        <w:tc>
          <w:tcPr>
            <w:tcW w:w="693" w:type="pct"/>
            <w:vMerge w:val="restar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一、</w:t>
            </w:r>
          </w:p>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项目组织实施情况及其评价意见</w:t>
            </w:r>
          </w:p>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（30分）</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项目实施各项保障措施落实情况</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10</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听取汇报</w:t>
            </w:r>
          </w:p>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实地查看</w:t>
            </w:r>
          </w:p>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查阅资料</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r w:rsidR="009F7564" w:rsidRPr="00286D8D" w:rsidTr="009F7564">
        <w:trPr>
          <w:trHeight w:val="926"/>
          <w:jc w:val="center"/>
        </w:trPr>
        <w:tc>
          <w:tcPr>
            <w:tcW w:w="693" w:type="pct"/>
            <w:vMerge/>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2</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项目执行过程实际参与度</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10</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提问</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r w:rsidR="009F7564" w:rsidRPr="00286D8D" w:rsidTr="009F7564">
        <w:trPr>
          <w:trHeight w:val="665"/>
          <w:jc w:val="center"/>
        </w:trPr>
        <w:tc>
          <w:tcPr>
            <w:tcW w:w="693" w:type="pct"/>
            <w:vMerge/>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3</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项目资金落实与合理使用情况</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10</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提问</w:t>
            </w:r>
          </w:p>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查阅资料</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r w:rsidR="009F7564" w:rsidRPr="00286D8D" w:rsidTr="009F7564">
        <w:trPr>
          <w:trHeight w:val="915"/>
          <w:jc w:val="center"/>
        </w:trPr>
        <w:tc>
          <w:tcPr>
            <w:tcW w:w="693" w:type="pct"/>
            <w:vMerge w:val="restar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二、</w:t>
            </w:r>
          </w:p>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项目创新水平、各项技术经济指标完成情况和示范推广应用前景</w:t>
            </w:r>
          </w:p>
          <w:p w:rsidR="009F7564" w:rsidRPr="00286D8D" w:rsidRDefault="009F7564" w:rsidP="009F7564">
            <w:pPr>
              <w:contextualSpacing/>
              <w:rPr>
                <w:rFonts w:asciiTheme="minorEastAsia" w:eastAsiaTheme="minorEastAsia" w:hAnsiTheme="minorEastAsia"/>
                <w:sz w:val="24"/>
              </w:rPr>
            </w:pPr>
            <w:r w:rsidRPr="00286D8D">
              <w:rPr>
                <w:rFonts w:asciiTheme="minorEastAsia" w:eastAsiaTheme="minorEastAsia" w:hAnsiTheme="minorEastAsia" w:hint="eastAsia"/>
                <w:sz w:val="24"/>
              </w:rPr>
              <w:t>（70分）</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4</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项目按计划要求组织完成情况</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10</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听取汇报</w:t>
            </w:r>
          </w:p>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实地查看</w:t>
            </w:r>
          </w:p>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查阅资料</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r w:rsidR="009F7564" w:rsidRPr="00286D8D" w:rsidTr="009F7564">
        <w:trPr>
          <w:trHeight w:val="1097"/>
          <w:jc w:val="center"/>
        </w:trPr>
        <w:tc>
          <w:tcPr>
            <w:tcW w:w="693" w:type="pct"/>
            <w:vMerge/>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5</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项目创新点及创新水平</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15</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提问</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r w:rsidR="009F7564" w:rsidRPr="00286D8D" w:rsidTr="009F7564">
        <w:trPr>
          <w:trHeight w:val="772"/>
          <w:jc w:val="center"/>
        </w:trPr>
        <w:tc>
          <w:tcPr>
            <w:tcW w:w="693" w:type="pct"/>
            <w:vMerge/>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6</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经济、社会效益</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10</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提问</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r w:rsidR="009F7564" w:rsidRPr="00286D8D" w:rsidTr="009F7564">
        <w:trPr>
          <w:trHeight w:val="923"/>
          <w:jc w:val="center"/>
        </w:trPr>
        <w:tc>
          <w:tcPr>
            <w:tcW w:w="693" w:type="pct"/>
            <w:vMerge/>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7</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项目影响力</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10</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提问</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r w:rsidR="009F7564" w:rsidRPr="00286D8D" w:rsidTr="009F7564">
        <w:trPr>
          <w:trHeight w:val="922"/>
          <w:jc w:val="center"/>
        </w:trPr>
        <w:tc>
          <w:tcPr>
            <w:tcW w:w="693" w:type="pct"/>
            <w:vMerge/>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8</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项目示范推广性</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10</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提问</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r w:rsidR="009F7564" w:rsidRPr="00286D8D" w:rsidTr="009F7564">
        <w:trPr>
          <w:trHeight w:val="764"/>
          <w:jc w:val="center"/>
        </w:trPr>
        <w:tc>
          <w:tcPr>
            <w:tcW w:w="693" w:type="pct"/>
            <w:vMerge/>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9</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项目领先程度</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10</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提问</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r w:rsidR="009F7564" w:rsidRPr="00286D8D" w:rsidTr="009F7564">
        <w:trPr>
          <w:trHeight w:val="930"/>
          <w:jc w:val="center"/>
        </w:trPr>
        <w:tc>
          <w:tcPr>
            <w:tcW w:w="693" w:type="pct"/>
            <w:vMerge/>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10</w:t>
            </w:r>
          </w:p>
        </w:tc>
        <w:tc>
          <w:tcPr>
            <w:tcW w:w="113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项目执行过程材料上报及时性及档案完整性</w:t>
            </w:r>
          </w:p>
        </w:tc>
        <w:tc>
          <w:tcPr>
            <w:tcW w:w="500"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5</w:t>
            </w: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c>
          <w:tcPr>
            <w:tcW w:w="693"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r w:rsidRPr="00286D8D">
              <w:rPr>
                <w:rFonts w:asciiTheme="minorEastAsia" w:eastAsiaTheme="minorEastAsia" w:hAnsiTheme="minorEastAsia" w:hint="eastAsia"/>
                <w:sz w:val="24"/>
              </w:rPr>
              <w:t>查阅资料</w:t>
            </w:r>
          </w:p>
        </w:tc>
        <w:tc>
          <w:tcPr>
            <w:tcW w:w="792" w:type="pct"/>
            <w:shd w:val="clear" w:color="auto" w:fill="auto"/>
            <w:vAlign w:val="center"/>
          </w:tcPr>
          <w:p w:rsidR="009F7564" w:rsidRPr="00286D8D" w:rsidRDefault="009F7564" w:rsidP="009F7564">
            <w:pPr>
              <w:contextualSpacing/>
              <w:jc w:val="center"/>
              <w:rPr>
                <w:rFonts w:asciiTheme="minorEastAsia" w:eastAsiaTheme="minorEastAsia" w:hAnsiTheme="minorEastAsia"/>
                <w:sz w:val="24"/>
              </w:rPr>
            </w:pPr>
          </w:p>
        </w:tc>
      </w:tr>
    </w:tbl>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Pr="0023446F" w:rsidRDefault="009F7564" w:rsidP="009F7564">
      <w:pPr>
        <w:pStyle w:val="af6"/>
        <w:outlineLvl w:val="2"/>
      </w:pPr>
      <w:bookmarkStart w:id="138" w:name="_Toc403052203"/>
      <w:bookmarkStart w:id="139" w:name="_Toc403131772"/>
      <w:bookmarkStart w:id="140" w:name="_Toc403631056"/>
      <w:bookmarkStart w:id="141" w:name="_Toc406362032"/>
      <w:r w:rsidRPr="0023446F">
        <w:rPr>
          <w:rFonts w:hint="eastAsia"/>
        </w:rPr>
        <w:t>台州广播电视大学印章管理办法</w:t>
      </w:r>
      <w:bookmarkEnd w:id="138"/>
      <w:bookmarkEnd w:id="139"/>
      <w:bookmarkEnd w:id="140"/>
      <w:bookmarkEnd w:id="141"/>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F86189">
        <w:rPr>
          <w:rFonts w:asciiTheme="minorEastAsia" w:eastAsiaTheme="minorEastAsia" w:hAnsiTheme="minorEastAsia" w:cs="宋体" w:hint="eastAsia"/>
          <w:kern w:val="0"/>
          <w:sz w:val="24"/>
        </w:rPr>
        <w:t xml:space="preserve"> 印章是学校管理活动中行使职权，明确学校各种权利义务关系的重要凭证和工具，印章的管理应做到分散管理、相互制约，为明确使用人与管理人员的责权，特制定学校印章管理办法。</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F86189">
        <w:rPr>
          <w:rFonts w:asciiTheme="minorEastAsia" w:eastAsiaTheme="minorEastAsia" w:hAnsiTheme="minorEastAsia" w:cs="宋体" w:hint="eastAsia"/>
          <w:kern w:val="0"/>
          <w:sz w:val="24"/>
        </w:rPr>
        <w:t xml:space="preserve"> 凡本校（含处、室、院）的公章统一由办公室依照有关文件或规定到公安部门指定的地点刻制。</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F86189">
        <w:rPr>
          <w:rFonts w:asciiTheme="minorEastAsia" w:eastAsiaTheme="minorEastAsia" w:hAnsiTheme="minorEastAsia" w:cs="宋体" w:hint="eastAsia"/>
          <w:kern w:val="0"/>
          <w:sz w:val="24"/>
        </w:rPr>
        <w:t xml:space="preserve"> 印章的管理</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中共台州广播电视大学委员会”印章，由学校政治处专人保管；“台州广播电视大学”、“台州广播电视中等专业学校”、“台州社区大学”印章，由办公室专人保管；部门公章及业务专用章由各部门专人保管；团委、工会、知联会、远程教育协会等社团组织的印章及业务专用章由这些组织的负责人指定专人保管。</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2.公章管理人员必须高度负责，必须坚持亲自动手盖章，一般情况下不得让其他人掌印，份数特别多需要其他人帮忙的，也必须在场时刻监视，绝不能人章分离，将公章交给他人使用。</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3.学校全体教职员工都不得超越权限，强行要公章管理人员盖章。</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4.严禁将印章独立带离学校使用，保管人如遇需带印章外出办事使用时，需与办事人一同前往或指派代表一同前往。</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5.各类印章的使用登记薄要由专人严格保存管理，不得损毁或遗失。</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6.印章保管人未按用印手续擅自盖章的，印章保管人对印章的使用结果负全部责任。</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F86189">
        <w:rPr>
          <w:rFonts w:asciiTheme="minorEastAsia" w:eastAsiaTheme="minorEastAsia" w:hAnsiTheme="minorEastAsia" w:cs="宋体" w:hint="eastAsia"/>
          <w:kern w:val="0"/>
          <w:sz w:val="24"/>
        </w:rPr>
        <w:t xml:space="preserve"> 印章的使用</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1.用印范围</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中共台州广播电视大学委员会”印章：党委文件、便函、通知等；以校党委名义出访或对外联系需开具的介绍信；外调函、介绍信、党员证明、组织介绍信、入党志愿书；以校党委名义签发的各种证件、证书；其他需用校党委名义的事项。</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台州广播电视大学（台州社区大学、台州广播电视中等专业学校）”印章：学校文件、便函、通知等；以学校名义出访或对外联络须开具的介绍信；因公临时性出境出国申请；以学校名义办理银行开户、审批等手续；其他需用学校名义的事项。</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（3）校办公室印章：校办公室文件、便函、通知等；文件处理意见抄告、转办、催办、督查单；其他需要校办公室名义的事项。</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（4）各部门及社团组织职能范围的经常性业务工作事项使用本部门或社团组织印章或财务、学籍管理等专用章。</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2.用印手续</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lastRenderedPageBreak/>
        <w:t>（1）使用校党委印章须经党委领导或政治处处长批准；使用学校印章须经副校长以上领导或办公室主任批准；使用学校办公室印章原则上须经办公室副主任以上领导批准。</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以学校或办公室名义签发的各种文件、便函、通知，按公文管理办法并按以上批准手续和规定用印。凡属教职工个人事项必须由校党委、学校或校办公室盖公章打证明的，视其范围、内容和要求，经学校有关部门查证、审核，校领导或办公室领导签署意见，按以上使用印章规定予以盖章证明，用印后登记备查。</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（3）需经学校验印的各类毕业证书、学籍证明、身份证明，由学校有关部门审核签署意见并盖章（或学籍管理等业务专用章），由办公室核对无误后，有关人员在场予以盖章。</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F86189">
        <w:rPr>
          <w:rFonts w:asciiTheme="minorEastAsia" w:eastAsiaTheme="minorEastAsia" w:hAnsiTheme="minorEastAsia" w:cs="宋体" w:hint="eastAsia"/>
          <w:kern w:val="0"/>
          <w:sz w:val="24"/>
        </w:rPr>
        <w:t xml:space="preserve"> 印章的废止、更换</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1.废止或缴销印章应由相关部门提出申请，由党委书记或校长核准后交由校办统一废止或缴销。</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2.遗失印章时应由印章保管人员及时报告和说明情况，并提出废止申请，由党委书记或校长核准并签批遗失处理办法后，交由校办按批示处理，如遗失学校基本印章时必需按规定登报申明。</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3.更换印章时应由印章保管人员根据相关文件提出申请，经党委书记或校长核准后，交由校办刻制新的印章。</w:t>
      </w:r>
    </w:p>
    <w:p w:rsidR="009F7564"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F86189">
        <w:rPr>
          <w:rFonts w:asciiTheme="minorEastAsia" w:eastAsiaTheme="minorEastAsia" w:hAnsiTheme="minorEastAsia" w:cs="宋体" w:hint="eastAsia"/>
          <w:kern w:val="0"/>
          <w:sz w:val="24"/>
        </w:rPr>
        <w:t xml:space="preserve">  本办法自发文之日起实施，由校办负责解释。</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Pr="0023446F" w:rsidRDefault="009F7564" w:rsidP="009F7564">
      <w:pPr>
        <w:pStyle w:val="af6"/>
        <w:outlineLvl w:val="2"/>
      </w:pPr>
      <w:bookmarkStart w:id="142" w:name="_Toc403052205"/>
      <w:bookmarkStart w:id="143" w:name="_Toc403131774"/>
      <w:bookmarkStart w:id="144" w:name="_Toc403631057"/>
      <w:bookmarkStart w:id="145" w:name="_Toc406362033"/>
      <w:r w:rsidRPr="0023446F">
        <w:rPr>
          <w:rFonts w:hint="eastAsia"/>
        </w:rPr>
        <w:t>台州广播电视大学介绍信管理规定</w:t>
      </w:r>
      <w:bookmarkEnd w:id="142"/>
      <w:bookmarkEnd w:id="143"/>
      <w:bookmarkEnd w:id="144"/>
      <w:bookmarkEnd w:id="145"/>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F86189">
        <w:rPr>
          <w:rFonts w:asciiTheme="minorEastAsia" w:eastAsiaTheme="minorEastAsia" w:hAnsiTheme="minorEastAsia" w:cs="宋体" w:hint="eastAsia"/>
          <w:kern w:val="0"/>
          <w:sz w:val="24"/>
        </w:rPr>
        <w:t xml:space="preserve">  介绍信是对外联系工作、商洽事务等派出人员持有的凭证，为加强对介绍信的管理和使用，结合学校实际制定本规定。 </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F86189">
        <w:rPr>
          <w:rFonts w:asciiTheme="minorEastAsia" w:eastAsiaTheme="minorEastAsia" w:hAnsiTheme="minorEastAsia" w:cs="宋体" w:hint="eastAsia"/>
          <w:kern w:val="0"/>
          <w:sz w:val="24"/>
        </w:rPr>
        <w:t xml:space="preserve">  学校介绍信由上级机关统一印制或学校自行印制。</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F86189">
        <w:rPr>
          <w:rFonts w:asciiTheme="minorEastAsia" w:eastAsiaTheme="minorEastAsia" w:hAnsiTheme="minorEastAsia" w:cs="宋体" w:hint="eastAsia"/>
          <w:kern w:val="0"/>
          <w:sz w:val="24"/>
        </w:rPr>
        <w:t xml:space="preserve">  学校办公室负责介绍信统一管理，负责介绍信印制、编号、登记、发放、销毁等工作，并指定专人负责保管。</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F86189">
        <w:rPr>
          <w:rFonts w:asciiTheme="minorEastAsia" w:eastAsiaTheme="minorEastAsia" w:hAnsiTheme="minorEastAsia" w:cs="宋体" w:hint="eastAsia"/>
          <w:kern w:val="0"/>
          <w:sz w:val="24"/>
        </w:rPr>
        <w:t xml:space="preserve">  介绍信保管人员应妥善保管，将介绍信存放在安全地方。介绍信如果遗失，应及时报告学校领导。</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F86189">
        <w:rPr>
          <w:rFonts w:asciiTheme="minorEastAsia" w:eastAsiaTheme="minorEastAsia" w:hAnsiTheme="minorEastAsia" w:cs="宋体" w:hint="eastAsia"/>
          <w:kern w:val="0"/>
          <w:sz w:val="24"/>
        </w:rPr>
        <w:t xml:space="preserve">  开具介绍信</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1.凭校党委领导签署的意见或上级党组织的来文开具党务工作、活动、外调介绍信，党员证明及组织介绍信。</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2.根据上级来文或领导签署的意见或有关依据代表学校出席会议、参加公务活动或开展对外联系等，凭有关来文、依据和分管领导或办公室主任意见开具有关介绍信。日常工作出差介绍信，由办公室主任批准。</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县（市、区）电大或其他单位要求本校开具介绍信的，应持县（市、区）电大或其他有关单位的介绍信，按内容经学校有关部门审核同意，根据不同内容要求，分别由分管领导或办公室主任批准，并应将其介绍信收存备查。</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4.严禁开具空白介绍信，特殊情况必须学校领导批准方可。</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5.填写介绍信内容要明确具体，包括前往的单位（部门）名称、联系具体事宜、开信日期、有效期限等，并应与存根内容一致。书写要工整，不得涂改。印章管理人员应在检查核对无误后用印。</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F86189">
        <w:rPr>
          <w:rFonts w:asciiTheme="minorEastAsia" w:eastAsiaTheme="minorEastAsia" w:hAnsiTheme="minorEastAsia" w:cs="宋体" w:hint="eastAsia"/>
          <w:kern w:val="0"/>
          <w:sz w:val="24"/>
        </w:rPr>
        <w:t xml:space="preserve">  介绍信开出后未使用的，应退还管理人员，与原存根一起保存。介绍信持有人若将介绍信丢失，应及时报告，涉及重要事项应通知前往办事单位，以防冒名顶替。    </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F86189">
        <w:rPr>
          <w:rFonts w:asciiTheme="minorEastAsia" w:eastAsiaTheme="minorEastAsia" w:hAnsiTheme="minorEastAsia" w:cs="宋体" w:hint="eastAsia"/>
          <w:kern w:val="0"/>
          <w:sz w:val="24"/>
        </w:rPr>
        <w:t xml:space="preserve">  介绍信存根要归档保存，使用过的介绍信存根于次年移交学校档案室，保存期为5年。</w:t>
      </w:r>
    </w:p>
    <w:p w:rsidR="009F7564" w:rsidRPr="00F8618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F86189">
        <w:rPr>
          <w:rFonts w:asciiTheme="minorEastAsia" w:eastAsiaTheme="minorEastAsia" w:hAnsiTheme="minorEastAsia" w:cs="宋体" w:hint="eastAsia"/>
          <w:kern w:val="0"/>
          <w:sz w:val="24"/>
        </w:rPr>
        <w:t xml:space="preserve">  本规定自公布之日起施行，由学校办公室负责解释。</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Pr="009F7564" w:rsidRDefault="00444CFB" w:rsidP="00444CFB">
      <w:pPr>
        <w:spacing w:line="400" w:lineRule="exact"/>
        <w:rPr>
          <w:rFonts w:asciiTheme="minorEastAsia" w:eastAsiaTheme="minorEastAsia" w:hAnsiTheme="minorEastAsia" w:cs="宋体"/>
          <w:kern w:val="0"/>
          <w:sz w:val="24"/>
        </w:rPr>
      </w:pPr>
    </w:p>
    <w:p w:rsidR="00E718DF" w:rsidRPr="0023446F" w:rsidRDefault="00E718DF" w:rsidP="0023446F">
      <w:pPr>
        <w:pStyle w:val="af6"/>
        <w:outlineLvl w:val="2"/>
      </w:pPr>
      <w:bookmarkStart w:id="146" w:name="_Toc403052231"/>
      <w:bookmarkStart w:id="147" w:name="_Toc403131800"/>
      <w:bookmarkStart w:id="148" w:name="_Toc403631073"/>
      <w:bookmarkStart w:id="149" w:name="_Toc406362034"/>
      <w:r w:rsidRPr="0023446F">
        <w:rPr>
          <w:rFonts w:hint="eastAsia"/>
        </w:rPr>
        <w:t>台州广播电视大学教师值周工作管理制度</w:t>
      </w:r>
      <w:bookmarkEnd w:id="146"/>
      <w:bookmarkEnd w:id="147"/>
      <w:bookmarkEnd w:id="148"/>
      <w:bookmarkEnd w:id="149"/>
    </w:p>
    <w:p w:rsidR="006004EC" w:rsidRPr="006004EC" w:rsidRDefault="006004EC" w:rsidP="006004EC">
      <w:pPr>
        <w:pStyle w:val="af6"/>
        <w:outlineLvl w:val="2"/>
        <w:rPr>
          <w:sz w:val="28"/>
        </w:rPr>
      </w:pP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为加强对学校教学及学生管理常规工作的规范化管理，确保学校教学工作、学生管理工作的正常、有序开展，结合学校实际，特制定本制度。</w:t>
      </w:r>
    </w:p>
    <w:p w:rsidR="00E718DF" w:rsidRPr="004F2C58" w:rsidRDefault="00E718DF" w:rsidP="00E718DF">
      <w:pPr>
        <w:spacing w:line="400" w:lineRule="exact"/>
        <w:ind w:firstLineChars="200" w:firstLine="480"/>
        <w:rPr>
          <w:rFonts w:ascii="黑体" w:hAnsi="黑体" w:cs="宋体"/>
          <w:kern w:val="0"/>
          <w:sz w:val="24"/>
        </w:rPr>
      </w:pPr>
      <w:r w:rsidRPr="004F2C58">
        <w:rPr>
          <w:rFonts w:ascii="黑体" w:hAnsi="黑体" w:cs="宋体" w:hint="eastAsia"/>
          <w:kern w:val="0"/>
          <w:sz w:val="24"/>
        </w:rPr>
        <w:t>一、值周管理及人员安排</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1.学校教师值周工作设值周领导1名，由校领导或行政中层干部1名（10个行政处室）每学期轮流值班；值周教师1名，值周教师由全校学工线教师、行政管理教师、后备干部组成。</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2.学校校长办公室（以下简称校办）负责教师值周工作的总体协调，做好值周领导安排、值周日志以及值周袖标管理等工作。学生处做好值周教师的安排工作。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每学期初校办与学生处根据处室顺序并结合各部门实际，合理安排值周领导及值周教师，并将学校学期教师值周安排表送发至学校各部门。值周人员因公外出，需提前告知校办，校办协同学生处及时做好值周人员调整工作，确保值周人员落实到位。</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4.学校各部门根据学校学期教师值周安排表提前指派本部门值周领导或值周教师参加值周工作。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5.学院值周、值日由各学院根据实际情况自行合理安排。</w:t>
      </w:r>
    </w:p>
    <w:p w:rsidR="00E718DF" w:rsidRPr="004F2C58" w:rsidRDefault="00E718DF" w:rsidP="00E718DF">
      <w:pPr>
        <w:spacing w:line="400" w:lineRule="exact"/>
        <w:ind w:firstLineChars="200" w:firstLine="480"/>
        <w:rPr>
          <w:rFonts w:ascii="黑体" w:hAnsi="黑体" w:cs="宋体"/>
          <w:kern w:val="0"/>
          <w:sz w:val="24"/>
        </w:rPr>
      </w:pPr>
      <w:r w:rsidRPr="004F2C58">
        <w:rPr>
          <w:rFonts w:ascii="黑体" w:hAnsi="黑体" w:cs="宋体" w:hint="eastAsia"/>
          <w:kern w:val="0"/>
          <w:sz w:val="24"/>
        </w:rPr>
        <w:t>二、值周人员工作职责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（一）值周领导工作职责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值周领导为当周学校值周日常事务的负责人，全面负责组织、督促、管理当周的值周工作。至少有一天抽查全校教师考勤情况。督促、指导值周教师认真履行岗位工作职责，并对学校周一至周五日常教学、学生管理予以检查评价，对周六、日各部门及教学、办学学院事项做记录。</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2.值周领导要加强对校园建筑场物、师生活动场地（所）、各班级学生学习与活动的情况、教师教学工作等方面的情况进行巡视检查，及时发现、纠正和处理各种突发性问题，并做好相应情况的报告、记载。</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3.认真、全面地汇总好“值周登记表”，做好日常情况和全校教师履行岗位职责情况的记载，为学校相关考评工作提供依据。并在全校学生下周一集会时向全体师生作值周情况报告。</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（二）值周教师的工作职责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总体要求。值周教师在值周领导的领导、组织、指导下，履行对各学院教师、学生上课考勤的督查工作以及安全事故的预防、偶发事件的报告；晚自习期间巡视、检查、记载和对校外人员进入教学楼的询问、登记等方面的工作职责；学生就寝期间的督查工作，要求学生严格按照就寝纪律和卫生规范，进行巡视、检查、记载就寝和卫生情况。值周教师应每天</w:t>
      </w:r>
      <w:r w:rsidRPr="00E718DF">
        <w:rPr>
          <w:rFonts w:asciiTheme="minorEastAsia" w:eastAsiaTheme="minorEastAsia" w:hAnsiTheme="minorEastAsia" w:cs="宋体" w:hint="eastAsia"/>
          <w:kern w:val="0"/>
          <w:sz w:val="24"/>
        </w:rPr>
        <w:lastRenderedPageBreak/>
        <w:t>按时到岗，佩戴好值周标志，履行好相应的工作职责。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安全管理。按照学校安全工作责任制值周教师及时纠正不安全、不文明的活动、行为，消除安全隐患，及时处理各类突发事件，杜绝发生安全事件。学校各班级班主任、任课教师必须积极同值周教师一起做好学生的安全预防和处理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记录总结。值周教师应根据认真检查、客观评价的情况，认真、如实、规范地填写“值周登记表”日志。值周结束时，将与值周领导一起汇总后的值周情况总结电子稿发送至校办，以便存档。同时将值周袖标、值周日志交回校办。</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4.其他工作。按学校领导的工作安排、布置，履行相应的临时性工作，以及按学校管理制度的规定，应由值周教师履行的其他工作职责。</w:t>
      </w:r>
    </w:p>
    <w:p w:rsidR="00E718DF" w:rsidRPr="004F2C58" w:rsidRDefault="00E718DF" w:rsidP="00E718DF">
      <w:pPr>
        <w:spacing w:line="400" w:lineRule="exact"/>
        <w:ind w:firstLineChars="200" w:firstLine="480"/>
        <w:rPr>
          <w:rFonts w:ascii="黑体" w:hAnsi="黑体" w:cs="宋体"/>
          <w:kern w:val="0"/>
          <w:sz w:val="24"/>
        </w:rPr>
      </w:pPr>
      <w:r w:rsidRPr="004F2C58">
        <w:rPr>
          <w:rFonts w:ascii="黑体" w:hAnsi="黑体" w:cs="宋体" w:hint="eastAsia"/>
          <w:kern w:val="0"/>
          <w:sz w:val="24"/>
        </w:rPr>
        <w:t>三、其他</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w:t>
      </w:r>
      <w:r w:rsidR="00B44F92" w:rsidRPr="00B44F92">
        <w:rPr>
          <w:rFonts w:asciiTheme="minorEastAsia" w:eastAsiaTheme="minorEastAsia" w:hAnsiTheme="minorEastAsia" w:cs="宋体" w:hint="eastAsia"/>
          <w:kern w:val="0"/>
          <w:sz w:val="24"/>
        </w:rPr>
        <w:t xml:space="preserve"> </w:t>
      </w:r>
      <w:r w:rsidR="00B44F92" w:rsidRPr="00E718DF">
        <w:rPr>
          <w:rFonts w:asciiTheme="minorEastAsia" w:eastAsiaTheme="minorEastAsia" w:hAnsiTheme="minorEastAsia" w:cs="宋体" w:hint="eastAsia"/>
          <w:kern w:val="0"/>
          <w:sz w:val="24"/>
        </w:rPr>
        <w:t>本制度自公布之日起实施</w:t>
      </w:r>
      <w:r w:rsidR="00B44F92">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由校办及学生处负责解释。</w:t>
      </w:r>
    </w:p>
    <w:p w:rsidR="00444CFB" w:rsidRDefault="00444CFB" w:rsidP="00444CFB">
      <w:pPr>
        <w:spacing w:line="400" w:lineRule="exact"/>
        <w:rPr>
          <w:rFonts w:asciiTheme="minorEastAsia" w:eastAsiaTheme="minorEastAsia" w:hAnsiTheme="minorEastAsia" w:cs="宋体"/>
          <w:kern w:val="0"/>
          <w:sz w:val="24"/>
        </w:rPr>
      </w:pPr>
    </w:p>
    <w:p w:rsidR="00444CFB" w:rsidRDefault="00444CFB" w:rsidP="00444CFB">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C0698F" w:rsidRDefault="00C0698F" w:rsidP="00444CFB">
      <w:pPr>
        <w:spacing w:line="400" w:lineRule="exact"/>
        <w:rPr>
          <w:rFonts w:asciiTheme="minorEastAsia" w:eastAsiaTheme="minorEastAsia" w:hAnsiTheme="minorEastAsia" w:cs="宋体"/>
          <w:kern w:val="0"/>
          <w:sz w:val="24"/>
        </w:rPr>
      </w:pPr>
    </w:p>
    <w:p w:rsidR="00C0698F" w:rsidRPr="0023446F" w:rsidRDefault="00C0698F" w:rsidP="00C0698F">
      <w:pPr>
        <w:pStyle w:val="af6"/>
        <w:outlineLvl w:val="2"/>
      </w:pPr>
      <w:bookmarkStart w:id="150" w:name="_Toc403631074"/>
      <w:bookmarkStart w:id="151" w:name="_Toc406362035"/>
      <w:r w:rsidRPr="00C0698F">
        <w:rPr>
          <w:rFonts w:hint="eastAsia"/>
        </w:rPr>
        <w:t>台州广播电视大学处置突发事件预案</w:t>
      </w:r>
      <w:bookmarkEnd w:id="150"/>
      <w:bookmarkEnd w:id="151"/>
    </w:p>
    <w:p w:rsidR="00C0698F" w:rsidRDefault="00C0698F" w:rsidP="00444CFB">
      <w:pPr>
        <w:spacing w:line="400" w:lineRule="exact"/>
        <w:rPr>
          <w:rFonts w:asciiTheme="minorEastAsia" w:eastAsiaTheme="minorEastAsia" w:hAnsiTheme="minorEastAsia" w:cs="宋体"/>
          <w:kern w:val="0"/>
          <w:sz w:val="24"/>
        </w:rPr>
      </w:pP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为深入贯彻浙江省委关于建设“平安浙江”的重大决策，认真落实省平安办、综治委、教育厅、公安厅创建“平安校园”的具体部署，确保我校的安全和稳定，及时有效处置可能发生的各种突发事件，特制定本预案。</w:t>
      </w:r>
    </w:p>
    <w:p w:rsidR="00C0698F" w:rsidRPr="007E78EB" w:rsidRDefault="00C0698F" w:rsidP="00C0698F">
      <w:pPr>
        <w:spacing w:line="400" w:lineRule="exact"/>
        <w:ind w:firstLineChars="200" w:firstLine="480"/>
        <w:rPr>
          <w:rFonts w:ascii="黑体" w:hAnsi="黑体" w:cs="宋体"/>
          <w:kern w:val="0"/>
          <w:sz w:val="24"/>
        </w:rPr>
      </w:pPr>
      <w:r w:rsidRPr="007E78EB">
        <w:rPr>
          <w:rFonts w:ascii="黑体" w:hAnsi="黑体" w:cs="宋体" w:hint="eastAsia"/>
          <w:kern w:val="0"/>
          <w:sz w:val="24"/>
        </w:rPr>
        <w:t>一、突发事件的定义</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凡是在本校园内发生的，并且足以引起全校秩序混乱的乃至影响社会稳定的政治、治安、灾害等事件列为突发性事件，据此启用本应急预案。</w:t>
      </w:r>
    </w:p>
    <w:p w:rsidR="00C0698F" w:rsidRPr="007E78EB" w:rsidRDefault="00C0698F" w:rsidP="00C0698F">
      <w:pPr>
        <w:spacing w:line="400" w:lineRule="exact"/>
        <w:ind w:firstLineChars="200" w:firstLine="480"/>
        <w:rPr>
          <w:rFonts w:ascii="黑体" w:hAnsi="黑体" w:cs="宋体"/>
          <w:kern w:val="0"/>
          <w:sz w:val="24"/>
        </w:rPr>
      </w:pPr>
      <w:r w:rsidRPr="007E78EB">
        <w:rPr>
          <w:rFonts w:ascii="黑体" w:hAnsi="黑体" w:cs="宋体" w:hint="eastAsia"/>
          <w:kern w:val="0"/>
          <w:sz w:val="24"/>
        </w:rPr>
        <w:t>二、组织结构及职责</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（一）成立处置突发事件领导小组：领导小组名单另行发文。</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（二）领导小组职责</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1.充分估计在新形势下出现不安定因素的可能性，并在思想、物质、人员等方面作好准备；研究各类突发事件的动向和苗头，商讨预防措施及处置方法。</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2.对于发生的突发事件，决策和制定处置方法，调动各方力量合力做好平息事态工作和善后工作。</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3.及时向有关部门报告发生突发事件的时间、地点、经过、现状、发展趋势、危害程度以及处置情况。</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（三）一般突发事件处置责任人</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1.涉及治安、刑事、国家安全方面的突发事件，由保卫处负责人负责；</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2.涉及后勤方面的突发事件，由后勤部门负责人负责；</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3.涉及学生日常管理、学生宿舍、思政方面的突发事件，由学生处负责人负责；</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4.涉及教学方面的突发事件，由教务处负责人负责；</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5.涉及学生课外活动的突发事件，由保卫处和团委负责人共同负责；</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6.夜间、双休日、节假日发生的突发事件由学校行政值班负责，保卫值班协助；</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7.未尽方面按照“谁主管、谁负责”的原则处置。</w:t>
      </w:r>
    </w:p>
    <w:p w:rsidR="00C0698F" w:rsidRPr="007E78EB" w:rsidRDefault="00C0698F" w:rsidP="00C0698F">
      <w:pPr>
        <w:spacing w:line="400" w:lineRule="exact"/>
        <w:ind w:firstLineChars="200" w:firstLine="480"/>
        <w:rPr>
          <w:rFonts w:ascii="黑体" w:hAnsi="黑体" w:cs="宋体"/>
          <w:kern w:val="0"/>
          <w:sz w:val="24"/>
        </w:rPr>
      </w:pPr>
      <w:r w:rsidRPr="007E78EB">
        <w:rPr>
          <w:rFonts w:ascii="黑体" w:hAnsi="黑体" w:cs="宋体" w:hint="eastAsia"/>
          <w:kern w:val="0"/>
          <w:sz w:val="24"/>
        </w:rPr>
        <w:t>三、工作机制</w:t>
      </w:r>
    </w:p>
    <w:p w:rsid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学校成立处置突发事件应急分队处置各类突发事件，由校长担任组长，其他校领导担任副组长，分队成员由各部门负责人、值班人员及各部门相关工作人员组成，处置突发事件工作人员的调集由办公室负责总体协调。应急分队具体工作机制如下：</w:t>
      </w:r>
    </w:p>
    <w:p w:rsidR="00B9094D" w:rsidRPr="00C0698F" w:rsidRDefault="00B9094D" w:rsidP="00C0698F">
      <w:pPr>
        <w:spacing w:line="400" w:lineRule="exact"/>
        <w:ind w:firstLineChars="200" w:firstLine="480"/>
        <w:rPr>
          <w:rFonts w:asciiTheme="minorEastAsia" w:eastAsiaTheme="minorEastAsia" w:hAnsiTheme="minorEastAsia" w:cs="宋体"/>
          <w:kern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4"/>
        <w:gridCol w:w="1620"/>
        <w:gridCol w:w="3504"/>
        <w:gridCol w:w="1776"/>
      </w:tblGrid>
      <w:tr w:rsidR="00C0698F" w:rsidRPr="00C0698F" w:rsidTr="00C0698F">
        <w:tc>
          <w:tcPr>
            <w:tcW w:w="1499"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职责</w:t>
            </w:r>
          </w:p>
        </w:tc>
        <w:tc>
          <w:tcPr>
            <w:tcW w:w="822" w:type="pct"/>
            <w:vAlign w:val="center"/>
          </w:tcPr>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负责人</w:t>
            </w:r>
          </w:p>
        </w:tc>
        <w:tc>
          <w:tcPr>
            <w:tcW w:w="1778"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工作人员</w:t>
            </w:r>
          </w:p>
        </w:tc>
        <w:tc>
          <w:tcPr>
            <w:tcW w:w="901"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地点</w:t>
            </w:r>
          </w:p>
        </w:tc>
      </w:tr>
      <w:tr w:rsidR="00C0698F" w:rsidRPr="00C0698F" w:rsidTr="00C0698F">
        <w:tc>
          <w:tcPr>
            <w:tcW w:w="1499"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现场控制</w:t>
            </w:r>
          </w:p>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人员疏散</w:t>
            </w:r>
          </w:p>
        </w:tc>
        <w:tc>
          <w:tcPr>
            <w:tcW w:w="822" w:type="pct"/>
            <w:vAlign w:val="center"/>
          </w:tcPr>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学生处</w:t>
            </w:r>
          </w:p>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负责人</w:t>
            </w:r>
          </w:p>
        </w:tc>
        <w:tc>
          <w:tcPr>
            <w:tcW w:w="1778" w:type="pct"/>
            <w:vAlign w:val="center"/>
          </w:tcPr>
          <w:p w:rsidR="00C0698F" w:rsidRPr="00C0698F" w:rsidRDefault="00C0698F" w:rsidP="00C0698F">
            <w:pPr>
              <w:ind w:leftChars="57" w:left="114"/>
              <w:rPr>
                <w:rFonts w:asciiTheme="minorEastAsia" w:eastAsiaTheme="minorEastAsia" w:hAnsiTheme="minorEastAsia"/>
                <w:sz w:val="24"/>
              </w:rPr>
            </w:pPr>
            <w:r w:rsidRPr="00C0698F">
              <w:rPr>
                <w:rFonts w:asciiTheme="minorEastAsia" w:eastAsiaTheme="minorEastAsia" w:hAnsiTheme="minorEastAsia" w:hint="eastAsia"/>
                <w:sz w:val="24"/>
              </w:rPr>
              <w:t>各学院分管学生领导、学生科科长及保卫处人员。</w:t>
            </w:r>
          </w:p>
        </w:tc>
        <w:tc>
          <w:tcPr>
            <w:tcW w:w="901"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事发现场</w:t>
            </w:r>
          </w:p>
        </w:tc>
      </w:tr>
      <w:tr w:rsidR="00C0698F" w:rsidRPr="00C0698F" w:rsidTr="00C0698F">
        <w:tc>
          <w:tcPr>
            <w:tcW w:w="1499"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现场及重点要害部位安全</w:t>
            </w:r>
            <w:r w:rsidRPr="00C0698F">
              <w:rPr>
                <w:rFonts w:asciiTheme="minorEastAsia" w:eastAsiaTheme="minorEastAsia" w:hAnsiTheme="minorEastAsia" w:hint="eastAsia"/>
                <w:sz w:val="24"/>
              </w:rPr>
              <w:lastRenderedPageBreak/>
              <w:t>保卫、公安联络</w:t>
            </w:r>
          </w:p>
        </w:tc>
        <w:tc>
          <w:tcPr>
            <w:tcW w:w="822" w:type="pct"/>
            <w:vAlign w:val="center"/>
          </w:tcPr>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lastRenderedPageBreak/>
              <w:t>保卫处</w:t>
            </w:r>
          </w:p>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lastRenderedPageBreak/>
              <w:t>负责人</w:t>
            </w:r>
          </w:p>
        </w:tc>
        <w:tc>
          <w:tcPr>
            <w:tcW w:w="1778" w:type="pct"/>
            <w:vAlign w:val="center"/>
          </w:tcPr>
          <w:p w:rsidR="00C0698F" w:rsidRPr="00C0698F" w:rsidRDefault="00C0698F" w:rsidP="00C0698F">
            <w:pPr>
              <w:rPr>
                <w:rFonts w:asciiTheme="minorEastAsia" w:eastAsiaTheme="minorEastAsia" w:hAnsiTheme="minorEastAsia"/>
                <w:sz w:val="24"/>
              </w:rPr>
            </w:pPr>
            <w:r w:rsidRPr="00C0698F">
              <w:rPr>
                <w:rFonts w:asciiTheme="minorEastAsia" w:eastAsiaTheme="minorEastAsia" w:hAnsiTheme="minorEastAsia" w:hint="eastAsia"/>
                <w:sz w:val="24"/>
              </w:rPr>
              <w:lastRenderedPageBreak/>
              <w:t>保卫处工作人员</w:t>
            </w:r>
          </w:p>
        </w:tc>
        <w:tc>
          <w:tcPr>
            <w:tcW w:w="901" w:type="pct"/>
            <w:vAlign w:val="center"/>
          </w:tcPr>
          <w:p w:rsidR="00C0698F" w:rsidRPr="00C0698F" w:rsidRDefault="00C0698F" w:rsidP="00C0698F">
            <w:pPr>
              <w:jc w:val="center"/>
              <w:rPr>
                <w:rFonts w:asciiTheme="minorEastAsia" w:eastAsiaTheme="minorEastAsia" w:hAnsiTheme="minorEastAsia"/>
                <w:sz w:val="24"/>
              </w:rPr>
            </w:pPr>
          </w:p>
        </w:tc>
      </w:tr>
      <w:tr w:rsidR="00C0698F" w:rsidRPr="00C0698F" w:rsidTr="00C0698F">
        <w:tc>
          <w:tcPr>
            <w:tcW w:w="1499"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lastRenderedPageBreak/>
              <w:t>后勤服务</w:t>
            </w:r>
          </w:p>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（医疗卫生）</w:t>
            </w:r>
          </w:p>
        </w:tc>
        <w:tc>
          <w:tcPr>
            <w:tcW w:w="822" w:type="pct"/>
            <w:vAlign w:val="center"/>
          </w:tcPr>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后勤基建处负责人</w:t>
            </w:r>
          </w:p>
        </w:tc>
        <w:tc>
          <w:tcPr>
            <w:tcW w:w="1778" w:type="pct"/>
            <w:vAlign w:val="center"/>
          </w:tcPr>
          <w:p w:rsidR="00C0698F" w:rsidRPr="00C0698F" w:rsidRDefault="00C0698F" w:rsidP="00C0698F">
            <w:pPr>
              <w:rPr>
                <w:rFonts w:asciiTheme="minorEastAsia" w:eastAsiaTheme="minorEastAsia" w:hAnsiTheme="minorEastAsia"/>
                <w:sz w:val="24"/>
              </w:rPr>
            </w:pPr>
            <w:r w:rsidRPr="00C0698F">
              <w:rPr>
                <w:rFonts w:asciiTheme="minorEastAsia" w:eastAsiaTheme="minorEastAsia" w:hAnsiTheme="minorEastAsia" w:hint="eastAsia"/>
                <w:sz w:val="24"/>
              </w:rPr>
              <w:t>后勤基建处相关工作人员</w:t>
            </w:r>
          </w:p>
        </w:tc>
        <w:tc>
          <w:tcPr>
            <w:tcW w:w="901" w:type="pct"/>
            <w:vAlign w:val="center"/>
          </w:tcPr>
          <w:p w:rsidR="00C0698F" w:rsidRPr="00C0698F" w:rsidRDefault="00C0698F" w:rsidP="00C0698F">
            <w:pPr>
              <w:jc w:val="center"/>
              <w:rPr>
                <w:rFonts w:asciiTheme="minorEastAsia" w:eastAsiaTheme="minorEastAsia" w:hAnsiTheme="minorEastAsia"/>
                <w:sz w:val="24"/>
              </w:rPr>
            </w:pPr>
          </w:p>
        </w:tc>
      </w:tr>
      <w:tr w:rsidR="00C0698F" w:rsidRPr="00C0698F" w:rsidTr="00C0698F">
        <w:tc>
          <w:tcPr>
            <w:tcW w:w="1499"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信息处理</w:t>
            </w:r>
          </w:p>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新闻发布</w:t>
            </w:r>
          </w:p>
        </w:tc>
        <w:tc>
          <w:tcPr>
            <w:tcW w:w="822" w:type="pct"/>
            <w:vAlign w:val="center"/>
          </w:tcPr>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政治处负责人</w:t>
            </w:r>
          </w:p>
        </w:tc>
        <w:tc>
          <w:tcPr>
            <w:tcW w:w="1778" w:type="pct"/>
            <w:vAlign w:val="center"/>
          </w:tcPr>
          <w:p w:rsidR="00C0698F" w:rsidRPr="00C0698F" w:rsidRDefault="00C0698F" w:rsidP="00C0698F">
            <w:pPr>
              <w:ind w:firstLineChars="50" w:firstLine="120"/>
              <w:rPr>
                <w:rFonts w:asciiTheme="minorEastAsia" w:eastAsiaTheme="minorEastAsia" w:hAnsiTheme="minorEastAsia"/>
                <w:sz w:val="24"/>
              </w:rPr>
            </w:pPr>
            <w:r w:rsidRPr="00C0698F">
              <w:rPr>
                <w:rFonts w:asciiTheme="minorEastAsia" w:eastAsiaTheme="minorEastAsia" w:hAnsiTheme="minorEastAsia" w:hint="eastAsia"/>
                <w:sz w:val="24"/>
              </w:rPr>
              <w:t>政治处相关工作人员</w:t>
            </w:r>
          </w:p>
        </w:tc>
        <w:tc>
          <w:tcPr>
            <w:tcW w:w="901" w:type="pct"/>
            <w:vAlign w:val="center"/>
          </w:tcPr>
          <w:p w:rsidR="00C0698F" w:rsidRPr="00C0698F" w:rsidRDefault="00C0698F" w:rsidP="00C0698F">
            <w:pPr>
              <w:jc w:val="center"/>
              <w:rPr>
                <w:rFonts w:asciiTheme="minorEastAsia" w:eastAsiaTheme="minorEastAsia" w:hAnsiTheme="minorEastAsia"/>
                <w:sz w:val="24"/>
              </w:rPr>
            </w:pPr>
          </w:p>
        </w:tc>
      </w:tr>
      <w:tr w:rsidR="00C0698F" w:rsidRPr="00C0698F" w:rsidTr="00C0698F">
        <w:tc>
          <w:tcPr>
            <w:tcW w:w="1499"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车辆调用</w:t>
            </w:r>
          </w:p>
        </w:tc>
        <w:tc>
          <w:tcPr>
            <w:tcW w:w="822" w:type="pct"/>
            <w:vAlign w:val="center"/>
          </w:tcPr>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办公室负责人</w:t>
            </w:r>
          </w:p>
        </w:tc>
        <w:tc>
          <w:tcPr>
            <w:tcW w:w="1778" w:type="pct"/>
            <w:vAlign w:val="center"/>
          </w:tcPr>
          <w:p w:rsidR="00C0698F" w:rsidRPr="00C0698F" w:rsidRDefault="00C0698F" w:rsidP="00C0698F">
            <w:pPr>
              <w:ind w:firstLineChars="50" w:firstLine="120"/>
              <w:rPr>
                <w:rFonts w:asciiTheme="minorEastAsia" w:eastAsiaTheme="minorEastAsia" w:hAnsiTheme="minorEastAsia"/>
                <w:sz w:val="24"/>
              </w:rPr>
            </w:pPr>
            <w:r w:rsidRPr="00C0698F">
              <w:rPr>
                <w:rFonts w:asciiTheme="minorEastAsia" w:eastAsiaTheme="minorEastAsia" w:hAnsiTheme="minorEastAsia" w:hint="eastAsia"/>
                <w:sz w:val="24"/>
              </w:rPr>
              <w:t>办公室相关工作人员</w:t>
            </w:r>
          </w:p>
        </w:tc>
        <w:tc>
          <w:tcPr>
            <w:tcW w:w="901" w:type="pct"/>
            <w:vAlign w:val="center"/>
          </w:tcPr>
          <w:p w:rsidR="00C0698F" w:rsidRPr="00C0698F" w:rsidRDefault="00C0698F" w:rsidP="00C0698F">
            <w:pPr>
              <w:jc w:val="center"/>
              <w:rPr>
                <w:rFonts w:asciiTheme="minorEastAsia" w:eastAsiaTheme="minorEastAsia" w:hAnsiTheme="minorEastAsia"/>
                <w:sz w:val="24"/>
              </w:rPr>
            </w:pPr>
          </w:p>
        </w:tc>
      </w:tr>
      <w:tr w:rsidR="00C0698F" w:rsidRPr="00C0698F" w:rsidTr="00C0698F">
        <w:tc>
          <w:tcPr>
            <w:tcW w:w="1499"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疏导、化解工作</w:t>
            </w:r>
          </w:p>
        </w:tc>
        <w:tc>
          <w:tcPr>
            <w:tcW w:w="822" w:type="pct"/>
            <w:vAlign w:val="center"/>
          </w:tcPr>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学生处</w:t>
            </w:r>
          </w:p>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保卫处</w:t>
            </w:r>
          </w:p>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负责人</w:t>
            </w:r>
          </w:p>
        </w:tc>
        <w:tc>
          <w:tcPr>
            <w:tcW w:w="1778" w:type="pct"/>
            <w:vAlign w:val="center"/>
          </w:tcPr>
          <w:p w:rsidR="00C0698F" w:rsidRPr="00C0698F" w:rsidRDefault="00C0698F" w:rsidP="00C0698F">
            <w:pPr>
              <w:ind w:leftChars="57" w:left="114"/>
              <w:rPr>
                <w:rFonts w:asciiTheme="minorEastAsia" w:eastAsiaTheme="minorEastAsia" w:hAnsiTheme="minorEastAsia"/>
                <w:sz w:val="24"/>
              </w:rPr>
            </w:pPr>
            <w:r w:rsidRPr="00C0698F">
              <w:rPr>
                <w:rFonts w:asciiTheme="minorEastAsia" w:eastAsiaTheme="minorEastAsia" w:hAnsiTheme="minorEastAsia" w:hint="eastAsia"/>
                <w:sz w:val="24"/>
              </w:rPr>
              <w:t>相关部门负责人、班主任等</w:t>
            </w:r>
          </w:p>
        </w:tc>
        <w:tc>
          <w:tcPr>
            <w:tcW w:w="901"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现场或会议室</w:t>
            </w:r>
          </w:p>
        </w:tc>
      </w:tr>
      <w:tr w:rsidR="00C0698F" w:rsidRPr="00C0698F" w:rsidTr="00C0698F">
        <w:tc>
          <w:tcPr>
            <w:tcW w:w="1499"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善后处理意见</w:t>
            </w:r>
          </w:p>
        </w:tc>
        <w:tc>
          <w:tcPr>
            <w:tcW w:w="822" w:type="pct"/>
            <w:vAlign w:val="center"/>
          </w:tcPr>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办公室</w:t>
            </w:r>
          </w:p>
          <w:p w:rsidR="00C0698F" w:rsidRPr="00C0698F" w:rsidRDefault="00C0698F" w:rsidP="003217DB">
            <w:pPr>
              <w:jc w:val="center"/>
              <w:rPr>
                <w:rFonts w:asciiTheme="minorEastAsia" w:eastAsiaTheme="minorEastAsia" w:hAnsiTheme="minorEastAsia"/>
                <w:sz w:val="24"/>
              </w:rPr>
            </w:pPr>
            <w:r w:rsidRPr="00C0698F">
              <w:rPr>
                <w:rFonts w:asciiTheme="minorEastAsia" w:eastAsiaTheme="minorEastAsia" w:hAnsiTheme="minorEastAsia" w:hint="eastAsia"/>
                <w:sz w:val="24"/>
              </w:rPr>
              <w:t>负责人</w:t>
            </w:r>
          </w:p>
        </w:tc>
        <w:tc>
          <w:tcPr>
            <w:tcW w:w="1778" w:type="pct"/>
            <w:vAlign w:val="center"/>
          </w:tcPr>
          <w:p w:rsidR="00C0698F" w:rsidRPr="00C0698F" w:rsidRDefault="00C0698F" w:rsidP="00C0698F">
            <w:pPr>
              <w:jc w:val="center"/>
              <w:rPr>
                <w:rFonts w:asciiTheme="minorEastAsia" w:eastAsiaTheme="minorEastAsia" w:hAnsiTheme="minorEastAsia"/>
                <w:sz w:val="24"/>
              </w:rPr>
            </w:pPr>
            <w:r w:rsidRPr="00C0698F">
              <w:rPr>
                <w:rFonts w:asciiTheme="minorEastAsia" w:eastAsiaTheme="minorEastAsia" w:hAnsiTheme="minorEastAsia" w:hint="eastAsia"/>
                <w:sz w:val="24"/>
              </w:rPr>
              <w:t>相关部门负责人及工作人员</w:t>
            </w:r>
          </w:p>
        </w:tc>
        <w:tc>
          <w:tcPr>
            <w:tcW w:w="901" w:type="pct"/>
            <w:vAlign w:val="center"/>
          </w:tcPr>
          <w:p w:rsidR="00C0698F" w:rsidRPr="00C0698F" w:rsidRDefault="00C0698F" w:rsidP="00C0698F">
            <w:pPr>
              <w:jc w:val="center"/>
              <w:rPr>
                <w:rFonts w:asciiTheme="minorEastAsia" w:eastAsiaTheme="minorEastAsia" w:hAnsiTheme="minorEastAsia"/>
                <w:sz w:val="24"/>
              </w:rPr>
            </w:pPr>
          </w:p>
        </w:tc>
      </w:tr>
    </w:tbl>
    <w:p w:rsidR="00C0698F" w:rsidRPr="007E78EB" w:rsidRDefault="00C0698F" w:rsidP="00C0698F">
      <w:pPr>
        <w:spacing w:line="400" w:lineRule="exact"/>
        <w:ind w:firstLineChars="200" w:firstLine="480"/>
        <w:rPr>
          <w:rFonts w:ascii="黑体" w:hAnsi="黑体" w:cs="宋体"/>
          <w:kern w:val="0"/>
          <w:sz w:val="24"/>
        </w:rPr>
      </w:pPr>
      <w:r w:rsidRPr="007E78EB">
        <w:rPr>
          <w:rFonts w:ascii="黑体" w:hAnsi="黑体" w:cs="宋体" w:hint="eastAsia"/>
          <w:kern w:val="0"/>
          <w:sz w:val="24"/>
        </w:rPr>
        <w:t>四、处置程序</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根据各类突发事件的不同性质，另制定有较强针对性和操作性的分类预案（见附件）。</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1.本校园内任何部门、地方一旦出现突发事件，如群访、群架、斗殴、火灾、食物中毒及其他突发性事件，部门负责人和在场教职工应当立即向保卫处或校长办公室报告（节假日、夜间向值班室或校领导报告），在校教职工有责任和义务立即投入现场控制和保护并进行力所能及的施救工作，避免事态扩大。</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2.责任部门、校办或值班室接到报告后，在第一时间内报告组长、副组长并接受领导小组的指示。同时根据领导小组的指示，协助总联络人以最快的速度调集处置突发事件的有关人员赶赴现场，按分工职责进入岗位，开展工作。</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3.组长、副组长和总联络人接到突发事件报告后，必须立即到达现场靠前指挥，履行自己的指挥、联络工作职责，迅速维持好秩序、平息事态。</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4.现场控制和人员疏散工作的人员要根据指示，迅速疏散人群，维护好秩序，组织有关人员进行施救，保护好现场。</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5.后勤处根据领导小组指示，迅速处置，救治伤病员和其他服务工作。</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6.办公室根据领导小组指示，要及时准确地向有关主管部门报送重要信息，实事求是汇报情况，不迟报、瞒报、漏报、少报。接待新闻媒体由政治处负责。</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7.事件平息后，善后工作必须坚持查明事实，以事实为依据提出处理意见，报校党政联席会研究，追究有关责任人责任。</w:t>
      </w:r>
    </w:p>
    <w:p w:rsidR="00C0698F" w:rsidRPr="007E78EB" w:rsidRDefault="00C0698F" w:rsidP="00C0698F">
      <w:pPr>
        <w:spacing w:line="400" w:lineRule="exact"/>
        <w:ind w:firstLineChars="200" w:firstLine="480"/>
        <w:rPr>
          <w:rFonts w:ascii="黑体" w:hAnsi="黑体" w:cs="宋体"/>
          <w:kern w:val="0"/>
          <w:sz w:val="24"/>
        </w:rPr>
      </w:pPr>
      <w:r w:rsidRPr="007E78EB">
        <w:rPr>
          <w:rFonts w:ascii="黑体" w:hAnsi="黑体" w:cs="宋体" w:hint="eastAsia"/>
          <w:kern w:val="0"/>
          <w:sz w:val="24"/>
        </w:rPr>
        <w:t>五、要求和措施</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1.突发事件的产生，都有其起因</w:t>
      </w:r>
      <w:r w:rsidR="003217DB">
        <w:rPr>
          <w:rFonts w:asciiTheme="minorEastAsia" w:eastAsiaTheme="minorEastAsia" w:hAnsiTheme="minorEastAsia" w:cs="宋体" w:hint="eastAsia"/>
          <w:kern w:val="0"/>
          <w:sz w:val="24"/>
        </w:rPr>
        <w:t>、</w:t>
      </w:r>
      <w:r w:rsidRPr="00C0698F">
        <w:rPr>
          <w:rFonts w:asciiTheme="minorEastAsia" w:eastAsiaTheme="minorEastAsia" w:hAnsiTheme="minorEastAsia" w:cs="宋体" w:hint="eastAsia"/>
          <w:kern w:val="0"/>
          <w:sz w:val="24"/>
        </w:rPr>
        <w:t>预兆及发展过程，因此学校各部门和教学单位，必须时时刻刻忠于职守，看好自己的门，管好自己的人，做好自己的工作；经常深入群众，了解把握师生意见和情绪，重视信息工作和安全防范工作，掌握主动权；做好深入细致的思想政治工作，及时将矛盾和安全隐患化解于基层、消除于萌芽状态、拦截于校内。一旦发生突发事端，快速反应、及时报告、尽快控制和平息，使其危害减少到最小程度。</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2.重视值班制度。节假日和夜间，学校领导、行政值班和保卫值班人员以及明确要求值</w:t>
      </w:r>
      <w:r w:rsidRPr="00C0698F">
        <w:rPr>
          <w:rFonts w:asciiTheme="minorEastAsia" w:eastAsiaTheme="minorEastAsia" w:hAnsiTheme="minorEastAsia" w:cs="宋体" w:hint="eastAsia"/>
          <w:kern w:val="0"/>
          <w:sz w:val="24"/>
        </w:rPr>
        <w:lastRenderedPageBreak/>
        <w:t>班的部门，必须坚持到岗值班制度，不允许其他无关人员代班。学校值班电话、值班当班人手机号码、保卫处电话必须24小时保持畅通。</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3.处置突发事件领导小组成员和职能部门负责人及工作人员在接到通知后，要迅速到达现场，服从指挥，各司其职开展工作。</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4.学校各部门要密切配合、相互支持、齐抓共管、形成合力、全力以赴。全校师生要增强自我保护意识，并且加强防范，做到遇事不慌乱，沉着应对，力求将风险和损失降到最低。通过全校上下共同努力，确保本校的稳定和安全。</w:t>
      </w:r>
    </w:p>
    <w:p w:rsidR="00C0698F" w:rsidRPr="007E78EB" w:rsidRDefault="00C0698F" w:rsidP="00C0698F">
      <w:pPr>
        <w:spacing w:line="400" w:lineRule="exact"/>
        <w:ind w:firstLineChars="200" w:firstLine="480"/>
        <w:rPr>
          <w:rFonts w:ascii="黑体" w:hAnsi="黑体" w:cs="宋体"/>
          <w:kern w:val="0"/>
          <w:sz w:val="24"/>
        </w:rPr>
      </w:pPr>
      <w:r w:rsidRPr="007E78EB">
        <w:rPr>
          <w:rFonts w:ascii="黑体" w:hAnsi="黑体" w:cs="宋体" w:hint="eastAsia"/>
          <w:kern w:val="0"/>
          <w:sz w:val="24"/>
        </w:rPr>
        <w:t>六、指挥联络示意图</w:t>
      </w:r>
    </w:p>
    <w:p w:rsidR="00B9094D" w:rsidRPr="00C0698F" w:rsidRDefault="00B9094D" w:rsidP="00C0698F">
      <w:pPr>
        <w:spacing w:line="400" w:lineRule="exact"/>
        <w:ind w:firstLineChars="200" w:firstLine="480"/>
        <w:rPr>
          <w:rFonts w:asciiTheme="minorEastAsia" w:eastAsiaTheme="minorEastAsia" w:hAnsiTheme="minorEastAsia" w:cs="宋体"/>
          <w:kern w:val="0"/>
          <w:sz w:val="24"/>
        </w:rPr>
      </w:pPr>
    </w:p>
    <w:p w:rsidR="00C0698F" w:rsidRDefault="00C0698F" w:rsidP="00C0698F">
      <w:pPr>
        <w:spacing w:line="360" w:lineRule="auto"/>
        <w:jc w:val="center"/>
        <w:rPr>
          <w:sz w:val="24"/>
        </w:rPr>
      </w:pPr>
      <w:r>
        <w:rPr>
          <w:noProof/>
        </w:rPr>
        <mc:AlternateContent>
          <mc:Choice Requires="wps">
            <w:drawing>
              <wp:anchor distT="0" distB="0" distL="114300" distR="114300" simplePos="0" relativeHeight="251679744" behindDoc="0" locked="0" layoutInCell="1" allowOverlap="1" wp14:anchorId="24E45D07" wp14:editId="67D19FCB">
                <wp:simplePos x="0" y="0"/>
                <wp:positionH relativeFrom="column">
                  <wp:posOffset>1367155</wp:posOffset>
                </wp:positionH>
                <wp:positionV relativeFrom="paragraph">
                  <wp:posOffset>4471035</wp:posOffset>
                </wp:positionV>
                <wp:extent cx="2607945" cy="647700"/>
                <wp:effectExtent l="5080" t="13335" r="6350" b="5715"/>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647700"/>
                        </a:xfrm>
                        <a:prstGeom prst="rect">
                          <a:avLst/>
                        </a:prstGeom>
                        <a:solidFill>
                          <a:srgbClr val="FFFFFF"/>
                        </a:solidFill>
                        <a:ln w="9525">
                          <a:solidFill>
                            <a:srgbClr val="000000"/>
                          </a:solidFill>
                          <a:miter lim="800000"/>
                          <a:headEnd/>
                          <a:tailEnd/>
                        </a:ln>
                      </wps:spPr>
                      <wps:txbx>
                        <w:txbxContent>
                          <w:p w:rsidR="00B10B10" w:rsidRDefault="00B10B10" w:rsidP="00C0698F">
                            <w:pPr>
                              <w:ind w:firstLineChars="350" w:firstLine="840"/>
                              <w:rPr>
                                <w:sz w:val="24"/>
                              </w:rPr>
                            </w:pPr>
                          </w:p>
                          <w:p w:rsidR="00B10B10" w:rsidRPr="005415B2" w:rsidRDefault="00B10B10" w:rsidP="00C0698F">
                            <w:pPr>
                              <w:ind w:firstLineChars="350" w:firstLine="840"/>
                              <w:rPr>
                                <w:sz w:val="24"/>
                              </w:rPr>
                            </w:pPr>
                            <w:r>
                              <w:rPr>
                                <w:rFonts w:hint="eastAsia"/>
                                <w:sz w:val="24"/>
                              </w:rPr>
                              <w:t>全校各部门负责人</w:t>
                            </w:r>
                          </w:p>
                        </w:txbxContent>
                      </wps:txbx>
                      <wps:bodyPr rot="0" vert="horz" wrap="square" lIns="0" tIns="46800" rIns="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3" o:spid="_x0000_s1034" type="#_x0000_t202" style="position:absolute;left:0;text-align:left;margin-left:107.65pt;margin-top:352.05pt;width:205.35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">
                <v:textbox inset="0,1.3mm,0,1.3mm">
                  <w:txbxContent>
                    <w:p w:rsidR="00B10B10" w:rsidRDefault="00B10B10" w:rsidP="00C0698F">
                      <w:pPr>
                        <w:ind w:firstLineChars="350" w:firstLine="840"/>
                        <w:rPr>
                          <w:sz w:val="24"/>
                        </w:rPr>
                      </w:pPr>
                    </w:p>
                    <w:p w:rsidR="00B10B10" w:rsidRPr="005415B2" w:rsidRDefault="00B10B10" w:rsidP="00C0698F">
                      <w:pPr>
                        <w:ind w:firstLineChars="350" w:firstLine="840"/>
                        <w:rPr>
                          <w:sz w:val="24"/>
                        </w:rPr>
                      </w:pPr>
                      <w:r>
                        <w:rPr>
                          <w:rFonts w:hint="eastAsia"/>
                          <w:sz w:val="24"/>
                        </w:rPr>
                        <w:t>全校各部门负责人</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FEC2F2C" wp14:editId="52DA918F">
                <wp:simplePos x="0" y="0"/>
                <wp:positionH relativeFrom="column">
                  <wp:posOffset>2666365</wp:posOffset>
                </wp:positionH>
                <wp:positionV relativeFrom="paragraph">
                  <wp:posOffset>4119880</wp:posOffset>
                </wp:positionV>
                <wp:extent cx="1270" cy="297180"/>
                <wp:effectExtent l="56515" t="5080" r="56515" b="2159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2"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5pt,324.4pt" to="210.05pt,3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">
                <v:stroke endarrow="block"/>
              </v:line>
            </w:pict>
          </mc:Fallback>
        </mc:AlternateContent>
      </w:r>
      <w:r>
        <w:rPr>
          <w:noProof/>
        </w:rPr>
        <mc:AlternateContent>
          <mc:Choice Requires="wps">
            <w:drawing>
              <wp:anchor distT="0" distB="0" distL="114300" distR="114300" simplePos="0" relativeHeight="251673600" behindDoc="0" locked="0" layoutInCell="1" allowOverlap="1" wp14:anchorId="260F0E6A" wp14:editId="2AA8CED4">
                <wp:simplePos x="0" y="0"/>
                <wp:positionH relativeFrom="column">
                  <wp:posOffset>3086735</wp:posOffset>
                </wp:positionH>
                <wp:positionV relativeFrom="paragraph">
                  <wp:posOffset>2674620</wp:posOffset>
                </wp:positionV>
                <wp:extent cx="1600200" cy="693420"/>
                <wp:effectExtent l="10160" t="55245" r="37465" b="13335"/>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69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1"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05pt,210.6pt" to="369.0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">
                <v:stroke endarrow="block"/>
              </v:line>
            </w:pict>
          </mc:Fallback>
        </mc:AlternateContent>
      </w:r>
      <w:r>
        <w:rPr>
          <w:noProof/>
        </w:rPr>
        <mc:AlternateContent>
          <mc:Choice Requires="wps">
            <w:drawing>
              <wp:anchor distT="0" distB="0" distL="114300" distR="114300" simplePos="0" relativeHeight="251674624" behindDoc="0" locked="0" layoutInCell="1" allowOverlap="1" wp14:anchorId="29135815" wp14:editId="6626F8E4">
                <wp:simplePos x="0" y="0"/>
                <wp:positionH relativeFrom="column">
                  <wp:posOffset>3086100</wp:posOffset>
                </wp:positionH>
                <wp:positionV relativeFrom="paragraph">
                  <wp:posOffset>2569845</wp:posOffset>
                </wp:positionV>
                <wp:extent cx="1485265" cy="693420"/>
                <wp:effectExtent l="38100" t="7620" r="10160" b="60960"/>
                <wp:wrapNone/>
                <wp:docPr id="30"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265" cy="69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0"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2.35pt" to="359.95pt,2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">
                <v:stroke endarrow="block"/>
              </v:line>
            </w:pict>
          </mc:Fallback>
        </mc:AlternateContent>
      </w:r>
      <w:r>
        <w:rPr>
          <w:noProof/>
        </w:rPr>
        <mc:AlternateContent>
          <mc:Choice Requires="wps">
            <w:drawing>
              <wp:anchor distT="0" distB="0" distL="114300" distR="114300" simplePos="0" relativeHeight="251680768" behindDoc="0" locked="0" layoutInCell="1" allowOverlap="1" wp14:anchorId="002725D0" wp14:editId="78E24E03">
                <wp:simplePos x="0" y="0"/>
                <wp:positionH relativeFrom="column">
                  <wp:posOffset>2171700</wp:posOffset>
                </wp:positionH>
                <wp:positionV relativeFrom="paragraph">
                  <wp:posOffset>2832735</wp:posOffset>
                </wp:positionV>
                <wp:extent cx="914400" cy="1287145"/>
                <wp:effectExtent l="9525" t="13335" r="9525" b="1397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87145"/>
                        </a:xfrm>
                        <a:prstGeom prst="rect">
                          <a:avLst/>
                        </a:prstGeom>
                        <a:solidFill>
                          <a:srgbClr val="FFFFFF"/>
                        </a:solidFill>
                        <a:ln w="9525">
                          <a:solidFill>
                            <a:srgbClr val="000000"/>
                          </a:solidFill>
                          <a:miter lim="800000"/>
                          <a:headEnd/>
                          <a:tailEnd/>
                        </a:ln>
                      </wps:spPr>
                      <wps:txbx>
                        <w:txbxContent>
                          <w:p w:rsidR="00B10B10" w:rsidRDefault="00B10B10" w:rsidP="00C0698F">
                            <w:pPr>
                              <w:ind w:firstLineChars="150" w:firstLine="360"/>
                              <w:rPr>
                                <w:sz w:val="24"/>
                              </w:rPr>
                            </w:pPr>
                          </w:p>
                          <w:p w:rsidR="00B10B10" w:rsidRDefault="00B10B10" w:rsidP="00C0698F">
                            <w:pPr>
                              <w:ind w:firstLineChars="200" w:firstLine="480"/>
                              <w:rPr>
                                <w:sz w:val="24"/>
                              </w:rPr>
                            </w:pPr>
                            <w:r>
                              <w:rPr>
                                <w:rFonts w:hint="eastAsia"/>
                                <w:sz w:val="24"/>
                              </w:rPr>
                              <w:t>总</w:t>
                            </w:r>
                          </w:p>
                          <w:p w:rsidR="00B10B10" w:rsidRDefault="00B10B10" w:rsidP="00C0698F">
                            <w:pPr>
                              <w:ind w:firstLineChars="200" w:firstLine="480"/>
                              <w:rPr>
                                <w:sz w:val="24"/>
                              </w:rPr>
                            </w:pPr>
                            <w:r>
                              <w:rPr>
                                <w:rFonts w:hint="eastAsia"/>
                                <w:sz w:val="24"/>
                              </w:rPr>
                              <w:t>联</w:t>
                            </w:r>
                          </w:p>
                          <w:p w:rsidR="00B10B10" w:rsidRDefault="00B10B10" w:rsidP="00C0698F">
                            <w:pPr>
                              <w:ind w:firstLineChars="200" w:firstLine="480"/>
                              <w:rPr>
                                <w:sz w:val="24"/>
                              </w:rPr>
                            </w:pPr>
                            <w:r>
                              <w:rPr>
                                <w:rFonts w:hint="eastAsia"/>
                                <w:sz w:val="24"/>
                              </w:rPr>
                              <w:t>络</w:t>
                            </w:r>
                          </w:p>
                          <w:p w:rsidR="00B10B10" w:rsidRDefault="00B10B10" w:rsidP="00C0698F">
                            <w:pPr>
                              <w:ind w:firstLineChars="200" w:firstLine="480"/>
                              <w:rPr>
                                <w:sz w:val="24"/>
                              </w:rPr>
                            </w:pPr>
                            <w:r>
                              <w:rPr>
                                <w:rFonts w:hint="eastAsia"/>
                                <w:sz w:val="24"/>
                              </w:rPr>
                              <w:t>员</w:t>
                            </w:r>
                          </w:p>
                          <w:p w:rsidR="00B10B10" w:rsidRDefault="00B10B10" w:rsidP="00C0698F">
                            <w:pPr>
                              <w:ind w:firstLineChars="150" w:firstLine="360"/>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035" type="#_x0000_t202" style="position:absolute;left:0;text-align:left;margin-left:171pt;margin-top:223.05pt;width:1in;height:10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">
                <v:textbox>
                  <w:txbxContent>
                    <w:p w:rsidR="00B10B10" w:rsidRDefault="00B10B10" w:rsidP="00C0698F">
                      <w:pPr>
                        <w:ind w:firstLineChars="150" w:firstLine="360"/>
                        <w:rPr>
                          <w:sz w:val="24"/>
                        </w:rPr>
                      </w:pPr>
                    </w:p>
                    <w:p w:rsidR="00B10B10" w:rsidRDefault="00B10B10" w:rsidP="00C0698F">
                      <w:pPr>
                        <w:ind w:firstLineChars="200" w:firstLine="480"/>
                        <w:rPr>
                          <w:sz w:val="24"/>
                        </w:rPr>
                      </w:pPr>
                      <w:r>
                        <w:rPr>
                          <w:rFonts w:hint="eastAsia"/>
                          <w:sz w:val="24"/>
                        </w:rPr>
                        <w:t>总</w:t>
                      </w:r>
                    </w:p>
                    <w:p w:rsidR="00B10B10" w:rsidRDefault="00B10B10" w:rsidP="00C0698F">
                      <w:pPr>
                        <w:ind w:firstLineChars="200" w:firstLine="480"/>
                        <w:rPr>
                          <w:sz w:val="24"/>
                        </w:rPr>
                      </w:pPr>
                      <w:r>
                        <w:rPr>
                          <w:rFonts w:hint="eastAsia"/>
                          <w:sz w:val="24"/>
                        </w:rPr>
                        <w:t>联</w:t>
                      </w:r>
                    </w:p>
                    <w:p w:rsidR="00B10B10" w:rsidRDefault="00B10B10" w:rsidP="00C0698F">
                      <w:pPr>
                        <w:ind w:firstLineChars="200" w:firstLine="480"/>
                        <w:rPr>
                          <w:sz w:val="24"/>
                        </w:rPr>
                      </w:pPr>
                      <w:r>
                        <w:rPr>
                          <w:rFonts w:hint="eastAsia"/>
                          <w:sz w:val="24"/>
                        </w:rPr>
                        <w:t>络</w:t>
                      </w:r>
                    </w:p>
                    <w:p w:rsidR="00B10B10" w:rsidRDefault="00B10B10" w:rsidP="00C0698F">
                      <w:pPr>
                        <w:ind w:firstLineChars="200" w:firstLine="480"/>
                        <w:rPr>
                          <w:sz w:val="24"/>
                        </w:rPr>
                      </w:pPr>
                      <w:r>
                        <w:rPr>
                          <w:rFonts w:hint="eastAsia"/>
                          <w:sz w:val="24"/>
                        </w:rPr>
                        <w:t>员</w:t>
                      </w:r>
                    </w:p>
                    <w:p w:rsidR="00B10B10" w:rsidRDefault="00B10B10" w:rsidP="00C0698F">
                      <w:pPr>
                        <w:ind w:firstLineChars="150" w:firstLine="360"/>
                        <w:rPr>
                          <w:sz w:val="24"/>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CD7C4CD" wp14:editId="1CA5AA24">
                <wp:simplePos x="0" y="0"/>
                <wp:positionH relativeFrom="column">
                  <wp:posOffset>2743200</wp:posOffset>
                </wp:positionH>
                <wp:positionV relativeFrom="paragraph">
                  <wp:posOffset>2569845</wp:posOffset>
                </wp:positionV>
                <wp:extent cx="635" cy="198120"/>
                <wp:effectExtent l="57150" t="17145" r="56515" b="13335"/>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8"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02.35pt" to="216.0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">
                <v:stroke endarrow="block"/>
              </v:line>
            </w:pict>
          </mc:Fallback>
        </mc:AlternateContent>
      </w:r>
      <w:r>
        <w:rPr>
          <w:noProof/>
        </w:rPr>
        <mc:AlternateContent>
          <mc:Choice Requires="wps">
            <w:drawing>
              <wp:anchor distT="0" distB="0" distL="114300" distR="114300" simplePos="0" relativeHeight="251670528" behindDoc="0" locked="0" layoutInCell="1" allowOverlap="1" wp14:anchorId="1A7CED5D" wp14:editId="45AACACC">
                <wp:simplePos x="0" y="0"/>
                <wp:positionH relativeFrom="column">
                  <wp:posOffset>2400935</wp:posOffset>
                </wp:positionH>
                <wp:positionV relativeFrom="paragraph">
                  <wp:posOffset>2470785</wp:posOffset>
                </wp:positionV>
                <wp:extent cx="1270" cy="297180"/>
                <wp:effectExtent l="57785" t="13335" r="55245" b="22860"/>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7"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05pt,194.55pt" to="189.1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">
                <v:stroke endarrow="block"/>
              </v:line>
            </w:pict>
          </mc:Fallback>
        </mc:AlternateContent>
      </w:r>
      <w:r>
        <w:rPr>
          <w:rFonts w:hint="eastAsia"/>
          <w:noProof/>
          <w:sz w:val="24"/>
        </w:rPr>
        <mc:AlternateContent>
          <mc:Choice Requires="wps">
            <w:drawing>
              <wp:anchor distT="0" distB="0" distL="114300" distR="114300" simplePos="0" relativeHeight="251686912" behindDoc="0" locked="0" layoutInCell="1" allowOverlap="1" wp14:anchorId="4432CEEC" wp14:editId="6C391344">
                <wp:simplePos x="0" y="0"/>
                <wp:positionH relativeFrom="column">
                  <wp:posOffset>1943100</wp:posOffset>
                </wp:positionH>
                <wp:positionV relativeFrom="paragraph">
                  <wp:posOffset>891540</wp:posOffset>
                </wp:positionV>
                <wp:extent cx="1371600" cy="1579245"/>
                <wp:effectExtent l="9525" t="5715" r="9525" b="5715"/>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79245"/>
                        </a:xfrm>
                        <a:prstGeom prst="rect">
                          <a:avLst/>
                        </a:prstGeom>
                        <a:solidFill>
                          <a:srgbClr val="FFFFFF"/>
                        </a:solidFill>
                        <a:ln w="9525">
                          <a:solidFill>
                            <a:srgbClr val="000000"/>
                          </a:solidFill>
                          <a:miter lim="800000"/>
                          <a:headEnd/>
                          <a:tailEnd/>
                        </a:ln>
                      </wps:spPr>
                      <wps:txbx>
                        <w:txbxContent>
                          <w:p w:rsidR="00B10B10" w:rsidRDefault="00B10B10" w:rsidP="00C0698F">
                            <w:pPr>
                              <w:ind w:firstLineChars="50" w:firstLine="120"/>
                              <w:rPr>
                                <w:sz w:val="24"/>
                              </w:rPr>
                            </w:pPr>
                            <w:r>
                              <w:rPr>
                                <w:rFonts w:hint="eastAsia"/>
                                <w:sz w:val="24"/>
                              </w:rPr>
                              <w:t xml:space="preserve">  </w:t>
                            </w:r>
                            <w:r>
                              <w:rPr>
                                <w:rFonts w:hint="eastAsia"/>
                                <w:sz w:val="24"/>
                              </w:rPr>
                              <w:t>校</w:t>
                            </w:r>
                            <w:r>
                              <w:rPr>
                                <w:rFonts w:hint="eastAsia"/>
                                <w:sz w:val="24"/>
                              </w:rPr>
                              <w:t xml:space="preserve">   </w:t>
                            </w:r>
                            <w:r>
                              <w:rPr>
                                <w:rFonts w:hint="eastAsia"/>
                                <w:sz w:val="24"/>
                              </w:rPr>
                              <w:t>副</w:t>
                            </w:r>
                          </w:p>
                          <w:p w:rsidR="00B10B10" w:rsidRDefault="00B10B10" w:rsidP="00C0698F">
                            <w:pPr>
                              <w:ind w:firstLineChars="50" w:firstLine="120"/>
                              <w:rPr>
                                <w:sz w:val="24"/>
                              </w:rPr>
                            </w:pPr>
                            <w:r>
                              <w:rPr>
                                <w:rFonts w:hint="eastAsia"/>
                                <w:sz w:val="24"/>
                              </w:rPr>
                              <w:t xml:space="preserve">       </w:t>
                            </w:r>
                            <w:r>
                              <w:rPr>
                                <w:rFonts w:hint="eastAsia"/>
                                <w:sz w:val="24"/>
                              </w:rPr>
                              <w:t>书</w:t>
                            </w:r>
                          </w:p>
                          <w:p w:rsidR="00B10B10" w:rsidRDefault="00B10B10" w:rsidP="00C0698F">
                            <w:pPr>
                              <w:rPr>
                                <w:sz w:val="24"/>
                              </w:rPr>
                            </w:pPr>
                            <w:r>
                              <w:rPr>
                                <w:rFonts w:hint="eastAsia"/>
                                <w:sz w:val="24"/>
                              </w:rPr>
                              <w:t xml:space="preserve">   </w:t>
                            </w:r>
                            <w:r>
                              <w:rPr>
                                <w:rFonts w:ascii="宋体" w:hAnsi="宋体" w:hint="eastAsia"/>
                                <w:sz w:val="24"/>
                              </w:rPr>
                              <w:t>长</w:t>
                            </w:r>
                            <w:r>
                              <w:rPr>
                                <w:rFonts w:hint="eastAsia"/>
                                <w:sz w:val="24"/>
                              </w:rPr>
                              <w:t xml:space="preserve">   </w:t>
                            </w:r>
                            <w:r>
                              <w:rPr>
                                <w:rFonts w:hint="eastAsia"/>
                                <w:sz w:val="24"/>
                              </w:rPr>
                              <w:t>记</w:t>
                            </w:r>
                          </w:p>
                          <w:p w:rsidR="00B10B10" w:rsidRDefault="00B10B10" w:rsidP="00C0698F">
                            <w:pPr>
                              <w:ind w:firstLineChars="50" w:firstLine="120"/>
                              <w:rPr>
                                <w:sz w:val="24"/>
                              </w:rPr>
                            </w:pPr>
                            <w:r>
                              <w:rPr>
                                <w:rFonts w:hint="eastAsia"/>
                                <w:sz w:val="24"/>
                              </w:rPr>
                              <w:t xml:space="preserve">  </w:t>
                            </w:r>
                            <w:r>
                              <w:rPr>
                                <w:rFonts w:ascii="宋体" w:hAnsi="宋体" w:hint="eastAsia"/>
                                <w:sz w:val="24"/>
                              </w:rPr>
                              <w:t>︵</w:t>
                            </w:r>
                            <w:r>
                              <w:rPr>
                                <w:rFonts w:hint="eastAsia"/>
                                <w:sz w:val="24"/>
                              </w:rPr>
                              <w:t xml:space="preserve">   </w:t>
                            </w:r>
                            <w:r>
                              <w:rPr>
                                <w:rFonts w:ascii="宋体" w:hAnsi="宋体" w:hint="eastAsia"/>
                                <w:sz w:val="24"/>
                              </w:rPr>
                              <w:t>︵</w:t>
                            </w:r>
                            <w:r>
                              <w:rPr>
                                <w:rFonts w:hint="eastAsia"/>
                                <w:sz w:val="24"/>
                              </w:rPr>
                              <w:t xml:space="preserve">        </w:t>
                            </w:r>
                          </w:p>
                          <w:p w:rsidR="00B10B10" w:rsidRDefault="00B10B10" w:rsidP="00C0698F">
                            <w:pPr>
                              <w:ind w:firstLineChars="50" w:firstLine="120"/>
                              <w:rPr>
                                <w:sz w:val="24"/>
                              </w:rPr>
                            </w:pPr>
                            <w:r>
                              <w:rPr>
                                <w:rFonts w:hint="eastAsia"/>
                                <w:sz w:val="24"/>
                              </w:rPr>
                              <w:t xml:space="preserve">  </w:t>
                            </w:r>
                            <w:r>
                              <w:rPr>
                                <w:rFonts w:hint="eastAsia"/>
                                <w:sz w:val="24"/>
                              </w:rPr>
                              <w:t>组</w:t>
                            </w:r>
                            <w:r>
                              <w:rPr>
                                <w:rFonts w:hint="eastAsia"/>
                                <w:sz w:val="24"/>
                              </w:rPr>
                              <w:t xml:space="preserve">   </w:t>
                            </w:r>
                            <w:r>
                              <w:rPr>
                                <w:rFonts w:hint="eastAsia"/>
                                <w:sz w:val="24"/>
                              </w:rPr>
                              <w:t>副</w:t>
                            </w:r>
                          </w:p>
                          <w:p w:rsidR="00B10B10" w:rsidRDefault="00B10B10" w:rsidP="00C0698F">
                            <w:pPr>
                              <w:ind w:firstLineChars="50" w:firstLine="120"/>
                              <w:rPr>
                                <w:sz w:val="24"/>
                              </w:rPr>
                            </w:pPr>
                            <w:r>
                              <w:rPr>
                                <w:rFonts w:hint="eastAsia"/>
                                <w:sz w:val="24"/>
                              </w:rPr>
                              <w:t xml:space="preserve">  </w:t>
                            </w:r>
                            <w:r>
                              <w:rPr>
                                <w:rFonts w:hint="eastAsia"/>
                                <w:sz w:val="24"/>
                              </w:rPr>
                              <w:t>长</w:t>
                            </w:r>
                            <w:r>
                              <w:rPr>
                                <w:rFonts w:hint="eastAsia"/>
                                <w:sz w:val="24"/>
                              </w:rPr>
                              <w:t xml:space="preserve">   </w:t>
                            </w:r>
                            <w:r>
                              <w:rPr>
                                <w:rFonts w:hint="eastAsia"/>
                                <w:sz w:val="24"/>
                              </w:rPr>
                              <w:t>组</w:t>
                            </w:r>
                          </w:p>
                          <w:p w:rsidR="00B10B10" w:rsidRDefault="00B10B10" w:rsidP="00C0698F">
                            <w:pPr>
                              <w:ind w:firstLineChars="50" w:firstLine="120"/>
                              <w:rPr>
                                <w:sz w:val="24"/>
                              </w:rPr>
                            </w:pPr>
                            <w:r>
                              <w:rPr>
                                <w:rFonts w:hint="eastAsia"/>
                                <w:sz w:val="24"/>
                              </w:rPr>
                              <w:t xml:space="preserve">  </w:t>
                            </w:r>
                            <w:r>
                              <w:rPr>
                                <w:rFonts w:ascii="宋体" w:hAnsi="宋体" w:hint="eastAsia"/>
                                <w:sz w:val="24"/>
                              </w:rPr>
                              <w:t>︶</w:t>
                            </w:r>
                            <w:r>
                              <w:rPr>
                                <w:rFonts w:hint="eastAsia"/>
                                <w:sz w:val="24"/>
                              </w:rPr>
                              <w:t xml:space="preserve">   </w:t>
                            </w:r>
                            <w:r>
                              <w:rPr>
                                <w:rFonts w:hint="eastAsia"/>
                                <w:sz w:val="24"/>
                              </w:rPr>
                              <w:t>长</w:t>
                            </w:r>
                          </w:p>
                          <w:p w:rsidR="00B10B10" w:rsidRDefault="00B10B10" w:rsidP="00997AE8">
                            <w:pPr>
                              <w:ind w:firstLineChars="400" w:firstLine="960"/>
                              <w:rPr>
                                <w:sz w:val="24"/>
                              </w:rPr>
                            </w:pPr>
                            <w:r>
                              <w:rPr>
                                <w:rFonts w:ascii="宋体" w:hAnsi="宋体"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6" o:spid="_x0000_s1036" type="#_x0000_t202" style="position:absolute;left:0;text-align:left;margin-left:153pt;margin-top:70.2pt;width:108pt;height:12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">
                <v:textbox>
                  <w:txbxContent>
                    <w:p w:rsidR="00B10B10" w:rsidRDefault="00B10B10" w:rsidP="00C0698F">
                      <w:pPr>
                        <w:ind w:firstLineChars="50" w:firstLine="120"/>
                        <w:rPr>
                          <w:sz w:val="24"/>
                        </w:rPr>
                      </w:pPr>
                      <w:r>
                        <w:rPr>
                          <w:rFonts w:hint="eastAsia"/>
                          <w:sz w:val="24"/>
                        </w:rPr>
                        <w:t xml:space="preserve">  </w:t>
                      </w:r>
                      <w:r>
                        <w:rPr>
                          <w:rFonts w:hint="eastAsia"/>
                          <w:sz w:val="24"/>
                        </w:rPr>
                        <w:t>校</w:t>
                      </w:r>
                      <w:r>
                        <w:rPr>
                          <w:rFonts w:hint="eastAsia"/>
                          <w:sz w:val="24"/>
                        </w:rPr>
                        <w:t xml:space="preserve">   </w:t>
                      </w:r>
                      <w:r>
                        <w:rPr>
                          <w:rFonts w:hint="eastAsia"/>
                          <w:sz w:val="24"/>
                        </w:rPr>
                        <w:t>副</w:t>
                      </w:r>
                    </w:p>
                    <w:p w:rsidR="00B10B10" w:rsidRDefault="00B10B10" w:rsidP="00C0698F">
                      <w:pPr>
                        <w:ind w:firstLineChars="50" w:firstLine="120"/>
                        <w:rPr>
                          <w:sz w:val="24"/>
                        </w:rPr>
                      </w:pPr>
                      <w:r>
                        <w:rPr>
                          <w:rFonts w:hint="eastAsia"/>
                          <w:sz w:val="24"/>
                        </w:rPr>
                        <w:t xml:space="preserve">       </w:t>
                      </w:r>
                      <w:r>
                        <w:rPr>
                          <w:rFonts w:hint="eastAsia"/>
                          <w:sz w:val="24"/>
                        </w:rPr>
                        <w:t>书</w:t>
                      </w:r>
                    </w:p>
                    <w:p w:rsidR="00B10B10" w:rsidRDefault="00B10B10" w:rsidP="00C0698F">
                      <w:pPr>
                        <w:rPr>
                          <w:sz w:val="24"/>
                        </w:rPr>
                      </w:pPr>
                      <w:r>
                        <w:rPr>
                          <w:rFonts w:hint="eastAsia"/>
                          <w:sz w:val="24"/>
                        </w:rPr>
                        <w:t xml:space="preserve">   </w:t>
                      </w:r>
                      <w:r>
                        <w:rPr>
                          <w:rFonts w:ascii="宋体" w:hAnsi="宋体" w:hint="eastAsia"/>
                          <w:sz w:val="24"/>
                        </w:rPr>
                        <w:t>长</w:t>
                      </w:r>
                      <w:r>
                        <w:rPr>
                          <w:rFonts w:hint="eastAsia"/>
                          <w:sz w:val="24"/>
                        </w:rPr>
                        <w:t xml:space="preserve">   </w:t>
                      </w:r>
                      <w:r>
                        <w:rPr>
                          <w:rFonts w:hint="eastAsia"/>
                          <w:sz w:val="24"/>
                        </w:rPr>
                        <w:t>记</w:t>
                      </w:r>
                    </w:p>
                    <w:p w:rsidR="00B10B10" w:rsidRDefault="00B10B10" w:rsidP="00C0698F">
                      <w:pPr>
                        <w:ind w:firstLineChars="50" w:firstLine="120"/>
                        <w:rPr>
                          <w:sz w:val="24"/>
                        </w:rPr>
                      </w:pPr>
                      <w:r>
                        <w:rPr>
                          <w:rFonts w:hint="eastAsia"/>
                          <w:sz w:val="24"/>
                        </w:rPr>
                        <w:t xml:space="preserve">  </w:t>
                      </w:r>
                      <w:r>
                        <w:rPr>
                          <w:rFonts w:ascii="宋体" w:hAnsi="宋体" w:hint="eastAsia"/>
                          <w:sz w:val="24"/>
                        </w:rPr>
                        <w:t>︵</w:t>
                      </w:r>
                      <w:r>
                        <w:rPr>
                          <w:rFonts w:hint="eastAsia"/>
                          <w:sz w:val="24"/>
                        </w:rPr>
                        <w:t xml:space="preserve">   </w:t>
                      </w:r>
                      <w:r>
                        <w:rPr>
                          <w:rFonts w:ascii="宋体" w:hAnsi="宋体" w:hint="eastAsia"/>
                          <w:sz w:val="24"/>
                        </w:rPr>
                        <w:t>︵</w:t>
                      </w:r>
                      <w:r>
                        <w:rPr>
                          <w:rFonts w:hint="eastAsia"/>
                          <w:sz w:val="24"/>
                        </w:rPr>
                        <w:t xml:space="preserve">        </w:t>
                      </w:r>
                    </w:p>
                    <w:p w:rsidR="00B10B10" w:rsidRDefault="00B10B10" w:rsidP="00C0698F">
                      <w:pPr>
                        <w:ind w:firstLineChars="50" w:firstLine="120"/>
                        <w:rPr>
                          <w:sz w:val="24"/>
                        </w:rPr>
                      </w:pPr>
                      <w:r>
                        <w:rPr>
                          <w:rFonts w:hint="eastAsia"/>
                          <w:sz w:val="24"/>
                        </w:rPr>
                        <w:t xml:space="preserve">  </w:t>
                      </w:r>
                      <w:r>
                        <w:rPr>
                          <w:rFonts w:hint="eastAsia"/>
                          <w:sz w:val="24"/>
                        </w:rPr>
                        <w:t>组</w:t>
                      </w:r>
                      <w:r>
                        <w:rPr>
                          <w:rFonts w:hint="eastAsia"/>
                          <w:sz w:val="24"/>
                        </w:rPr>
                        <w:t xml:space="preserve">   </w:t>
                      </w:r>
                      <w:r>
                        <w:rPr>
                          <w:rFonts w:hint="eastAsia"/>
                          <w:sz w:val="24"/>
                        </w:rPr>
                        <w:t>副</w:t>
                      </w:r>
                    </w:p>
                    <w:p w:rsidR="00B10B10" w:rsidRDefault="00B10B10" w:rsidP="00C0698F">
                      <w:pPr>
                        <w:ind w:firstLineChars="50" w:firstLine="120"/>
                        <w:rPr>
                          <w:sz w:val="24"/>
                        </w:rPr>
                      </w:pPr>
                      <w:r>
                        <w:rPr>
                          <w:rFonts w:hint="eastAsia"/>
                          <w:sz w:val="24"/>
                        </w:rPr>
                        <w:t xml:space="preserve">  </w:t>
                      </w:r>
                      <w:r>
                        <w:rPr>
                          <w:rFonts w:hint="eastAsia"/>
                          <w:sz w:val="24"/>
                        </w:rPr>
                        <w:t>长</w:t>
                      </w:r>
                      <w:r>
                        <w:rPr>
                          <w:rFonts w:hint="eastAsia"/>
                          <w:sz w:val="24"/>
                        </w:rPr>
                        <w:t xml:space="preserve">   </w:t>
                      </w:r>
                      <w:r>
                        <w:rPr>
                          <w:rFonts w:hint="eastAsia"/>
                          <w:sz w:val="24"/>
                        </w:rPr>
                        <w:t>组</w:t>
                      </w:r>
                    </w:p>
                    <w:p w:rsidR="00B10B10" w:rsidRDefault="00B10B10" w:rsidP="00C0698F">
                      <w:pPr>
                        <w:ind w:firstLineChars="50" w:firstLine="120"/>
                        <w:rPr>
                          <w:sz w:val="24"/>
                        </w:rPr>
                      </w:pPr>
                      <w:r>
                        <w:rPr>
                          <w:rFonts w:hint="eastAsia"/>
                          <w:sz w:val="24"/>
                        </w:rPr>
                        <w:t xml:space="preserve">  </w:t>
                      </w:r>
                      <w:r>
                        <w:rPr>
                          <w:rFonts w:ascii="宋体" w:hAnsi="宋体" w:hint="eastAsia"/>
                          <w:sz w:val="24"/>
                        </w:rPr>
                        <w:t>︶</w:t>
                      </w:r>
                      <w:r>
                        <w:rPr>
                          <w:rFonts w:hint="eastAsia"/>
                          <w:sz w:val="24"/>
                        </w:rPr>
                        <w:t xml:space="preserve">   </w:t>
                      </w:r>
                      <w:r>
                        <w:rPr>
                          <w:rFonts w:hint="eastAsia"/>
                          <w:sz w:val="24"/>
                        </w:rPr>
                        <w:t>长</w:t>
                      </w:r>
                    </w:p>
                    <w:p w:rsidR="00B10B10" w:rsidRDefault="00B10B10" w:rsidP="00997AE8">
                      <w:pPr>
                        <w:ind w:firstLineChars="400" w:firstLine="960"/>
                        <w:rPr>
                          <w:sz w:val="24"/>
                        </w:rPr>
                      </w:pPr>
                      <w:r>
                        <w:rPr>
                          <w:rFonts w:ascii="宋体" w:hAnsi="宋体" w:hint="eastAsia"/>
                          <w:sz w:val="24"/>
                        </w:rPr>
                        <w:t>︶</w:t>
                      </w:r>
                    </w:p>
                  </w:txbxContent>
                </v:textbox>
              </v:shape>
            </w:pict>
          </mc:Fallback>
        </mc:AlternateContent>
      </w:r>
      <w:r>
        <w:rPr>
          <w:rFonts w:hint="eastAsia"/>
          <w:noProof/>
          <w:sz w:val="24"/>
        </w:rPr>
        <mc:AlternateContent>
          <mc:Choice Requires="wps">
            <w:drawing>
              <wp:anchor distT="0" distB="0" distL="114300" distR="114300" simplePos="0" relativeHeight="251685888" behindDoc="0" locked="0" layoutInCell="1" allowOverlap="1" wp14:anchorId="64A5083E" wp14:editId="2A3A2C22">
                <wp:simplePos x="0" y="0"/>
                <wp:positionH relativeFrom="column">
                  <wp:posOffset>1600200</wp:posOffset>
                </wp:positionH>
                <wp:positionV relativeFrom="paragraph">
                  <wp:posOffset>99060</wp:posOffset>
                </wp:positionV>
                <wp:extent cx="2057400" cy="394335"/>
                <wp:effectExtent l="9525" t="13335" r="9525" b="1143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4335"/>
                        </a:xfrm>
                        <a:prstGeom prst="rect">
                          <a:avLst/>
                        </a:prstGeom>
                        <a:solidFill>
                          <a:srgbClr val="FFFFFF"/>
                        </a:solidFill>
                        <a:ln w="9525">
                          <a:solidFill>
                            <a:srgbClr val="000000"/>
                          </a:solidFill>
                          <a:miter lim="800000"/>
                          <a:headEnd/>
                          <a:tailEnd/>
                        </a:ln>
                      </wps:spPr>
                      <wps:txbx>
                        <w:txbxContent>
                          <w:p w:rsidR="00B10B10" w:rsidRDefault="00B10B10" w:rsidP="00C0698F">
                            <w:pPr>
                              <w:ind w:firstLineChars="350" w:firstLine="840"/>
                              <w:rPr>
                                <w:sz w:val="24"/>
                              </w:rPr>
                            </w:pPr>
                            <w:r>
                              <w:rPr>
                                <w:rFonts w:hint="eastAsia"/>
                                <w:sz w:val="24"/>
                              </w:rPr>
                              <w:t>市委、市政府</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37" type="#_x0000_t202" style="position:absolute;left:0;text-align:left;margin-left:126pt;margin-top:7.8pt;width:162pt;height:3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">
                <v:textbox inset="0,2mm,0,2mm">
                  <w:txbxContent>
                    <w:p w:rsidR="00B10B10" w:rsidRDefault="00B10B10" w:rsidP="00C0698F">
                      <w:pPr>
                        <w:ind w:firstLineChars="350" w:firstLine="840"/>
                        <w:rPr>
                          <w:sz w:val="24"/>
                        </w:rPr>
                      </w:pPr>
                      <w:r>
                        <w:rPr>
                          <w:rFonts w:hint="eastAsia"/>
                          <w:sz w:val="24"/>
                        </w:rPr>
                        <w:t>市委、市政府</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4BBE6A0" wp14:editId="078B4C8A">
                <wp:simplePos x="0" y="0"/>
                <wp:positionH relativeFrom="column">
                  <wp:posOffset>1829435</wp:posOffset>
                </wp:positionH>
                <wp:positionV relativeFrom="paragraph">
                  <wp:posOffset>396875</wp:posOffset>
                </wp:positionV>
                <wp:extent cx="635" cy="1089660"/>
                <wp:effectExtent l="10160" t="6350" r="8255" b="8890"/>
                <wp:wrapNone/>
                <wp:docPr id="24"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9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4"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31.25pt" to="144.1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"/>
            </w:pict>
          </mc:Fallback>
        </mc:AlternateContent>
      </w:r>
      <w:r>
        <w:rPr>
          <w:noProof/>
        </w:rPr>
        <mc:AlternateContent>
          <mc:Choice Requires="wps">
            <w:drawing>
              <wp:anchor distT="0" distB="0" distL="114300" distR="114300" simplePos="0" relativeHeight="251660288" behindDoc="0" locked="0" layoutInCell="1" allowOverlap="1" wp14:anchorId="0603F765" wp14:editId="61368613">
                <wp:simplePos x="0" y="0"/>
                <wp:positionH relativeFrom="column">
                  <wp:posOffset>800100</wp:posOffset>
                </wp:positionH>
                <wp:positionV relativeFrom="paragraph">
                  <wp:posOffset>1485900</wp:posOffset>
                </wp:positionV>
                <wp:extent cx="1029335" cy="635"/>
                <wp:effectExtent l="19050" t="57150" r="8890" b="56515"/>
                <wp:wrapNone/>
                <wp:docPr id="2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93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3"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7pt" to="144.05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">
                <v:stroke endarrow="block"/>
              </v:line>
            </w:pict>
          </mc:Fallback>
        </mc:AlternateContent>
      </w:r>
      <w:r>
        <w:rPr>
          <w:noProof/>
        </w:rPr>
        <mc:AlternateContent>
          <mc:Choice Requires="wps">
            <w:drawing>
              <wp:anchor distT="0" distB="0" distL="114300" distR="114300" simplePos="0" relativeHeight="251661312" behindDoc="0" locked="0" layoutInCell="1" allowOverlap="1" wp14:anchorId="03C28370" wp14:editId="58390ED1">
                <wp:simplePos x="0" y="0"/>
                <wp:positionH relativeFrom="column">
                  <wp:posOffset>571500</wp:posOffset>
                </wp:positionH>
                <wp:positionV relativeFrom="paragraph">
                  <wp:posOffset>198120</wp:posOffset>
                </wp:positionV>
                <wp:extent cx="1028700" cy="635"/>
                <wp:effectExtent l="9525" t="55245" r="19050" b="58420"/>
                <wp:wrapNone/>
                <wp:docPr id="22"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6pt" to="12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">
                <v:stroke endarrow="block"/>
              </v:line>
            </w:pict>
          </mc:Fallback>
        </mc:AlternateContent>
      </w:r>
      <w:r>
        <w:rPr>
          <w:noProof/>
        </w:rPr>
        <mc:AlternateContent>
          <mc:Choice Requires="wps">
            <w:drawing>
              <wp:anchor distT="0" distB="0" distL="114300" distR="114300" simplePos="0" relativeHeight="251662336" behindDoc="0" locked="0" layoutInCell="1" allowOverlap="1" wp14:anchorId="1FFA4B6F" wp14:editId="602C9D31">
                <wp:simplePos x="0" y="0"/>
                <wp:positionH relativeFrom="column">
                  <wp:posOffset>2400300</wp:posOffset>
                </wp:positionH>
                <wp:positionV relativeFrom="paragraph">
                  <wp:posOffset>396875</wp:posOffset>
                </wp:positionV>
                <wp:extent cx="635" cy="395605"/>
                <wp:effectExtent l="57150" t="6350" r="56515" b="1714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1"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25pt" to="189.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">
                <v:stroke endarrow="block"/>
              </v:line>
            </w:pict>
          </mc:Fallback>
        </mc:AlternateContent>
      </w:r>
      <w:r>
        <w:rPr>
          <w:noProof/>
        </w:rPr>
        <mc:AlternateContent>
          <mc:Choice Requires="wps">
            <w:drawing>
              <wp:anchor distT="0" distB="0" distL="114300" distR="114300" simplePos="0" relativeHeight="251663360" behindDoc="0" locked="0" layoutInCell="1" allowOverlap="1" wp14:anchorId="2A973FA9" wp14:editId="07720E97">
                <wp:simplePos x="0" y="0"/>
                <wp:positionH relativeFrom="column">
                  <wp:posOffset>2972435</wp:posOffset>
                </wp:positionH>
                <wp:positionV relativeFrom="paragraph">
                  <wp:posOffset>495300</wp:posOffset>
                </wp:positionV>
                <wp:extent cx="635" cy="395605"/>
                <wp:effectExtent l="57785" t="19050" r="55880" b="13970"/>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05pt,39pt" to="234.1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">
                <v:stroke endarrow="block"/>
              </v:line>
            </w:pict>
          </mc:Fallback>
        </mc:AlternateContent>
      </w:r>
      <w:r>
        <w:rPr>
          <w:noProof/>
        </w:rPr>
        <mc:AlternateContent>
          <mc:Choice Requires="wps">
            <w:drawing>
              <wp:anchor distT="0" distB="0" distL="114300" distR="114300" simplePos="0" relativeHeight="251664384" behindDoc="0" locked="0" layoutInCell="1" allowOverlap="1" wp14:anchorId="3DA66250" wp14:editId="33167E64">
                <wp:simplePos x="0" y="0"/>
                <wp:positionH relativeFrom="column">
                  <wp:posOffset>3429000</wp:posOffset>
                </wp:positionH>
                <wp:positionV relativeFrom="paragraph">
                  <wp:posOffset>396875</wp:posOffset>
                </wp:positionV>
                <wp:extent cx="1270" cy="989965"/>
                <wp:effectExtent l="9525" t="6350" r="8255" b="13335"/>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89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9"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1.25pt" to="270.1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"/>
            </w:pict>
          </mc:Fallback>
        </mc:AlternateContent>
      </w:r>
      <w:r>
        <w:rPr>
          <w:noProof/>
        </w:rPr>
        <mc:AlternateContent>
          <mc:Choice Requires="wps">
            <w:drawing>
              <wp:anchor distT="0" distB="0" distL="114300" distR="114300" simplePos="0" relativeHeight="251665408" behindDoc="0" locked="0" layoutInCell="1" allowOverlap="1" wp14:anchorId="00FB8851" wp14:editId="4CA93190">
                <wp:simplePos x="0" y="0"/>
                <wp:positionH relativeFrom="column">
                  <wp:posOffset>3429000</wp:posOffset>
                </wp:positionH>
                <wp:positionV relativeFrom="paragraph">
                  <wp:posOffset>1386840</wp:posOffset>
                </wp:positionV>
                <wp:extent cx="1028700" cy="635"/>
                <wp:effectExtent l="9525" t="53340" r="19050" b="60325"/>
                <wp:wrapNone/>
                <wp:docPr id="18"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8"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9.2pt" to="351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">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11DF4C9D" wp14:editId="3E8AE62C">
                <wp:simplePos x="0" y="0"/>
                <wp:positionH relativeFrom="column">
                  <wp:posOffset>4686300</wp:posOffset>
                </wp:positionH>
                <wp:positionV relativeFrom="paragraph">
                  <wp:posOffset>198120</wp:posOffset>
                </wp:positionV>
                <wp:extent cx="635" cy="890905"/>
                <wp:effectExtent l="9525" t="7620" r="8890" b="6350"/>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890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 o:spid="_x0000_s1026" style="position:absolute;left:0;text-align:lef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5.6pt" to="369.0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"/>
            </w:pict>
          </mc:Fallback>
        </mc:AlternateContent>
      </w:r>
      <w:r>
        <w:rPr>
          <w:noProof/>
        </w:rPr>
        <mc:AlternateContent>
          <mc:Choice Requires="wps">
            <w:drawing>
              <wp:anchor distT="0" distB="0" distL="114300" distR="114300" simplePos="0" relativeHeight="251667456" behindDoc="0" locked="0" layoutInCell="1" allowOverlap="1" wp14:anchorId="71ACF63B" wp14:editId="136F23E2">
                <wp:simplePos x="0" y="0"/>
                <wp:positionH relativeFrom="column">
                  <wp:posOffset>3657600</wp:posOffset>
                </wp:positionH>
                <wp:positionV relativeFrom="paragraph">
                  <wp:posOffset>198120</wp:posOffset>
                </wp:positionV>
                <wp:extent cx="1028700" cy="635"/>
                <wp:effectExtent l="19050" t="55245" r="9525" b="58420"/>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5.6pt" to="369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">
                <v:stroke endarrow="block"/>
              </v:line>
            </w:pict>
          </mc:Fallback>
        </mc:AlternateContent>
      </w:r>
      <w:r>
        <w:rPr>
          <w:noProof/>
        </w:rPr>
        <mc:AlternateContent>
          <mc:Choice Requires="wps">
            <w:drawing>
              <wp:anchor distT="0" distB="0" distL="114300" distR="114300" simplePos="0" relativeHeight="251668480" behindDoc="0" locked="0" layoutInCell="1" allowOverlap="1" wp14:anchorId="29C03EB0" wp14:editId="4F31B882">
                <wp:simplePos x="0" y="0"/>
                <wp:positionH relativeFrom="column">
                  <wp:posOffset>3314700</wp:posOffset>
                </wp:positionH>
                <wp:positionV relativeFrom="paragraph">
                  <wp:posOffset>2278380</wp:posOffset>
                </wp:positionV>
                <wp:extent cx="1143000" cy="635"/>
                <wp:effectExtent l="9525" t="59055" r="19050" b="54610"/>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5"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79.4pt" to="351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">
                <v:stroke endarrow="block"/>
              </v:line>
            </w:pict>
          </mc:Fallback>
        </mc:AlternateContent>
      </w:r>
      <w:r>
        <w:rPr>
          <w:noProof/>
        </w:rPr>
        <mc:AlternateContent>
          <mc:Choice Requires="wps">
            <w:drawing>
              <wp:anchor distT="0" distB="0" distL="114300" distR="114300" simplePos="0" relativeHeight="251669504" behindDoc="0" locked="0" layoutInCell="1" allowOverlap="1" wp14:anchorId="41803382" wp14:editId="6E44EBB9">
                <wp:simplePos x="0" y="0"/>
                <wp:positionH relativeFrom="column">
                  <wp:posOffset>800100</wp:posOffset>
                </wp:positionH>
                <wp:positionV relativeFrom="paragraph">
                  <wp:posOffset>2278380</wp:posOffset>
                </wp:positionV>
                <wp:extent cx="1257935" cy="635"/>
                <wp:effectExtent l="19050" t="59055" r="8890" b="54610"/>
                <wp:wrapNone/>
                <wp:docPr id="14" name="直接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4"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79.4pt" to="162.05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">
                <v:stroke endarrow="block"/>
              </v:line>
            </w:pict>
          </mc:Fallback>
        </mc:AlternateContent>
      </w:r>
      <w:r>
        <w:rPr>
          <w:noProof/>
        </w:rPr>
        <mc:AlternateContent>
          <mc:Choice Requires="wps">
            <w:drawing>
              <wp:anchor distT="0" distB="0" distL="114300" distR="114300" simplePos="0" relativeHeight="251671552" behindDoc="0" locked="0" layoutInCell="1" allowOverlap="1" wp14:anchorId="65140ED1" wp14:editId="4D895672">
                <wp:simplePos x="0" y="0"/>
                <wp:positionH relativeFrom="column">
                  <wp:posOffset>571500</wp:posOffset>
                </wp:positionH>
                <wp:positionV relativeFrom="paragraph">
                  <wp:posOffset>2674620</wp:posOffset>
                </wp:positionV>
                <wp:extent cx="1600200" cy="693420"/>
                <wp:effectExtent l="9525" t="7620" r="38100" b="6096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9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3"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0.6pt" to="171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">
                <v:stroke endarrow="block"/>
              </v:line>
            </w:pict>
          </mc:Fallback>
        </mc:AlternateContent>
      </w:r>
      <w:r>
        <w:rPr>
          <w:noProof/>
        </w:rPr>
        <mc:AlternateContent>
          <mc:Choice Requires="wps">
            <w:drawing>
              <wp:anchor distT="0" distB="0" distL="114300" distR="114300" simplePos="0" relativeHeight="251672576" behindDoc="0" locked="0" layoutInCell="1" allowOverlap="1" wp14:anchorId="28C62A2F" wp14:editId="554D0D96">
                <wp:simplePos x="0" y="0"/>
                <wp:positionH relativeFrom="column">
                  <wp:posOffset>800100</wp:posOffset>
                </wp:positionH>
                <wp:positionV relativeFrom="paragraph">
                  <wp:posOffset>2674620</wp:posOffset>
                </wp:positionV>
                <wp:extent cx="1485900" cy="693420"/>
                <wp:effectExtent l="38100" t="55245" r="9525" b="1333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69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2" o:spid="_x0000_s1026" style="position:absolute;left:0;text-align:lef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0.6pt" to="180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">
                <v:stroke endarrow="block"/>
              </v:line>
            </w:pict>
          </mc:Fallback>
        </mc:AlternateContent>
      </w:r>
      <w:r>
        <w:rPr>
          <w:noProof/>
        </w:rPr>
        <mc:AlternateContent>
          <mc:Choice Requires="wps">
            <w:drawing>
              <wp:anchor distT="0" distB="0" distL="114300" distR="114300" simplePos="0" relativeHeight="251675648" behindDoc="0" locked="0" layoutInCell="1" allowOverlap="1" wp14:anchorId="080F1C65" wp14:editId="46C10D8E">
                <wp:simplePos x="0" y="0"/>
                <wp:positionH relativeFrom="column">
                  <wp:posOffset>4800600</wp:posOffset>
                </wp:positionH>
                <wp:positionV relativeFrom="paragraph">
                  <wp:posOffset>3763645</wp:posOffset>
                </wp:positionV>
                <wp:extent cx="344170" cy="595630"/>
                <wp:effectExtent l="9525" t="10795" r="8255" b="1270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595630"/>
                        </a:xfrm>
                        <a:prstGeom prst="rect">
                          <a:avLst/>
                        </a:prstGeom>
                        <a:solidFill>
                          <a:srgbClr val="FFFFFF"/>
                        </a:solidFill>
                        <a:ln w="9525">
                          <a:solidFill>
                            <a:srgbClr val="000000"/>
                          </a:solidFill>
                          <a:miter lim="800000"/>
                          <a:headEnd/>
                          <a:tailEnd/>
                        </a:ln>
                      </wps:spPr>
                      <wps:txbx>
                        <w:txbxContent>
                          <w:p w:rsidR="00B10B10" w:rsidRDefault="00B10B10" w:rsidP="00C0698F">
                            <w:pPr>
                              <w:rPr>
                                <w:sz w:val="24"/>
                              </w:rPr>
                            </w:pPr>
                            <w:r>
                              <w:rPr>
                                <w:rFonts w:hint="eastAsia"/>
                                <w:sz w:val="24"/>
                              </w:rPr>
                              <w:t>救治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1" o:spid="_x0000_s1038" type="#_x0000_t202" style="position:absolute;left:0;text-align:left;margin-left:378pt;margin-top:296.35pt;width:27.1pt;height:4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">
                <v:textbox>
                  <w:txbxContent>
                    <w:p w:rsidR="00B10B10" w:rsidRDefault="00B10B10" w:rsidP="00C0698F">
                      <w:pPr>
                        <w:rPr>
                          <w:sz w:val="24"/>
                        </w:rPr>
                      </w:pPr>
                      <w:r>
                        <w:rPr>
                          <w:rFonts w:hint="eastAsia"/>
                          <w:sz w:val="24"/>
                        </w:rPr>
                        <w:t>救治</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731E9A2" wp14:editId="50DCDF04">
                <wp:simplePos x="0" y="0"/>
                <wp:positionH relativeFrom="column">
                  <wp:posOffset>571500</wp:posOffset>
                </wp:positionH>
                <wp:positionV relativeFrom="paragraph">
                  <wp:posOffset>198120</wp:posOffset>
                </wp:positionV>
                <wp:extent cx="1270" cy="891540"/>
                <wp:effectExtent l="9525" t="7620" r="8255" b="5715"/>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891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0"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6pt" to="45.1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"/>
            </w:pict>
          </mc:Fallback>
        </mc:AlternateContent>
      </w:r>
      <w:r>
        <w:rPr>
          <w:noProof/>
        </w:rPr>
        <mc:AlternateContent>
          <mc:Choice Requires="wps">
            <w:drawing>
              <wp:anchor distT="0" distB="0" distL="114300" distR="114300" simplePos="0" relativeHeight="251677696" behindDoc="0" locked="0" layoutInCell="1" allowOverlap="1" wp14:anchorId="44647D56" wp14:editId="5E2920C3">
                <wp:simplePos x="0" y="0"/>
                <wp:positionH relativeFrom="column">
                  <wp:posOffset>457835</wp:posOffset>
                </wp:positionH>
                <wp:positionV relativeFrom="paragraph">
                  <wp:posOffset>1096010</wp:posOffset>
                </wp:positionV>
                <wp:extent cx="341630" cy="1578610"/>
                <wp:effectExtent l="10160" t="10160" r="10160" b="1143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578610"/>
                        </a:xfrm>
                        <a:prstGeom prst="rect">
                          <a:avLst/>
                        </a:prstGeom>
                        <a:solidFill>
                          <a:srgbClr val="FFFFFF"/>
                        </a:solidFill>
                        <a:ln w="9525">
                          <a:solidFill>
                            <a:srgbClr val="000000"/>
                          </a:solidFill>
                          <a:miter lim="800000"/>
                          <a:headEnd/>
                          <a:tailEnd/>
                        </a:ln>
                      </wps:spPr>
                      <wps:txbx>
                        <w:txbxContent>
                          <w:p w:rsidR="00B10B10" w:rsidRDefault="00B10B10" w:rsidP="00C0698F">
                            <w:pPr>
                              <w:rPr>
                                <w:sz w:val="24"/>
                              </w:rPr>
                            </w:pPr>
                            <w:r>
                              <w:rPr>
                                <w:rFonts w:hint="eastAsia"/>
                                <w:sz w:val="24"/>
                              </w:rPr>
                              <w:t>市区公安部门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 o:spid="_x0000_s1039" type="#_x0000_t202" style="position:absolute;left:0;text-align:left;margin-left:36.05pt;margin-top:86.3pt;width:26.9pt;height:12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">
                <v:textbox>
                  <w:txbxContent>
                    <w:p w:rsidR="00B10B10" w:rsidRDefault="00B10B10" w:rsidP="00C0698F">
                      <w:pPr>
                        <w:rPr>
                          <w:sz w:val="24"/>
                        </w:rPr>
                      </w:pPr>
                      <w:r>
                        <w:rPr>
                          <w:rFonts w:hint="eastAsia"/>
                          <w:sz w:val="24"/>
                        </w:rPr>
                        <w:t>市区公安部门</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ADAAE7B" wp14:editId="62649620">
                <wp:simplePos x="0" y="0"/>
                <wp:positionH relativeFrom="column">
                  <wp:posOffset>4457700</wp:posOffset>
                </wp:positionH>
                <wp:positionV relativeFrom="paragraph">
                  <wp:posOffset>1090295</wp:posOffset>
                </wp:positionV>
                <wp:extent cx="685165" cy="1584325"/>
                <wp:effectExtent l="9525" t="13970" r="10160" b="1143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584325"/>
                        </a:xfrm>
                        <a:prstGeom prst="rect">
                          <a:avLst/>
                        </a:prstGeom>
                        <a:solidFill>
                          <a:srgbClr val="FFFFFF"/>
                        </a:solidFill>
                        <a:ln w="9525">
                          <a:solidFill>
                            <a:srgbClr val="000000"/>
                          </a:solidFill>
                          <a:miter lim="800000"/>
                          <a:headEnd/>
                          <a:tailEnd/>
                        </a:ln>
                      </wps:spPr>
                      <wps:txbx>
                        <w:txbxContent>
                          <w:p w:rsidR="00B10B10" w:rsidRDefault="00B10B10" w:rsidP="00C0698F">
                            <w:pPr>
                              <w:jc w:val="center"/>
                              <w:rPr>
                                <w:sz w:val="24"/>
                              </w:rPr>
                            </w:pPr>
                            <w:r>
                              <w:rPr>
                                <w:rFonts w:hint="eastAsia"/>
                                <w:sz w:val="24"/>
                              </w:rPr>
                              <w:t>市</w:t>
                            </w:r>
                            <w:r>
                              <w:rPr>
                                <w:rFonts w:hint="eastAsia"/>
                                <w:sz w:val="24"/>
                              </w:rPr>
                              <w:t xml:space="preserve"> </w:t>
                            </w:r>
                            <w:r>
                              <w:rPr>
                                <w:rFonts w:hint="eastAsia"/>
                                <w:sz w:val="24"/>
                              </w:rPr>
                              <w:t>教</w:t>
                            </w:r>
                            <w:r>
                              <w:rPr>
                                <w:rFonts w:hint="eastAsia"/>
                                <w:sz w:val="24"/>
                              </w:rPr>
                              <w:t xml:space="preserve"> </w:t>
                            </w:r>
                            <w:r>
                              <w:rPr>
                                <w:rFonts w:hint="eastAsia"/>
                                <w:sz w:val="24"/>
                              </w:rPr>
                              <w:t>育</w:t>
                            </w:r>
                            <w:r>
                              <w:rPr>
                                <w:rFonts w:hint="eastAsia"/>
                                <w:sz w:val="24"/>
                              </w:rPr>
                              <w:t xml:space="preserve"> </w:t>
                            </w:r>
                            <w:r>
                              <w:rPr>
                                <w:rFonts w:hint="eastAsia"/>
                                <w:sz w:val="24"/>
                              </w:rPr>
                              <w:t>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40" type="#_x0000_t202" style="position:absolute;left:0;text-align:left;margin-left:351pt;margin-top:85.85pt;width:53.95pt;height:1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">
                <v:textbox style="layout-flow:vertical-ideographic">
                  <w:txbxContent>
                    <w:p w:rsidR="00B10B10" w:rsidRDefault="00B10B10" w:rsidP="00C0698F">
                      <w:pPr>
                        <w:jc w:val="center"/>
                        <w:rPr>
                          <w:sz w:val="24"/>
                        </w:rPr>
                      </w:pPr>
                      <w:r>
                        <w:rPr>
                          <w:rFonts w:hint="eastAsia"/>
                          <w:sz w:val="24"/>
                        </w:rPr>
                        <w:t>市</w:t>
                      </w:r>
                      <w:r>
                        <w:rPr>
                          <w:rFonts w:hint="eastAsia"/>
                          <w:sz w:val="24"/>
                        </w:rPr>
                        <w:t xml:space="preserve"> </w:t>
                      </w:r>
                      <w:r>
                        <w:rPr>
                          <w:rFonts w:hint="eastAsia"/>
                          <w:sz w:val="24"/>
                        </w:rPr>
                        <w:t>教</w:t>
                      </w:r>
                      <w:r>
                        <w:rPr>
                          <w:rFonts w:hint="eastAsia"/>
                          <w:sz w:val="24"/>
                        </w:rPr>
                        <w:t xml:space="preserve"> </w:t>
                      </w:r>
                      <w:r>
                        <w:rPr>
                          <w:rFonts w:hint="eastAsia"/>
                          <w:sz w:val="24"/>
                        </w:rPr>
                        <w:t>育</w:t>
                      </w:r>
                      <w:r>
                        <w:rPr>
                          <w:rFonts w:hint="eastAsia"/>
                          <w:sz w:val="24"/>
                        </w:rPr>
                        <w:t xml:space="preserve"> </w:t>
                      </w:r>
                      <w:r>
                        <w:rPr>
                          <w:rFonts w:hint="eastAsia"/>
                          <w:sz w:val="24"/>
                        </w:rPr>
                        <w:t>局</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7E023C3" wp14:editId="7CC8DD62">
                <wp:simplePos x="0" y="0"/>
                <wp:positionH relativeFrom="column">
                  <wp:posOffset>3657600</wp:posOffset>
                </wp:positionH>
                <wp:positionV relativeFrom="paragraph">
                  <wp:posOffset>3762375</wp:posOffset>
                </wp:positionV>
                <wp:extent cx="685800" cy="594360"/>
                <wp:effectExtent l="9525" t="9525" r="9525" b="571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94360"/>
                        </a:xfrm>
                        <a:prstGeom prst="rect">
                          <a:avLst/>
                        </a:prstGeom>
                        <a:solidFill>
                          <a:srgbClr val="FFFFFF"/>
                        </a:solidFill>
                        <a:ln w="9525">
                          <a:solidFill>
                            <a:srgbClr val="000000"/>
                          </a:solidFill>
                          <a:miter lim="800000"/>
                          <a:headEnd/>
                          <a:tailEnd/>
                        </a:ln>
                      </wps:spPr>
                      <wps:txbx>
                        <w:txbxContent>
                          <w:p w:rsidR="00B10B10" w:rsidRDefault="00B10B10" w:rsidP="00C0698F">
                            <w:pPr>
                              <w:ind w:firstLineChars="50" w:firstLine="120"/>
                              <w:rPr>
                                <w:sz w:val="24"/>
                              </w:rPr>
                            </w:pPr>
                            <w:r>
                              <w:rPr>
                                <w:rFonts w:hint="eastAsia"/>
                                <w:sz w:val="24"/>
                              </w:rPr>
                              <w:t>发现</w:t>
                            </w:r>
                          </w:p>
                          <w:p w:rsidR="00B10B10" w:rsidRDefault="00B10B10" w:rsidP="00C0698F">
                            <w:pPr>
                              <w:ind w:firstLineChars="50" w:firstLine="120"/>
                              <w:rPr>
                                <w:sz w:val="24"/>
                              </w:rPr>
                            </w:pPr>
                            <w:r>
                              <w:rPr>
                                <w:rFonts w:hint="eastAsia"/>
                                <w:sz w:val="24"/>
                              </w:rPr>
                              <w:t>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 o:spid="_x0000_s1041" type="#_x0000_t202" style="position:absolute;left:0;text-align:left;margin-left:4in;margin-top:296.25pt;width:54pt;height:4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">
                <v:textbox>
                  <w:txbxContent>
                    <w:p w:rsidR="00B10B10" w:rsidRDefault="00B10B10" w:rsidP="00C0698F">
                      <w:pPr>
                        <w:ind w:firstLineChars="50" w:firstLine="120"/>
                        <w:rPr>
                          <w:sz w:val="24"/>
                        </w:rPr>
                      </w:pPr>
                      <w:r>
                        <w:rPr>
                          <w:rFonts w:hint="eastAsia"/>
                          <w:sz w:val="24"/>
                        </w:rPr>
                        <w:t>发现</w:t>
                      </w:r>
                    </w:p>
                    <w:p w:rsidR="00B10B10" w:rsidRDefault="00B10B10" w:rsidP="00C0698F">
                      <w:pPr>
                        <w:ind w:firstLineChars="50" w:firstLine="120"/>
                        <w:rPr>
                          <w:sz w:val="24"/>
                        </w:rPr>
                      </w:pPr>
                      <w:r>
                        <w:rPr>
                          <w:rFonts w:hint="eastAsia"/>
                          <w:sz w:val="24"/>
                        </w:rPr>
                        <w:t>情况</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0E1E7DF" wp14:editId="358925D0">
                <wp:simplePos x="0" y="0"/>
                <wp:positionH relativeFrom="column">
                  <wp:posOffset>3086100</wp:posOffset>
                </wp:positionH>
                <wp:positionV relativeFrom="paragraph">
                  <wp:posOffset>4061460</wp:posOffset>
                </wp:positionV>
                <wp:extent cx="571500" cy="0"/>
                <wp:effectExtent l="9525" t="60960" r="19050" b="5334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6"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19.8pt" to="4in,3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">
                <v:stroke endarrow="block"/>
              </v:line>
            </w:pict>
          </mc:Fallback>
        </mc:AlternateContent>
      </w:r>
      <w:r>
        <w:rPr>
          <w:noProof/>
        </w:rPr>
        <mc:AlternateContent>
          <mc:Choice Requires="wps">
            <w:drawing>
              <wp:anchor distT="0" distB="0" distL="114300" distR="114300" simplePos="0" relativeHeight="251684864" behindDoc="0" locked="0" layoutInCell="1" allowOverlap="1" wp14:anchorId="697C6132" wp14:editId="63A9A3B0">
                <wp:simplePos x="0" y="0"/>
                <wp:positionH relativeFrom="column">
                  <wp:posOffset>4343400</wp:posOffset>
                </wp:positionH>
                <wp:positionV relativeFrom="paragraph">
                  <wp:posOffset>4061460</wp:posOffset>
                </wp:positionV>
                <wp:extent cx="457200" cy="0"/>
                <wp:effectExtent l="9525" t="60960" r="19050" b="5334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19.8pt" to="378pt,3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37HQwIAAFQ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">
                <v:stroke endarrow="block"/>
              </v:line>
            </w:pict>
          </mc:Fallback>
        </mc:AlternateContent>
      </w:r>
      <w:r>
        <w:rPr>
          <w:noProof/>
          <w:sz w:val="24"/>
        </w:rPr>
        <mc:AlternateContent>
          <mc:Choice Requires="wps">
            <w:drawing>
              <wp:inline distT="0" distB="0" distL="0" distR="0" wp14:anchorId="7DF97FAF" wp14:editId="67A45A3A">
                <wp:extent cx="5486400" cy="5412105"/>
                <wp:effectExtent l="0" t="0" r="0" b="0"/>
                <wp:docPr id="4"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541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4" o:spid="_x0000_s1026" style="width:6in;height:4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" filled="f" stroked="f">
                <o:lock v:ext="edit" aspectratio="t"/>
                <w10:anchorlock/>
              </v:rect>
            </w:pict>
          </mc:Fallback>
        </mc:AlternateContent>
      </w:r>
    </w:p>
    <w:p w:rsidR="00C0698F" w:rsidRPr="00C0698F" w:rsidRDefault="00C0698F" w:rsidP="00C0698F">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w:t>
      </w:r>
      <w:r w:rsidRPr="00C0698F">
        <w:rPr>
          <w:rFonts w:asciiTheme="minorEastAsia" w:eastAsiaTheme="minorEastAsia" w:hAnsiTheme="minorEastAsia" w:cs="宋体" w:hint="eastAsia"/>
          <w:kern w:val="0"/>
          <w:sz w:val="24"/>
        </w:rPr>
        <w:t>附件1：学生宿舍火情紧急疏散预案</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附件2：处置火灾、火情应急预案</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附件3</w:t>
      </w:r>
      <w:r w:rsidR="007E78EB">
        <w:rPr>
          <w:rFonts w:asciiTheme="minorEastAsia" w:eastAsiaTheme="minorEastAsia" w:hAnsiTheme="minorEastAsia" w:cs="宋体" w:hint="eastAsia"/>
          <w:kern w:val="0"/>
          <w:sz w:val="24"/>
        </w:rPr>
        <w:t>：</w:t>
      </w:r>
      <w:r w:rsidRPr="00C0698F">
        <w:rPr>
          <w:rFonts w:asciiTheme="minorEastAsia" w:eastAsiaTheme="minorEastAsia" w:hAnsiTheme="minorEastAsia" w:cs="宋体" w:hint="eastAsia"/>
          <w:kern w:val="0"/>
          <w:sz w:val="24"/>
        </w:rPr>
        <w:t>处置非正常伤害事件应急预案</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lastRenderedPageBreak/>
        <w:t>附件4：处置干扰教学秩序等重大突发事件应急预案</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附件5：处置群体性事件应急预案</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附件6：处置食物中毒事件应急预案</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附件7：处置灾害性重大事件应急预案</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附件8：处置重大疫情应急预案</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附件9：处置网络信息安全事件应急预案</w:t>
      </w:r>
    </w:p>
    <w:p w:rsid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附件10：处置台风应急预案</w:t>
      </w:r>
    </w:p>
    <w:p w:rsidR="00C0698F" w:rsidRDefault="00C0698F" w:rsidP="00C0698F">
      <w:pPr>
        <w:spacing w:line="400" w:lineRule="exact"/>
        <w:rPr>
          <w:rFonts w:asciiTheme="minorEastAsia" w:eastAsiaTheme="minorEastAsia" w:hAnsiTheme="minorEastAsia" w:cs="宋体"/>
          <w:kern w:val="0"/>
          <w:sz w:val="24"/>
        </w:rPr>
      </w:pPr>
    </w:p>
    <w:p w:rsidR="00C0698F" w:rsidRDefault="00C0698F" w:rsidP="00C0698F">
      <w:pPr>
        <w:spacing w:line="400" w:lineRule="exact"/>
        <w:rPr>
          <w:rFonts w:asciiTheme="minorEastAsia" w:eastAsiaTheme="minorEastAsia" w:hAnsiTheme="minorEastAsia" w:cs="宋体"/>
          <w:kern w:val="0"/>
          <w:sz w:val="24"/>
        </w:rPr>
      </w:pPr>
    </w:p>
    <w:p w:rsidR="004859D8" w:rsidRDefault="004859D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B9094D" w:rsidRDefault="00B9094D" w:rsidP="00C0698F">
      <w:pPr>
        <w:spacing w:line="400" w:lineRule="exact"/>
        <w:rPr>
          <w:rFonts w:asciiTheme="minorEastAsia" w:eastAsiaTheme="minorEastAsia" w:hAnsiTheme="minorEastAsia" w:cs="宋体"/>
          <w:kern w:val="0"/>
          <w:sz w:val="24"/>
        </w:rPr>
      </w:pPr>
    </w:p>
    <w:p w:rsidR="00C0698F" w:rsidRPr="00B9094D" w:rsidRDefault="00C0698F"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学生宿舍火情紧急疏散预案</w:t>
      </w:r>
    </w:p>
    <w:p w:rsidR="00B9094D" w:rsidRDefault="00B9094D" w:rsidP="00C0698F">
      <w:pPr>
        <w:spacing w:line="400" w:lineRule="exact"/>
        <w:ind w:firstLineChars="200" w:firstLine="480"/>
        <w:rPr>
          <w:rFonts w:asciiTheme="minorEastAsia" w:eastAsiaTheme="minorEastAsia" w:hAnsiTheme="minorEastAsia" w:cs="宋体"/>
          <w:kern w:val="0"/>
          <w:sz w:val="24"/>
        </w:rPr>
      </w:pP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为确保学校师生的生命安全，增强学生火场生存及逃生自救能力，达到科学、快速、安全疏散的目的，特制定本紧急疏散预案。</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一、总指挥：值班领导（校领导、学生处领导、保卫处领导、宿舍辅导员）。</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二、各人职责：</w:t>
      </w:r>
    </w:p>
    <w:p w:rsidR="00C0698F" w:rsidRPr="00C0698F" w:rsidRDefault="00C0698F" w:rsidP="007E78EB">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1.门卫：开大门；开（砸）没有着火的底层玻璃门，方便学生疏散。</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2.D幢宿舍男生宿舍管理员：开女生与男生间的楼梯门；</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3.所有本幢宿舍管理员立即切断已经着火楼层的电源，然后马上到离着火点最近的区域指挥那里的学生转移。相邻宿舍管理员支援有火情的宿舍，具体听安排。</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4.各学院辅导员和住校内的学生工作人员，立即去发生火情的楼房，按照本学院救助的原则在几层，去几层，执行维护秩序、指挥学生正确，有序的疏散，确保全部学生及时离开危险区域任务；住校内的学生工作人员，及时补缺到位，确保所有楼梯口都有老师维持秩序，绝对不发生挤踏事件。</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5.保卫人员：在外面维持秩序，（1）保证撤离通道畅通；（2）不允许非抢险工作人员进入宿舍；（3）无关人员远离危险区</w:t>
      </w:r>
      <w:r w:rsidR="00997AE8">
        <w:rPr>
          <w:rFonts w:asciiTheme="minorEastAsia" w:eastAsiaTheme="minorEastAsia" w:hAnsiTheme="minorEastAsia" w:cs="宋体" w:hint="eastAsia"/>
          <w:kern w:val="0"/>
          <w:sz w:val="24"/>
        </w:rPr>
        <w:t>；</w:t>
      </w:r>
      <w:r w:rsidRPr="00C0698F">
        <w:rPr>
          <w:rFonts w:asciiTheme="minorEastAsia" w:eastAsiaTheme="minorEastAsia" w:hAnsiTheme="minorEastAsia" w:cs="宋体" w:hint="eastAsia"/>
          <w:kern w:val="0"/>
          <w:sz w:val="24"/>
        </w:rPr>
        <w:t>（4）引导消防及时找到消防栓。</w:t>
      </w:r>
    </w:p>
    <w:p w:rsidR="00C0698F" w:rsidRPr="00C0698F" w:rsidRDefault="00C0698F" w:rsidP="00C0698F">
      <w:pPr>
        <w:spacing w:line="400" w:lineRule="exact"/>
        <w:ind w:firstLineChars="200" w:firstLine="480"/>
        <w:rPr>
          <w:rFonts w:asciiTheme="minorEastAsia" w:eastAsiaTheme="minorEastAsia" w:hAnsiTheme="minorEastAsia" w:cs="宋体"/>
          <w:kern w:val="0"/>
          <w:sz w:val="24"/>
        </w:rPr>
      </w:pPr>
      <w:r w:rsidRPr="00C0698F">
        <w:rPr>
          <w:rFonts w:asciiTheme="minorEastAsia" w:eastAsiaTheme="minorEastAsia" w:hAnsiTheme="minorEastAsia" w:cs="宋体" w:hint="eastAsia"/>
          <w:kern w:val="0"/>
          <w:sz w:val="24"/>
        </w:rPr>
        <w:t>6.全体宿舍学生：（1）发生火情后以各种方式尽快向老师报告；（2）没有发生火情宿舍学生，立即关上所有玻璃窗，每人带一块湿毛巾，听从指挥，找没有烟的楼梯向下疏散转移。最后走的一位同学关上房门；（3）服从老师指挥，人身安全第一。</w:t>
      </w:r>
    </w:p>
    <w:p w:rsidR="00C0698F" w:rsidRDefault="00C0698F" w:rsidP="00444CFB">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26FF0" w:rsidRDefault="00126FF0" w:rsidP="00444CFB">
      <w:pPr>
        <w:spacing w:line="400" w:lineRule="exact"/>
        <w:rPr>
          <w:rFonts w:asciiTheme="minorEastAsia" w:eastAsiaTheme="minorEastAsia" w:hAnsiTheme="minorEastAsia" w:cs="宋体"/>
          <w:kern w:val="0"/>
          <w:sz w:val="24"/>
        </w:rPr>
      </w:pPr>
    </w:p>
    <w:p w:rsidR="00126FF0" w:rsidRPr="00B9094D" w:rsidRDefault="00126FF0"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处置火灾、火情应急预案</w:t>
      </w:r>
    </w:p>
    <w:p w:rsidR="00126FF0" w:rsidRPr="00126FF0" w:rsidRDefault="00126FF0" w:rsidP="00126FF0">
      <w:pPr>
        <w:spacing w:line="400" w:lineRule="exact"/>
        <w:ind w:firstLineChars="200" w:firstLine="480"/>
        <w:rPr>
          <w:rFonts w:asciiTheme="minorEastAsia" w:eastAsiaTheme="minorEastAsia" w:hAnsiTheme="minorEastAsia" w:cs="宋体"/>
          <w:kern w:val="0"/>
          <w:sz w:val="24"/>
        </w:rPr>
      </w:pPr>
    </w:p>
    <w:p w:rsidR="00126FF0" w:rsidRPr="00126FF0" w:rsidRDefault="00B9094D" w:rsidP="00126FF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noProof/>
          <w:kern w:val="0"/>
          <w:sz w:val="24"/>
        </w:rPr>
        <mc:AlternateContent>
          <mc:Choice Requires="wpg">
            <w:drawing>
              <wp:anchor distT="0" distB="0" distL="114300" distR="114300" simplePos="0" relativeHeight="251688960" behindDoc="0" locked="0" layoutInCell="1" allowOverlap="1" wp14:anchorId="27265470" wp14:editId="04821FB6">
                <wp:simplePos x="0" y="0"/>
                <wp:positionH relativeFrom="margin">
                  <wp:posOffset>-251460</wp:posOffset>
                </wp:positionH>
                <wp:positionV relativeFrom="margin">
                  <wp:posOffset>1779270</wp:posOffset>
                </wp:positionV>
                <wp:extent cx="6858000" cy="4258310"/>
                <wp:effectExtent l="0" t="0" r="19050" b="27940"/>
                <wp:wrapTopAndBottom/>
                <wp:docPr id="72" name="组合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58310"/>
                          <a:chOff x="537" y="4878"/>
                          <a:chExt cx="10800" cy="6708"/>
                        </a:xfrm>
                      </wpg:grpSpPr>
                      <wps:wsp>
                        <wps:cNvPr id="73" name="Rectangle 64"/>
                        <wps:cNvSpPr>
                          <a:spLocks noChangeArrowheads="1"/>
                        </wps:cNvSpPr>
                        <wps:spPr bwMode="auto">
                          <a:xfrm>
                            <a:off x="1797" y="4878"/>
                            <a:ext cx="198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发生火灾、火情</w:t>
                              </w:r>
                            </w:p>
                          </w:txbxContent>
                        </wps:txbx>
                        <wps:bodyPr rot="0" vert="horz" wrap="square" lIns="91440" tIns="45720" rIns="91440" bIns="45720" anchor="t" anchorCtr="0" upright="1">
                          <a:noAutofit/>
                        </wps:bodyPr>
                      </wps:wsp>
                      <wps:wsp>
                        <wps:cNvPr id="74" name="Line 65"/>
                        <wps:cNvCnPr/>
                        <wps:spPr bwMode="auto">
                          <a:xfrm>
                            <a:off x="3777" y="5034"/>
                            <a:ext cx="12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Rectangle 66"/>
                        <wps:cNvSpPr>
                          <a:spLocks noChangeArrowheads="1"/>
                        </wps:cNvSpPr>
                        <wps:spPr bwMode="auto">
                          <a:xfrm>
                            <a:off x="5037" y="4878"/>
                            <a:ext cx="342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及时组织扑救、疏散被困人员</w:t>
                              </w:r>
                            </w:p>
                          </w:txbxContent>
                        </wps:txbx>
                        <wps:bodyPr rot="0" vert="horz" wrap="square" lIns="91440" tIns="45720" rIns="91440" bIns="45720" anchor="t" anchorCtr="0" upright="1">
                          <a:noAutofit/>
                        </wps:bodyPr>
                      </wps:wsp>
                      <wps:wsp>
                        <wps:cNvPr id="76" name="Rectangle 67"/>
                        <wps:cNvSpPr>
                          <a:spLocks noChangeArrowheads="1"/>
                        </wps:cNvSpPr>
                        <wps:spPr bwMode="auto">
                          <a:xfrm>
                            <a:off x="5037" y="5970"/>
                            <a:ext cx="342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报119火警（若火情失控）</w:t>
                              </w:r>
                            </w:p>
                          </w:txbxContent>
                        </wps:txbx>
                        <wps:bodyPr rot="0" vert="horz" wrap="square" lIns="91440" tIns="45720" rIns="91440" bIns="45720" anchor="t" anchorCtr="0" upright="1">
                          <a:noAutofit/>
                        </wps:bodyPr>
                      </wps:wsp>
                      <wps:wsp>
                        <wps:cNvPr id="77" name="Rectangle 68"/>
                        <wps:cNvSpPr>
                          <a:spLocks noChangeArrowheads="1"/>
                        </wps:cNvSpPr>
                        <wps:spPr bwMode="auto">
                          <a:xfrm>
                            <a:off x="5037" y="6906"/>
                            <a:ext cx="342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报告值班人员、校有关领导</w:t>
                              </w:r>
                            </w:p>
                          </w:txbxContent>
                        </wps:txbx>
                        <wps:bodyPr rot="0" vert="horz" wrap="square" lIns="91440" tIns="45720" rIns="91440" bIns="45720" anchor="t" anchorCtr="0" upright="1">
                          <a:noAutofit/>
                        </wps:bodyPr>
                      </wps:wsp>
                      <wps:wsp>
                        <wps:cNvPr id="78" name="Line 69"/>
                        <wps:cNvCnPr/>
                        <wps:spPr bwMode="auto">
                          <a:xfrm>
                            <a:off x="4317" y="5034"/>
                            <a:ext cx="0" cy="20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70"/>
                        <wps:cNvCnPr/>
                        <wps:spPr bwMode="auto">
                          <a:xfrm>
                            <a:off x="4317" y="6126"/>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Line 71"/>
                        <wps:cNvCnPr/>
                        <wps:spPr bwMode="auto">
                          <a:xfrm>
                            <a:off x="4317" y="7062"/>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Line 72"/>
                        <wps:cNvCnPr/>
                        <wps:spPr bwMode="auto">
                          <a:xfrm>
                            <a:off x="7557" y="7374"/>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2" name="Line 73"/>
                        <wps:cNvCnPr/>
                        <wps:spPr bwMode="auto">
                          <a:xfrm>
                            <a:off x="1797" y="7842"/>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74"/>
                        <wps:cNvCnPr/>
                        <wps:spPr bwMode="auto">
                          <a:xfrm>
                            <a:off x="1797" y="7842"/>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 name="Line 75"/>
                        <wps:cNvCnPr/>
                        <wps:spPr bwMode="auto">
                          <a:xfrm>
                            <a:off x="3597" y="7842"/>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 name="Rectangle 76"/>
                        <wps:cNvSpPr>
                          <a:spLocks noChangeArrowheads="1"/>
                        </wps:cNvSpPr>
                        <wps:spPr bwMode="auto">
                          <a:xfrm>
                            <a:off x="537" y="8466"/>
                            <a:ext cx="198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义务消防队员扑救、疏散人员</w:t>
                              </w:r>
                            </w:p>
                          </w:txbxContent>
                        </wps:txbx>
                        <wps:bodyPr rot="0" vert="horz" wrap="square" lIns="91440" tIns="45720" rIns="91440" bIns="45720" anchor="t" anchorCtr="0" upright="1">
                          <a:noAutofit/>
                        </wps:bodyPr>
                      </wps:wsp>
                      <wps:wsp>
                        <wps:cNvPr id="86" name="Rectangle 77"/>
                        <wps:cNvSpPr>
                          <a:spLocks noChangeArrowheads="1"/>
                        </wps:cNvSpPr>
                        <wps:spPr bwMode="auto">
                          <a:xfrm>
                            <a:off x="2697" y="8466"/>
                            <a:ext cx="198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班主任、辅导员清点学生人数</w:t>
                              </w:r>
                            </w:p>
                          </w:txbxContent>
                        </wps:txbx>
                        <wps:bodyPr rot="0" vert="horz" wrap="square" lIns="91440" tIns="45720" rIns="91440" bIns="45720" anchor="t" anchorCtr="0" upright="1">
                          <a:noAutofit/>
                        </wps:bodyPr>
                      </wps:wsp>
                      <wps:wsp>
                        <wps:cNvPr id="87" name="Rectangle 78"/>
                        <wps:cNvSpPr>
                          <a:spLocks noChangeArrowheads="1"/>
                        </wps:cNvSpPr>
                        <wps:spPr bwMode="auto">
                          <a:xfrm>
                            <a:off x="4857" y="8466"/>
                            <a:ext cx="234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保卫处组织有关人员维持火场秩序</w:t>
                              </w:r>
                            </w:p>
                          </w:txbxContent>
                        </wps:txbx>
                        <wps:bodyPr rot="0" vert="horz" wrap="square" lIns="91440" tIns="45720" rIns="91440" bIns="45720" anchor="t" anchorCtr="0" upright="1">
                          <a:noAutofit/>
                        </wps:bodyPr>
                      </wps:wsp>
                      <wps:wsp>
                        <wps:cNvPr id="88" name="Rectangle 79"/>
                        <wps:cNvSpPr>
                          <a:spLocks noChangeArrowheads="1"/>
                        </wps:cNvSpPr>
                        <wps:spPr bwMode="auto">
                          <a:xfrm>
                            <a:off x="7917" y="8466"/>
                            <a:ext cx="180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专人接引消防车、找水源</w:t>
                              </w:r>
                            </w:p>
                          </w:txbxContent>
                        </wps:txbx>
                        <wps:bodyPr rot="0" vert="horz" wrap="square" lIns="91440" tIns="45720" rIns="91440" bIns="45720" anchor="t" anchorCtr="0" upright="1">
                          <a:noAutofit/>
                        </wps:bodyPr>
                      </wps:wsp>
                      <wps:wsp>
                        <wps:cNvPr id="89" name="Rectangle 80"/>
                        <wps:cNvSpPr>
                          <a:spLocks noChangeArrowheads="1"/>
                        </wps:cNvSpPr>
                        <wps:spPr bwMode="auto">
                          <a:xfrm>
                            <a:off x="9897" y="8466"/>
                            <a:ext cx="144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抢救伤员疏散物资</w:t>
                              </w:r>
                            </w:p>
                          </w:txbxContent>
                        </wps:txbx>
                        <wps:bodyPr rot="0" vert="horz" wrap="square" lIns="91440" tIns="45720" rIns="91440" bIns="45720" anchor="t" anchorCtr="0" upright="1">
                          <a:noAutofit/>
                        </wps:bodyPr>
                      </wps:wsp>
                      <wps:wsp>
                        <wps:cNvPr id="90" name="Line 81"/>
                        <wps:cNvCnPr/>
                        <wps:spPr bwMode="auto">
                          <a:xfrm>
                            <a:off x="6117" y="7842"/>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 name="Line 82"/>
                        <wps:cNvCnPr/>
                        <wps:spPr bwMode="auto">
                          <a:xfrm>
                            <a:off x="8817" y="7842"/>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Line 83"/>
                        <wps:cNvCnPr/>
                        <wps:spPr bwMode="auto">
                          <a:xfrm>
                            <a:off x="10437" y="7842"/>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3" name="Line 84"/>
                        <wps:cNvCnPr/>
                        <wps:spPr bwMode="auto">
                          <a:xfrm>
                            <a:off x="7557" y="7686"/>
                            <a:ext cx="0" cy="218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 name="Line 85"/>
                        <wps:cNvCnPr/>
                        <wps:spPr bwMode="auto">
                          <a:xfrm>
                            <a:off x="1797" y="9870"/>
                            <a:ext cx="8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86"/>
                        <wps:cNvSpPr>
                          <a:spLocks noChangeArrowheads="1"/>
                        </wps:cNvSpPr>
                        <wps:spPr bwMode="auto">
                          <a:xfrm>
                            <a:off x="537" y="10806"/>
                            <a:ext cx="216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专人负责监督现场以防火灾重起</w:t>
                              </w:r>
                            </w:p>
                          </w:txbxContent>
                        </wps:txbx>
                        <wps:bodyPr rot="0" vert="horz" wrap="square" lIns="91440" tIns="45720" rIns="91440" bIns="45720" anchor="t" anchorCtr="0" upright="1">
                          <a:noAutofit/>
                        </wps:bodyPr>
                      </wps:wsp>
                      <wps:wsp>
                        <wps:cNvPr id="96" name="Rectangle 87"/>
                        <wps:cNvSpPr>
                          <a:spLocks noChangeArrowheads="1"/>
                        </wps:cNvSpPr>
                        <wps:spPr bwMode="auto">
                          <a:xfrm>
                            <a:off x="3237" y="10806"/>
                            <a:ext cx="162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协助消防部门查找火因</w:t>
                              </w:r>
                            </w:p>
                          </w:txbxContent>
                        </wps:txbx>
                        <wps:bodyPr rot="0" vert="horz" wrap="square" lIns="91440" tIns="45720" rIns="91440" bIns="45720" anchor="t" anchorCtr="0" upright="1">
                          <a:noAutofit/>
                        </wps:bodyPr>
                      </wps:wsp>
                      <wps:wsp>
                        <wps:cNvPr id="97" name="Rectangle 88"/>
                        <wps:cNvSpPr>
                          <a:spLocks noChangeArrowheads="1"/>
                        </wps:cNvSpPr>
                        <wps:spPr bwMode="auto">
                          <a:xfrm>
                            <a:off x="5397" y="10806"/>
                            <a:ext cx="216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按“三不放过”原则处理和整改</w:t>
                              </w:r>
                            </w:p>
                          </w:txbxContent>
                        </wps:txbx>
                        <wps:bodyPr rot="0" vert="horz" wrap="square" lIns="91440" tIns="45720" rIns="91440" bIns="45720" anchor="t" anchorCtr="0" upright="1">
                          <a:noAutofit/>
                        </wps:bodyPr>
                      </wps:wsp>
                      <wps:wsp>
                        <wps:cNvPr id="98" name="Rectangle 89"/>
                        <wps:cNvSpPr>
                          <a:spLocks noChangeArrowheads="1"/>
                        </wps:cNvSpPr>
                        <wps:spPr bwMode="auto">
                          <a:xfrm>
                            <a:off x="8097" y="10806"/>
                            <a:ext cx="144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伤员等善后安抚</w:t>
                              </w:r>
                            </w:p>
                          </w:txbxContent>
                        </wps:txbx>
                        <wps:bodyPr rot="0" vert="horz" wrap="square" lIns="91440" tIns="45720" rIns="91440" bIns="45720" anchor="t" anchorCtr="0" upright="1">
                          <a:noAutofit/>
                        </wps:bodyPr>
                      </wps:wsp>
                      <wps:wsp>
                        <wps:cNvPr id="99" name="Rectangle 90"/>
                        <wps:cNvSpPr>
                          <a:spLocks noChangeArrowheads="1"/>
                        </wps:cNvSpPr>
                        <wps:spPr bwMode="auto">
                          <a:xfrm>
                            <a:off x="10077" y="10806"/>
                            <a:ext cx="108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汇报有关部门</w:t>
                              </w:r>
                            </w:p>
                          </w:txbxContent>
                        </wps:txbx>
                        <wps:bodyPr rot="0" vert="horz" wrap="square" lIns="91440" tIns="45720" rIns="91440" bIns="45720" anchor="t" anchorCtr="0" upright="1">
                          <a:noAutofit/>
                        </wps:bodyPr>
                      </wps:wsp>
                      <wps:wsp>
                        <wps:cNvPr id="100" name="Line 91"/>
                        <wps:cNvCnPr/>
                        <wps:spPr bwMode="auto">
                          <a:xfrm>
                            <a:off x="1797" y="9870"/>
                            <a:ext cx="0" cy="93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 name="Line 92"/>
                        <wps:cNvCnPr/>
                        <wps:spPr bwMode="auto">
                          <a:xfrm>
                            <a:off x="3957" y="9870"/>
                            <a:ext cx="0" cy="93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 name="Line 93"/>
                        <wps:cNvCnPr/>
                        <wps:spPr bwMode="auto">
                          <a:xfrm>
                            <a:off x="6477" y="9870"/>
                            <a:ext cx="0" cy="93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3" name="Line 94"/>
                        <wps:cNvCnPr/>
                        <wps:spPr bwMode="auto">
                          <a:xfrm>
                            <a:off x="8817" y="9870"/>
                            <a:ext cx="0" cy="93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Line 95"/>
                        <wps:cNvCnPr/>
                        <wps:spPr bwMode="auto">
                          <a:xfrm>
                            <a:off x="10617" y="9870"/>
                            <a:ext cx="0" cy="93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组合 72" o:spid="_x0000_s1042" style="position:absolute;left:0;text-align:left;margin-left:-19.8pt;margin-top:140.1pt;width:540pt;height:335.3pt;z-index:251688960;mso-position-horizontal-relative:margin;mso-position-vertical-relative:margin;mso-height-relative:margin" coordorigin="537,4878" coordsize="10800,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">
                <v:rect id="Rectangle 64" o:spid="_x0000_s1043" style="position:absolute;left:1797;top:4878;width:19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发生火灾、火情</w:t>
                        </w:r>
                      </w:p>
                    </w:txbxContent>
                  </v:textbox>
                </v:rect>
                <v:line id="Line 65" o:spid="_x0000_s1044" style="position:absolute;visibility:visible;mso-wrap-style:square" from="3777,5034" to="5037,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d0cQAAADbAAAADwAAAGRycy9kb3ducmV2LnhtbESP0WrCQBRE34X+w3ILfRHdtGjV6CpS&#10;KEgfBFM/4Jq9JovZuzG7xtSvdwuCj8PMnGEWq85WoqXGG8cK3ocJCOLcacOFgv3v92AKwgdkjZVj&#10;UvBHHlbLl94CU+2uvKM2C4WIEPYpKihDqFMpfV6SRT90NXH0jq6xGKJsCqkbvEa4reRHknxKi4bj&#10;Qok1fZWUn7KLVTA25/PkeNlW7foHZwd765uDJKXeXrv1HESgLjzDj/ZGK5iM4P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13RxAAAANsAAAAPAAAAAAAAAAAA&#10;AAAAAKECAABkcnMvZG93bnJldi54bWxQSwUGAAAAAAQABAD5AAAAkgMAAAAA&#10;">
                  <v:stroke endarrow="open"/>
                </v:line>
                <v:rect id="Rectangle 66" o:spid="_x0000_s1045" style="position:absolute;left:5037;top:4878;width:3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及时组织扑救、疏散被困人员</w:t>
                        </w:r>
                      </w:p>
                    </w:txbxContent>
                  </v:textbox>
                </v:rect>
                <v:rect id="Rectangle 67" o:spid="_x0000_s1046" style="position:absolute;left:5037;top:5970;width:3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报119火警（若火情失控）</w:t>
                        </w:r>
                      </w:p>
                    </w:txbxContent>
                  </v:textbox>
                </v:rect>
                <v:rect id="Rectangle 68" o:spid="_x0000_s1047" style="position:absolute;left:5037;top:6906;width:3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报告值班人员、校有关领导</w:t>
                        </w:r>
                      </w:p>
                    </w:txbxContent>
                  </v:textbox>
                </v:rect>
                <v:line id="Line 69" o:spid="_x0000_s1048" style="position:absolute;visibility:visible;mso-wrap-style:square" from="4317,5034" to="4317,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70" o:spid="_x0000_s1049" style="position:absolute;visibility:visible;mso-wrap-style:square" from="4317,6126" to="5037,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yT8UAAADbAAAADwAAAGRycy9kb3ducmV2LnhtbESP3WrCQBSE7wt9h+UUelN0Y6FVo5sg&#10;QqH0olD1AY7ZY7KYPRuzmx99+m6h4OUwM98w63y0teip9caxgtk0AUFcOG24VHDYf0wWIHxA1lg7&#10;JgVX8pBnjw9rTLUb+If6XShFhLBPUUEVQpNK6YuKLPqpa4ijd3KtxRBlW0rd4hDhtpavSfIuLRqO&#10;CxU2tK2oOO86q+DNXC7zU/dd95svXB7t7cUcJSn1/DRuViACjeEe/m9/agXzJfx9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byT8UAAADbAAAADwAAAAAAAAAA&#10;AAAAAAChAgAAZHJzL2Rvd25yZXYueG1sUEsFBgAAAAAEAAQA+QAAAJMDAAAAAA==&#10;">
                  <v:stroke endarrow="open"/>
                </v:line>
                <v:line id="Line 71" o:spid="_x0000_s1050" style="position:absolute;visibility:visible;mso-wrap-style:square" from="4317,7062" to="5037,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r9cAAAADbAAAADwAAAGRycy9kb3ducmV2LnhtbERPzYrCMBC+C75DGMGLaOrCrlqNIsKC&#10;7GFhqw8wNmMbbCa1ibX69JuD4PHj+19tOluJlhpvHCuYThIQxLnThgsFx8P3eA7CB2SNlWNS8CAP&#10;m3W/t8JUuzv/UZuFQsQQ9ikqKEOoUyl9XpJFP3E1ceTOrrEYImwKqRu8x3BbyY8k+ZIWDceGEmva&#10;lZRfsptV8Gmu19n59lu12x9cnOxzZE6SlBoOuu0SRKAuvMUv914rmMf18Uv8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pK/XAAAAA2wAAAA8AAAAAAAAAAAAAAAAA&#10;oQIAAGRycy9kb3ducmV2LnhtbFBLBQYAAAAABAAEAPkAAACOAwAAAAA=&#10;">
                  <v:stroke endarrow="open"/>
                </v:line>
                <v:line id="Line 72" o:spid="_x0000_s1051" style="position:absolute;visibility:visible;mso-wrap-style:square" from="7557,7374" to="7557,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ObsUAAADbAAAADwAAAGRycy9kb3ducmV2LnhtbESP3WrCQBSE74W+w3IKvZG6iVCr0VVC&#10;QSi9KGj7AMfsMVmaPRuzm5/26buC4OUwM98wm91oa9FT641jBeksAUFcOG24VPD9tX9egvABWWPt&#10;mBT8kofd9mGywUy7gQ/UH0MpIoR9hgqqEJpMSl9UZNHPXEMcvbNrLYYo21LqFocIt7WcJ8lCWjQc&#10;Fyps6K2i4ufYWQUv5nJ5PXefdZ9/4Opk/6bmJEmpp8cxX4MINIZ7+NZ+1wqWKVy/xB8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ObsUAAADbAAAADwAAAAAAAAAA&#10;AAAAAAChAgAAZHJzL2Rvd25yZXYueG1sUEsFBgAAAAAEAAQA+QAAAJMDAAAAAA==&#10;">
                  <v:stroke endarrow="open"/>
                </v:line>
                <v:line id="Line 73" o:spid="_x0000_s1052" style="position:absolute;visibility:visible;mso-wrap-style:square" from="1797,7842" to="10437,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74" o:spid="_x0000_s1053" style="position:absolute;visibility:visible;mso-wrap-style:square" from="1797,7842" to="1797,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1gsQAAADbAAAADwAAAGRycy9kb3ducmV2LnhtbESP0WrCQBRE34X+w3ILvohuamnV6CpS&#10;EEofCqZ+wDV7TRazd2N2jdGvdwuCj8PMnGEWq85WoqXGG8cK3kYJCOLcacOFgt3fZjgF4QOyxsox&#10;KbiSh9XypbfAVLsLb6nNQiEihH2KCsoQ6lRKn5dk0Y9cTRy9g2sshiibQuoGLxFuKzlOkk9p0XBc&#10;KLGmr5LyY3a2Cj7M6TQ5nH+rdv2Ds729DcxeklL91249BxGoC8/wo/2tFUzf4f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7WCxAAAANsAAAAPAAAAAAAAAAAA&#10;AAAAAKECAABkcnMvZG93bnJldi54bWxQSwUGAAAAAAQABAD5AAAAkgMAAAAA&#10;">
                  <v:stroke endarrow="open"/>
                </v:line>
                <v:line id="Line 75" o:spid="_x0000_s1054" style="position:absolute;visibility:visible;mso-wrap-style:square" from="3597,7842" to="3597,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t9sQAAADbAAAADwAAAGRycy9kb3ducmV2LnhtbESP0WrCQBRE34X+w3ILvohuKm3V6CpS&#10;EEofCqZ+wDV7TRazd2N2jdGvdwuCj8PMnGEWq85WoqXGG8cK3kYJCOLcacOFgt3fZjgF4QOyxsox&#10;KbiSh9XypbfAVLsLb6nNQiEihH2KCsoQ6lRKn5dk0Y9cTRy9g2sshiibQuoGLxFuKzlOkk9p0XBc&#10;KLGmr5LyY3a2Cj7M6TQ5nH+rdv2Ds729DcxeklL91249BxGoC8/wo/2tFUzf4f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0i32xAAAANsAAAAPAAAAAAAAAAAA&#10;AAAAAKECAABkcnMvZG93bnJldi54bWxQSwUGAAAAAAQABAD5AAAAkgMAAAAA&#10;">
                  <v:stroke endarrow="open"/>
                </v:line>
                <v:rect id="Rectangle 76" o:spid="_x0000_s1055" style="position:absolute;left:537;top:8466;width:19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义务消防队员扑救、疏散人员</w:t>
                        </w:r>
                      </w:p>
                    </w:txbxContent>
                  </v:textbox>
                </v:rect>
                <v:rect id="Rectangle 77" o:spid="_x0000_s1056" style="position:absolute;left:2697;top:8466;width:19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班主任、辅导员清点学生人数</w:t>
                        </w:r>
                      </w:p>
                    </w:txbxContent>
                  </v:textbox>
                </v:rect>
                <v:rect id="Rectangle 78" o:spid="_x0000_s1057" style="position:absolute;left:4857;top:8466;width:23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保卫处组织有关人员维持火场秩序</w:t>
                        </w:r>
                      </w:p>
                    </w:txbxContent>
                  </v:textbox>
                </v:rect>
                <v:rect id="Rectangle 79" o:spid="_x0000_s1058" style="position:absolute;left:7917;top:8466;width:18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专人接引消防车、找水源</w:t>
                        </w:r>
                      </w:p>
                    </w:txbxContent>
                  </v:textbox>
                </v:rect>
                <v:rect id="Rectangle 80" o:spid="_x0000_s1059" style="position:absolute;left:9897;top:8466;width:1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抢救伤员疏散物资</w:t>
                        </w:r>
                      </w:p>
                    </w:txbxContent>
                  </v:textbox>
                </v:rect>
                <v:line id="Line 81" o:spid="_x0000_s1060" style="position:absolute;visibility:visible;mso-wrap-style:square" from="6117,7842" to="6117,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9KMAAAADbAAAADwAAAGRycy9kb3ducmV2LnhtbERPy4rCMBTdD/gP4QpuhjFVUMeOUUQQ&#10;xIXg4wOuzbUN09zUJtbq15uF4PJw3rNFa0vRUO2NYwWDfgKCOHPacK7gdFz//ILwAVlj6ZgUPMjD&#10;Yt75mmGq3Z331BxCLmII+xQVFCFUqZQ+K8ii77uKOHIXV1sMEda51DXeY7gt5TBJxtKi4dhQYEWr&#10;grL/w80qGJnrdXK57cpmucXp2T6/zVmSUr1uu/wDEagNH/HbvdEKpnF9/BJ/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vSjAAAAA2wAAAA8AAAAAAAAAAAAAAAAA&#10;oQIAAGRycy9kb3ducmV2LnhtbFBLBQYAAAAABAAEAPkAAACOAwAAAAA=&#10;">
                  <v:stroke endarrow="open"/>
                </v:line>
                <v:line id="Line 82" o:spid="_x0000_s1061" style="position:absolute;visibility:visible;mso-wrap-style:square" from="8817,7842" to="8817,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Ys8UAAADbAAAADwAAAGRycy9kb3ducmV2LnhtbESP3WrCQBSE74W+w3IKvRHdRKit0VVC&#10;QSi9KGj7AMfsMVmaPRuzm5/26buC4OUwM98wm91oa9FT641jBek8AUFcOG24VPD9tZ+9gvABWWPt&#10;mBT8kofd9mGywUy7gQ/UH0MpIoR9hgqqEJpMSl9UZNHPXUMcvbNrLYYo21LqFocIt7VcJMlSWjQc&#10;Fyps6K2i4ufYWQXP5nJ5OXefdZ9/4Opk/6bmJEmpp8cxX4MINIZ7+NZ+1wpWKVy/xB8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wYs8UAAADbAAAADwAAAAAAAAAA&#10;AAAAAAChAgAAZHJzL2Rvd25yZXYueG1sUEsFBgAAAAAEAAQA+QAAAJMDAAAAAA==&#10;">
                  <v:stroke endarrow="open"/>
                </v:line>
                <v:line id="Line 83" o:spid="_x0000_s1062" style="position:absolute;visibility:visible;mso-wrap-style:square" from="10437,7842" to="10437,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6GxMMAAADbAAAADwAAAGRycy9kb3ducmV2LnhtbESP0YrCMBRE3xf8h3AFXxZNFVy1GkUW&#10;FsQHYdUPuDbXNtjc1CbW6tebhQUfh5k5wyxWrS1FQ7U3jhUMBwkI4sxpw7mC4+GnPwXhA7LG0jEp&#10;eJCH1bLzscBUuzv/UrMPuYgQ9ikqKEKoUil9VpBFP3AVcfTOrrYYoqxzqWu8R7gt5ShJvqRFw3Gh&#10;wIq+C8ou+5tVMDbX6+R825XNeouzk31+mpMkpXrddj0HEagN7/B/e6MVzEbw9yX+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uhsTDAAAA2wAAAA8AAAAAAAAAAAAA&#10;AAAAoQIAAGRycy9kb3ducmV2LnhtbFBLBQYAAAAABAAEAPkAAACRAwAAAAA=&#10;">
                  <v:stroke endarrow="open"/>
                </v:line>
                <v:line id="Line 84" o:spid="_x0000_s1063" style="position:absolute;visibility:visible;mso-wrap-style:square" from="7557,7686" to="7557,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X8QAAADbAAAADwAAAGRycy9kb3ducmV2LnhtbESP0WrCQBRE34X+w3ILvohuamnV6CpS&#10;EEofCqZ+wDV7TRazd2N2jdGvdwuCj8PMnGEWq85WoqXGG8cK3kYJCOLcacOFgt3fZjgF4QOyxsox&#10;KbiSh9XypbfAVLsLb6nNQiEihH2KCsoQ6lRKn5dk0Y9cTRy9g2sshiibQuoGLxFuKzlOkk9p0XBc&#10;KLGmr5LyY3a2Cj7M6TQ5nH+rdv2Ds729DcxeklL91249BxGoC8/wo/2tFcze4f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iNfxAAAANsAAAAPAAAAAAAAAAAA&#10;AAAAAKECAABkcnMvZG93bnJldi54bWxQSwUGAAAAAAQABAD5AAAAkgMAAAAA&#10;">
                  <v:stroke endarrow="open"/>
                </v:line>
                <v:line id="Line 85" o:spid="_x0000_s1064" style="position:absolute;visibility:visible;mso-wrap-style:square" from="1797,9870" to="10617,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rect id="Rectangle 86" o:spid="_x0000_s1065" style="position:absolute;left:537;top:10806;width:21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专人负责监督现场以防火灾重起</w:t>
                        </w:r>
                      </w:p>
                    </w:txbxContent>
                  </v:textbox>
                </v:rect>
                <v:rect id="Rectangle 87" o:spid="_x0000_s1066" style="position:absolute;left:3237;top:10806;width:16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协助消防部门查找火因</w:t>
                        </w:r>
                      </w:p>
                    </w:txbxContent>
                  </v:textbox>
                </v:rect>
                <v:rect id="Rectangle 88" o:spid="_x0000_s1067" style="position:absolute;left:5397;top:10806;width:21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按“三不放过”原则处理和整改</w:t>
                        </w:r>
                      </w:p>
                    </w:txbxContent>
                  </v:textbox>
                </v:rect>
                <v:rect id="Rectangle 89" o:spid="_x0000_s1068" style="position:absolute;left:8097;top:10806;width:1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伤员等善后安抚</w:t>
                        </w:r>
                      </w:p>
                    </w:txbxContent>
                  </v:textbox>
                </v:rect>
                <v:rect id="Rectangle 90" o:spid="_x0000_s1069" style="position:absolute;left:10077;top:10806;width:10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汇报有关部门</w:t>
                        </w:r>
                      </w:p>
                    </w:txbxContent>
                  </v:textbox>
                </v:rect>
                <v:line id="Line 91" o:spid="_x0000_s1070" style="position:absolute;visibility:visible;mso-wrap-style:square" from="1797,9870" to="179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57cUAAADcAAAADwAAAGRycy9kb3ducmV2LnhtbESPQWvCQBCF7wX/wzJCL0U3Fmpr6ioi&#10;FEoPgrY/YMyOydLsbMyuMfrrnYPgbYb35r1v5sve16qjNrrABibjDBRxEazj0sDf79foA1RMyBbr&#10;wGTgQhGWi8HTHHMbzrylbpdKJSEcczRQpdTkWseiIo9xHBpi0Q6h9ZhkbUttWzxLuK/1a5ZNtUfH&#10;0lBhQ+uKiv/dyRt4c8fj++G0qbvVD872/vri9pqMeR72q09Qifr0MN+vv63gZ4Iv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57cUAAADcAAAADwAAAAAAAAAA&#10;AAAAAAChAgAAZHJzL2Rvd25yZXYueG1sUEsFBgAAAAAEAAQA+QAAAJMDAAAAAA==&#10;">
                  <v:stroke endarrow="open"/>
                </v:line>
                <v:line id="Line 92" o:spid="_x0000_s1071" style="position:absolute;visibility:visible;mso-wrap-style:square" from="3957,9870" to="395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cdsMAAADcAAAADwAAAGRycy9kb3ducmV2LnhtbERP22rCQBB9L/gPyxT6UppNhN5SVwmC&#10;UPogVPsBk+yYLM3Oxuwao1/vCoJvczjXmS1G24qBem8cK8iSFARx5bThWsHfdvXyAcIHZI2tY1Jw&#10;Ig+L+eRhhrl2R/6lYRNqEUPY56igCaHLpfRVQxZ94jriyO1cbzFE2NdS93iM4baV0zR9kxYNx4YG&#10;O1o2VP1vDlbBq9nv33eHdTsUP/hZ2vOzKSUp9fQ4Fl8gAo3hLr65v3Wcn2ZwfSZeI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dXHbDAAAA3AAAAA8AAAAAAAAAAAAA&#10;AAAAoQIAAGRycy9kb3ducmV2LnhtbFBLBQYAAAAABAAEAPkAAACRAwAAAAA=&#10;">
                  <v:stroke endarrow="open"/>
                </v:line>
                <v:line id="Line 93" o:spid="_x0000_s1072" style="position:absolute;visibility:visible;mso-wrap-style:square" from="6477,9870" to="647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AcIAAADcAAAADwAAAGRycy9kb3ducmV2LnhtbERP24rCMBB9F/yHMIIvsqYK6m7XKLKw&#10;ID4sePmAsRnbYDOpTazVr98Igm9zONeZL1tbioZqbxwrGA0TEMSZ04ZzBYf978cnCB+QNZaOScGd&#10;PCwX3c4cU+1uvKVmF3IRQ9inqKAIoUql9FlBFv3QVcSRO7naYoiwzqWu8RbDbSnHSTKVFg3HhgIr&#10;+ikoO++uVsHEXC6z0/WvbFYb/Drax8AcJSnV77WrbxCB2vAWv9xrHecnY3g+Ey+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CAcIAAADcAAAADwAAAAAAAAAAAAAA&#10;AAChAgAAZHJzL2Rvd25yZXYueG1sUEsFBgAAAAAEAAQA+QAAAJADAAAAAA==&#10;">
                  <v:stroke endarrow="open"/>
                </v:line>
                <v:line id="Line 94" o:spid="_x0000_s1073" style="position:absolute;visibility:visible;mso-wrap-style:square" from="8817,9870" to="881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nmsMAAADcAAAADwAAAGRycy9kb3ducmV2LnhtbERPzWrCQBC+F3yHZQQvpW5UbDXNKiIU&#10;xINQ9QHG7CRZmp2N2TWmffquUOhtPr7fyda9rUVHrTeOFUzGCQji3GnDpYLz6eNlAcIHZI21Y1Lw&#10;TR7Wq8FThql2d/6k7hhKEUPYp6igCqFJpfR5RRb92DXEkStcazFE2JZSt3iP4baW0yR5lRYNx4YK&#10;G9pWlH8db1bB3Fyvb8XtUHebPS4v9ufZXCQpNRr2m3cQgfrwL/5z73Scn8zg8U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DZ5rDAAAA3AAAAA8AAAAAAAAAAAAA&#10;AAAAoQIAAGRycy9kb3ducmV2LnhtbFBLBQYAAAAABAAEAPkAAACRAwAAAAA=&#10;">
                  <v:stroke endarrow="open"/>
                </v:line>
                <v:line id="Line 95" o:spid="_x0000_s1074" style="position:absolute;visibility:visible;mso-wrap-style:square" from="10617,9870" to="1061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7sMAAADcAAAADwAAAGRycy9kb3ducmV2LnhtbERPzWrCQBC+F3yHZQQvpW4UbTXNKiIU&#10;xINQ9QHG7CRZmp2N2TWmffquUOhtPr7fyda9rUVHrTeOFUzGCQji3GnDpYLz6eNlAcIHZI21Y1Lw&#10;TR7Wq8FThql2d/6k7hhKEUPYp6igCqFJpfR5RRb92DXEkStcazFE2JZSt3iP4baW0yR5lRYNx4YK&#10;G9pWlH8db1bB3Fyvb8XtUHebPS4v9ufZXCQpNRr2m3cQgfrwL/5z73Scn8zg8U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q/+7DAAAA3AAAAA8AAAAAAAAAAAAA&#10;AAAAoQIAAGRycy9kb3ducmV2LnhtbFBLBQYAAAAABAAEAPkAAACRAwAAAAA=&#10;">
                  <v:stroke endarrow="open"/>
                </v:line>
                <w10:wrap type="topAndBottom" anchorx="margin" anchory="margin"/>
              </v:group>
            </w:pict>
          </mc:Fallback>
        </mc:AlternateContent>
      </w:r>
      <w:r w:rsidR="00126FF0" w:rsidRPr="00126FF0">
        <w:rPr>
          <w:rFonts w:asciiTheme="minorEastAsia" w:eastAsiaTheme="minorEastAsia" w:hAnsiTheme="minorEastAsia" w:cs="宋体" w:hint="eastAsia"/>
          <w:kern w:val="0"/>
          <w:sz w:val="24"/>
        </w:rPr>
        <w:t>为保护师生员工的人身、财产安全，最大限度控制火灾发生，减少火灾损失，制定本预案。</w:t>
      </w:r>
    </w:p>
    <w:p w:rsidR="00C0698F" w:rsidRDefault="00126FF0" w:rsidP="00126FF0">
      <w:pPr>
        <w:spacing w:line="400" w:lineRule="exact"/>
        <w:ind w:firstLineChars="200" w:firstLine="480"/>
        <w:rPr>
          <w:rFonts w:asciiTheme="minorEastAsia" w:eastAsiaTheme="minorEastAsia" w:hAnsiTheme="minorEastAsia" w:cs="宋体"/>
          <w:kern w:val="0"/>
          <w:sz w:val="24"/>
        </w:rPr>
      </w:pPr>
      <w:r w:rsidRPr="00126FF0">
        <w:rPr>
          <w:rFonts w:asciiTheme="minorEastAsia" w:eastAsiaTheme="minorEastAsia" w:hAnsiTheme="minorEastAsia" w:cs="宋体" w:hint="eastAsia"/>
          <w:kern w:val="0"/>
          <w:sz w:val="24"/>
        </w:rPr>
        <w:t>一旦发生火灾、火情，立即启动以下紧急预案：</w:t>
      </w:r>
    </w:p>
    <w:p w:rsidR="001C2FE7" w:rsidRDefault="001C2FE7" w:rsidP="00126FF0">
      <w:pPr>
        <w:spacing w:line="400" w:lineRule="exact"/>
        <w:ind w:firstLineChars="200" w:firstLine="480"/>
        <w:rPr>
          <w:rFonts w:asciiTheme="minorEastAsia" w:eastAsiaTheme="minorEastAsia" w:hAnsiTheme="minorEastAsia" w:cs="宋体"/>
          <w:kern w:val="0"/>
          <w:sz w:val="24"/>
        </w:rPr>
      </w:pPr>
    </w:p>
    <w:p w:rsidR="001C2FE7" w:rsidRDefault="001C2FE7" w:rsidP="00126FF0">
      <w:pPr>
        <w:spacing w:line="400" w:lineRule="exact"/>
        <w:ind w:firstLineChars="200" w:firstLine="480"/>
        <w:rPr>
          <w:rFonts w:asciiTheme="minorEastAsia" w:eastAsiaTheme="minorEastAsia" w:hAnsiTheme="minorEastAsia" w:cs="宋体"/>
          <w:kern w:val="0"/>
          <w:sz w:val="24"/>
        </w:rPr>
      </w:pPr>
    </w:p>
    <w:p w:rsidR="001C2FE7" w:rsidRDefault="001C2FE7" w:rsidP="00126FF0">
      <w:pPr>
        <w:spacing w:line="400" w:lineRule="exact"/>
        <w:ind w:firstLineChars="200" w:firstLine="480"/>
        <w:rPr>
          <w:rFonts w:asciiTheme="minorEastAsia" w:eastAsiaTheme="minorEastAsia" w:hAnsiTheme="minorEastAsia" w:cs="宋体"/>
          <w:kern w:val="0"/>
          <w:sz w:val="24"/>
        </w:rPr>
      </w:pPr>
    </w:p>
    <w:p w:rsidR="001C2FE7" w:rsidRDefault="001C2FE7" w:rsidP="00126FF0">
      <w:pPr>
        <w:spacing w:line="400" w:lineRule="exact"/>
        <w:ind w:firstLineChars="200" w:firstLine="480"/>
        <w:rPr>
          <w:rFonts w:asciiTheme="minorEastAsia" w:eastAsiaTheme="minorEastAsia" w:hAnsiTheme="minorEastAsia" w:cs="宋体"/>
          <w:kern w:val="0"/>
          <w:sz w:val="24"/>
        </w:rPr>
      </w:pPr>
    </w:p>
    <w:p w:rsidR="001C2FE7" w:rsidRDefault="001C2FE7" w:rsidP="00126FF0">
      <w:pPr>
        <w:spacing w:line="400" w:lineRule="exact"/>
        <w:ind w:firstLineChars="200" w:firstLine="480"/>
        <w:rPr>
          <w:rFonts w:asciiTheme="minorEastAsia" w:eastAsiaTheme="minorEastAsia" w:hAnsiTheme="minorEastAsia" w:cs="宋体"/>
          <w:kern w:val="0"/>
          <w:sz w:val="24"/>
        </w:rPr>
      </w:pPr>
    </w:p>
    <w:p w:rsidR="001C2FE7" w:rsidRDefault="001C2FE7" w:rsidP="00126FF0">
      <w:pPr>
        <w:spacing w:line="400" w:lineRule="exact"/>
        <w:ind w:firstLineChars="200" w:firstLine="480"/>
        <w:rPr>
          <w:rFonts w:asciiTheme="minorEastAsia" w:eastAsiaTheme="minorEastAsia" w:hAnsiTheme="minorEastAsia" w:cs="宋体"/>
          <w:kern w:val="0"/>
          <w:sz w:val="24"/>
        </w:rPr>
      </w:pPr>
    </w:p>
    <w:p w:rsidR="00126FF0" w:rsidRDefault="00126FF0" w:rsidP="00126FF0">
      <w:pPr>
        <w:spacing w:line="400" w:lineRule="exact"/>
        <w:rPr>
          <w:rFonts w:asciiTheme="minorEastAsia" w:eastAsiaTheme="minorEastAsia" w:hAnsiTheme="minorEastAsia" w:cs="宋体"/>
          <w:kern w:val="0"/>
          <w:sz w:val="24"/>
        </w:rPr>
      </w:pPr>
    </w:p>
    <w:p w:rsidR="00126FF0" w:rsidRDefault="00126FF0" w:rsidP="00126FF0">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2FE7" w:rsidRDefault="001C2FE7" w:rsidP="00126FF0">
      <w:pPr>
        <w:spacing w:line="400" w:lineRule="exact"/>
        <w:rPr>
          <w:rFonts w:asciiTheme="minorEastAsia" w:eastAsiaTheme="minorEastAsia" w:hAnsiTheme="minorEastAsia" w:cs="宋体"/>
          <w:kern w:val="0"/>
          <w:sz w:val="24"/>
        </w:rPr>
      </w:pPr>
    </w:p>
    <w:p w:rsidR="00126FF0" w:rsidRPr="00B9094D" w:rsidRDefault="00126FF0"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处置非正常伤害事件应急预案</w:t>
      </w:r>
    </w:p>
    <w:p w:rsidR="00126FF0" w:rsidRPr="00126FF0" w:rsidRDefault="00126FF0" w:rsidP="00126FF0">
      <w:pPr>
        <w:spacing w:line="400" w:lineRule="exact"/>
        <w:ind w:firstLineChars="200" w:firstLine="480"/>
        <w:rPr>
          <w:rFonts w:asciiTheme="minorEastAsia" w:eastAsiaTheme="minorEastAsia" w:hAnsiTheme="minorEastAsia" w:cs="宋体"/>
          <w:kern w:val="0"/>
          <w:sz w:val="24"/>
        </w:rPr>
      </w:pPr>
    </w:p>
    <w:p w:rsidR="00126FF0" w:rsidRPr="00126FF0" w:rsidRDefault="00126FF0" w:rsidP="00126FF0">
      <w:pPr>
        <w:spacing w:line="400" w:lineRule="exact"/>
        <w:ind w:firstLineChars="200" w:firstLine="480"/>
        <w:rPr>
          <w:rFonts w:asciiTheme="minorEastAsia" w:eastAsiaTheme="minorEastAsia" w:hAnsiTheme="minorEastAsia" w:cs="宋体"/>
          <w:kern w:val="0"/>
          <w:sz w:val="24"/>
        </w:rPr>
      </w:pPr>
      <w:r w:rsidRPr="00126FF0">
        <w:rPr>
          <w:rFonts w:asciiTheme="minorEastAsia" w:eastAsiaTheme="minorEastAsia" w:hAnsiTheme="minorEastAsia" w:cs="宋体" w:hint="eastAsia"/>
          <w:kern w:val="0"/>
          <w:sz w:val="24"/>
        </w:rPr>
        <w:t>为切实维护学校的稳定与安全，快速有效地处置非正常死亡事件，特制定本预案。</w:t>
      </w:r>
    </w:p>
    <w:p w:rsidR="00126FF0" w:rsidRDefault="00126FF0" w:rsidP="00126FF0">
      <w:pPr>
        <w:spacing w:line="400" w:lineRule="exact"/>
        <w:ind w:firstLineChars="200" w:firstLine="480"/>
        <w:rPr>
          <w:rFonts w:asciiTheme="minorEastAsia" w:eastAsiaTheme="minorEastAsia" w:hAnsiTheme="minorEastAsia" w:cs="宋体"/>
          <w:kern w:val="0"/>
          <w:sz w:val="24"/>
        </w:rPr>
      </w:pPr>
      <w:r w:rsidRPr="00126FF0">
        <w:rPr>
          <w:rFonts w:asciiTheme="minorEastAsia" w:eastAsiaTheme="minorEastAsia" w:hAnsiTheme="minorEastAsia" w:cs="宋体" w:hint="eastAsia"/>
          <w:kern w:val="0"/>
          <w:sz w:val="24"/>
        </w:rPr>
        <w:t>一旦发生非正常死亡事件，启动以下应急处理程序：</w:t>
      </w:r>
    </w:p>
    <w:p w:rsidR="001C2FE7" w:rsidRDefault="001C2FE7" w:rsidP="00126FF0">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noProof/>
          <w:kern w:val="0"/>
          <w:sz w:val="24"/>
        </w:rPr>
        <mc:AlternateContent>
          <mc:Choice Requires="wpg">
            <w:drawing>
              <wp:anchor distT="0" distB="0" distL="114300" distR="114300" simplePos="0" relativeHeight="251689984" behindDoc="0" locked="0" layoutInCell="1" allowOverlap="1" wp14:anchorId="0F07467D" wp14:editId="2527D3D2">
                <wp:simplePos x="0" y="0"/>
                <wp:positionH relativeFrom="margin">
                  <wp:posOffset>-70485</wp:posOffset>
                </wp:positionH>
                <wp:positionV relativeFrom="paragraph">
                  <wp:posOffset>462915</wp:posOffset>
                </wp:positionV>
                <wp:extent cx="6285230" cy="4755515"/>
                <wp:effectExtent l="0" t="0" r="20320" b="26035"/>
                <wp:wrapTopAndBottom/>
                <wp:docPr id="105" name="组合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4755515"/>
                          <a:chOff x="1077" y="4878"/>
                          <a:chExt cx="9900" cy="7488"/>
                        </a:xfrm>
                      </wpg:grpSpPr>
                      <wps:wsp>
                        <wps:cNvPr id="106" name="Rectangle 97"/>
                        <wps:cNvSpPr>
                          <a:spLocks noChangeArrowheads="1"/>
                        </wps:cNvSpPr>
                        <wps:spPr bwMode="auto">
                          <a:xfrm>
                            <a:off x="1797" y="4878"/>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发生非正常伤害事件</w:t>
                              </w:r>
                            </w:p>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事件</w:t>
                              </w:r>
                            </w:p>
                          </w:txbxContent>
                        </wps:txbx>
                        <wps:bodyPr rot="0" vert="horz" wrap="square" lIns="91440" tIns="45720" rIns="91440" bIns="45720" anchor="t" anchorCtr="0" upright="1">
                          <a:noAutofit/>
                        </wps:bodyPr>
                      </wps:wsp>
                      <wps:wsp>
                        <wps:cNvPr id="107" name="Line 98"/>
                        <wps:cNvCnPr/>
                        <wps:spPr bwMode="auto">
                          <a:xfrm>
                            <a:off x="4497" y="6282"/>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8" name="Rectangle 99"/>
                        <wps:cNvSpPr>
                          <a:spLocks noChangeArrowheads="1"/>
                        </wps:cNvSpPr>
                        <wps:spPr bwMode="auto">
                          <a:xfrm>
                            <a:off x="5757" y="6438"/>
                            <a:ext cx="414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控制局面、保护现场、疏散围观人员</w:t>
                              </w:r>
                            </w:p>
                          </w:txbxContent>
                        </wps:txbx>
                        <wps:bodyPr rot="0" vert="horz" wrap="square" lIns="91440" tIns="45720" rIns="91440" bIns="45720" anchor="t" anchorCtr="0" upright="1">
                          <a:noAutofit/>
                        </wps:bodyPr>
                      </wps:wsp>
                      <wps:wsp>
                        <wps:cNvPr id="109" name="Rectangle 100"/>
                        <wps:cNvSpPr>
                          <a:spLocks noChangeArrowheads="1"/>
                        </wps:cNvSpPr>
                        <wps:spPr bwMode="auto">
                          <a:xfrm>
                            <a:off x="5217" y="7374"/>
                            <a:ext cx="36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成立事件处理工作小组</w:t>
                              </w:r>
                            </w:p>
                          </w:txbxContent>
                        </wps:txbx>
                        <wps:bodyPr rot="0" vert="horz" wrap="square" lIns="91440" tIns="45720" rIns="91440" bIns="45720" anchor="t" anchorCtr="0" upright="1">
                          <a:noAutofit/>
                        </wps:bodyPr>
                      </wps:wsp>
                      <wps:wsp>
                        <wps:cNvPr id="110" name="Line 101"/>
                        <wps:cNvCnPr/>
                        <wps:spPr bwMode="auto">
                          <a:xfrm>
                            <a:off x="3057" y="5346"/>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 name="Line 102"/>
                        <wps:cNvCnPr/>
                        <wps:spPr bwMode="auto">
                          <a:xfrm>
                            <a:off x="3057" y="8934"/>
                            <a:ext cx="6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2" name="Line 103"/>
                        <wps:cNvCnPr/>
                        <wps:spPr bwMode="auto">
                          <a:xfrm>
                            <a:off x="3057" y="12054"/>
                            <a:ext cx="19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3" name="Rectangle 104"/>
                        <wps:cNvSpPr>
                          <a:spLocks noChangeArrowheads="1"/>
                        </wps:cNvSpPr>
                        <wps:spPr bwMode="auto">
                          <a:xfrm>
                            <a:off x="5757" y="4878"/>
                            <a:ext cx="414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通知医务人员或送医院抢救</w:t>
                              </w:r>
                            </w:p>
                          </w:txbxContent>
                        </wps:txbx>
                        <wps:bodyPr rot="0" vert="horz" wrap="square" lIns="91440" tIns="45720" rIns="91440" bIns="45720" anchor="t" anchorCtr="0" upright="1">
                          <a:noAutofit/>
                        </wps:bodyPr>
                      </wps:wsp>
                      <wps:wsp>
                        <wps:cNvPr id="114" name="Rectangle 105"/>
                        <wps:cNvSpPr>
                          <a:spLocks noChangeArrowheads="1"/>
                        </wps:cNvSpPr>
                        <wps:spPr bwMode="auto">
                          <a:xfrm>
                            <a:off x="9177" y="8622"/>
                            <a:ext cx="1800" cy="780"/>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严把宣传关</w:t>
                              </w:r>
                            </w:p>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txbxContent>
                        </wps:txbx>
                        <wps:bodyPr rot="0" vert="horz" wrap="square" lIns="91440" tIns="45720" rIns="91440" bIns="45720" anchor="t" anchorCtr="0" upright="1">
                          <a:noAutofit/>
                        </wps:bodyPr>
                      </wps:wsp>
                      <wps:wsp>
                        <wps:cNvPr id="115" name="Rectangle 106"/>
                        <wps:cNvSpPr>
                          <a:spLocks noChangeArrowheads="1"/>
                        </wps:cNvSpPr>
                        <wps:spPr bwMode="auto">
                          <a:xfrm>
                            <a:off x="5757" y="5658"/>
                            <a:ext cx="414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通知在校教师等协助工作</w:t>
                              </w:r>
                            </w:p>
                          </w:txbxContent>
                        </wps:txbx>
                        <wps:bodyPr rot="0" vert="horz" wrap="square" lIns="91440" tIns="45720" rIns="91440" bIns="45720" anchor="t" anchorCtr="0" upright="1">
                          <a:noAutofit/>
                        </wps:bodyPr>
                      </wps:wsp>
                      <wps:wsp>
                        <wps:cNvPr id="116" name="Line 107"/>
                        <wps:cNvCnPr/>
                        <wps:spPr bwMode="auto">
                          <a:xfrm>
                            <a:off x="5217" y="5190"/>
                            <a:ext cx="0" cy="1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8"/>
                        <wps:cNvCnPr/>
                        <wps:spPr bwMode="auto">
                          <a:xfrm>
                            <a:off x="8817" y="8934"/>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 name="Line 109"/>
                        <wps:cNvCnPr/>
                        <wps:spPr bwMode="auto">
                          <a:xfrm>
                            <a:off x="3057" y="8934"/>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 name="Line 110"/>
                        <wps:cNvCnPr/>
                        <wps:spPr bwMode="auto">
                          <a:xfrm>
                            <a:off x="3057" y="1018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Rectangle 111"/>
                        <wps:cNvSpPr>
                          <a:spLocks noChangeArrowheads="1"/>
                        </wps:cNvSpPr>
                        <wps:spPr bwMode="auto">
                          <a:xfrm>
                            <a:off x="1797" y="6126"/>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行政保卫值班人员</w:t>
                              </w:r>
                            </w:p>
                          </w:txbxContent>
                        </wps:txbx>
                        <wps:bodyPr rot="0" vert="horz" wrap="square" lIns="91440" tIns="45720" rIns="91440" bIns="45720" anchor="t" anchorCtr="0" upright="1">
                          <a:noAutofit/>
                        </wps:bodyPr>
                      </wps:wsp>
                      <wps:wsp>
                        <wps:cNvPr id="121" name="Rectangle 112"/>
                        <wps:cNvSpPr>
                          <a:spLocks noChangeArrowheads="1"/>
                        </wps:cNvSpPr>
                        <wps:spPr bwMode="auto">
                          <a:xfrm>
                            <a:off x="1797" y="7374"/>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报告学校领导</w:t>
                              </w:r>
                            </w:p>
                          </w:txbxContent>
                        </wps:txbx>
                        <wps:bodyPr rot="0" vert="horz" wrap="square" lIns="91440" tIns="45720" rIns="91440" bIns="45720" anchor="t" anchorCtr="0" upright="1">
                          <a:noAutofit/>
                        </wps:bodyPr>
                      </wps:wsp>
                      <wps:wsp>
                        <wps:cNvPr id="122" name="Line 113"/>
                        <wps:cNvCnPr/>
                        <wps:spPr bwMode="auto">
                          <a:xfrm>
                            <a:off x="5217" y="5190"/>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3" name="Line 114"/>
                        <wps:cNvCnPr/>
                        <wps:spPr bwMode="auto">
                          <a:xfrm>
                            <a:off x="5217" y="6594"/>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115"/>
                        <wps:cNvCnPr/>
                        <wps:spPr bwMode="auto">
                          <a:xfrm>
                            <a:off x="5217" y="5814"/>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Line 116"/>
                        <wps:cNvCnPr/>
                        <wps:spPr bwMode="auto">
                          <a:xfrm>
                            <a:off x="3057" y="6594"/>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6" name="Line 117"/>
                        <wps:cNvCnPr/>
                        <wps:spPr bwMode="auto">
                          <a:xfrm>
                            <a:off x="3057" y="784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7" name="Rectangle 118"/>
                        <wps:cNvSpPr>
                          <a:spLocks noChangeArrowheads="1"/>
                        </wps:cNvSpPr>
                        <wps:spPr bwMode="auto">
                          <a:xfrm>
                            <a:off x="1797" y="8310"/>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上级相关主管部门</w:t>
                              </w:r>
                            </w:p>
                          </w:txbxContent>
                        </wps:txbx>
                        <wps:bodyPr rot="0" vert="horz" wrap="square" lIns="91440" tIns="45720" rIns="91440" bIns="45720" anchor="t" anchorCtr="0" upright="1">
                          <a:noAutofit/>
                        </wps:bodyPr>
                      </wps:wsp>
                      <wps:wsp>
                        <wps:cNvPr id="128" name="Line 119"/>
                        <wps:cNvCnPr/>
                        <wps:spPr bwMode="auto">
                          <a:xfrm>
                            <a:off x="4497" y="7530"/>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Line 120"/>
                        <wps:cNvCnPr/>
                        <wps:spPr bwMode="auto">
                          <a:xfrm>
                            <a:off x="6477" y="7842"/>
                            <a:ext cx="0" cy="109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Line 121"/>
                        <wps:cNvCnPr/>
                        <wps:spPr bwMode="auto">
                          <a:xfrm>
                            <a:off x="8817" y="10182"/>
                            <a:ext cx="0" cy="171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Rectangle 122"/>
                        <wps:cNvSpPr>
                          <a:spLocks noChangeArrowheads="1"/>
                        </wps:cNvSpPr>
                        <wps:spPr bwMode="auto">
                          <a:xfrm>
                            <a:off x="8097" y="9714"/>
                            <a:ext cx="234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稳定学校师生情绪</w:t>
                              </w:r>
                            </w:p>
                          </w:txbxContent>
                        </wps:txbx>
                        <wps:bodyPr rot="0" vert="horz" wrap="square" lIns="91440" tIns="45720" rIns="91440" bIns="45720" anchor="t" anchorCtr="0" upright="1">
                          <a:noAutofit/>
                        </wps:bodyPr>
                      </wps:wsp>
                      <wps:wsp>
                        <wps:cNvPr id="132" name="Rectangle 123"/>
                        <wps:cNvSpPr>
                          <a:spLocks noChangeArrowheads="1"/>
                        </wps:cNvSpPr>
                        <wps:spPr bwMode="auto">
                          <a:xfrm>
                            <a:off x="8457" y="11898"/>
                            <a:ext cx="18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落实预防措施</w:t>
                              </w:r>
                            </w:p>
                          </w:txbxContent>
                        </wps:txbx>
                        <wps:bodyPr rot="0" vert="horz" wrap="square" lIns="91440" tIns="45720" rIns="91440" bIns="45720" anchor="t" anchorCtr="0" upright="1">
                          <a:noAutofit/>
                        </wps:bodyPr>
                      </wps:wsp>
                      <wps:wsp>
                        <wps:cNvPr id="133" name="Rectangle 124"/>
                        <wps:cNvSpPr>
                          <a:spLocks noChangeArrowheads="1"/>
                        </wps:cNvSpPr>
                        <wps:spPr bwMode="auto">
                          <a:xfrm>
                            <a:off x="5037" y="9714"/>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通知受伤害家属</w:t>
                              </w:r>
                            </w:p>
                          </w:txbxContent>
                        </wps:txbx>
                        <wps:bodyPr rot="0" vert="horz" wrap="square" lIns="91440" tIns="45720" rIns="91440" bIns="45720" anchor="t" anchorCtr="0" upright="1">
                          <a:noAutofit/>
                        </wps:bodyPr>
                      </wps:wsp>
                      <wps:wsp>
                        <wps:cNvPr id="134" name="Rectangle 125"/>
                        <wps:cNvSpPr>
                          <a:spLocks noChangeArrowheads="1"/>
                        </wps:cNvSpPr>
                        <wps:spPr bwMode="auto">
                          <a:xfrm>
                            <a:off x="1077" y="9714"/>
                            <a:ext cx="36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报告公安机关及有关部门</w:t>
                              </w:r>
                            </w:p>
                          </w:txbxContent>
                        </wps:txbx>
                        <wps:bodyPr rot="0" vert="horz" wrap="square" lIns="91440" tIns="45720" rIns="91440" bIns="45720" anchor="t" anchorCtr="0" upright="1">
                          <a:noAutofit/>
                        </wps:bodyPr>
                      </wps:wsp>
                      <wps:wsp>
                        <wps:cNvPr id="135" name="Rectangle 126"/>
                        <wps:cNvSpPr>
                          <a:spLocks noChangeArrowheads="1"/>
                        </wps:cNvSpPr>
                        <wps:spPr bwMode="auto">
                          <a:xfrm>
                            <a:off x="5037" y="10806"/>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接待、安抚受伤害家属</w:t>
                              </w:r>
                            </w:p>
                          </w:txbxContent>
                        </wps:txbx>
                        <wps:bodyPr rot="0" vert="horz" wrap="square" lIns="91440" tIns="45720" rIns="91440" bIns="45720" anchor="t" anchorCtr="0" upright="1">
                          <a:noAutofit/>
                        </wps:bodyPr>
                      </wps:wsp>
                      <wps:wsp>
                        <wps:cNvPr id="136" name="Rectangle 127"/>
                        <wps:cNvSpPr>
                          <a:spLocks noChangeArrowheads="1"/>
                        </wps:cNvSpPr>
                        <wps:spPr bwMode="auto">
                          <a:xfrm>
                            <a:off x="5037" y="11898"/>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协商事件处理意见</w:t>
                              </w:r>
                            </w:p>
                          </w:txbxContent>
                        </wps:txbx>
                        <wps:bodyPr rot="0" vert="horz" wrap="square" lIns="91440" tIns="45720" rIns="91440" bIns="45720" anchor="t" anchorCtr="0" upright="1">
                          <a:noAutofit/>
                        </wps:bodyPr>
                      </wps:wsp>
                      <wps:wsp>
                        <wps:cNvPr id="137" name="Rectangle 128"/>
                        <wps:cNvSpPr>
                          <a:spLocks noChangeArrowheads="1"/>
                        </wps:cNvSpPr>
                        <wps:spPr bwMode="auto">
                          <a:xfrm>
                            <a:off x="1617" y="10650"/>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事件调查、处理</w:t>
                              </w:r>
                            </w:p>
                          </w:txbxContent>
                        </wps:txbx>
                        <wps:bodyPr rot="0" vert="horz" wrap="square" lIns="91440" tIns="45720" rIns="91440" bIns="45720" anchor="t" anchorCtr="0" upright="1">
                          <a:noAutofit/>
                        </wps:bodyPr>
                      </wps:wsp>
                      <wps:wsp>
                        <wps:cNvPr id="138" name="Line 129"/>
                        <wps:cNvCnPr/>
                        <wps:spPr bwMode="auto">
                          <a:xfrm>
                            <a:off x="7737" y="1205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9" name="Line 130"/>
                        <wps:cNvCnPr/>
                        <wps:spPr bwMode="auto">
                          <a:xfrm>
                            <a:off x="3057" y="11118"/>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1"/>
                        <wps:cNvCnPr/>
                        <wps:spPr bwMode="auto">
                          <a:xfrm>
                            <a:off x="6477" y="10182"/>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1" name="Line 132"/>
                        <wps:cNvCnPr/>
                        <wps:spPr bwMode="auto">
                          <a:xfrm>
                            <a:off x="6477" y="11274"/>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2" name="Line 133"/>
                        <wps:cNvCnPr/>
                        <wps:spPr bwMode="auto">
                          <a:xfrm>
                            <a:off x="6477" y="8622"/>
                            <a:ext cx="0" cy="109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组合 105" o:spid="_x0000_s1075" style="position:absolute;left:0;text-align:left;margin-left:-5.55pt;margin-top:36.45pt;width:494.9pt;height:374.45pt;z-index:251689984;mso-position-horizontal-relative:margin;mso-position-vertical-relative:text;mso-width-relative:margin;mso-height-relative:margin" coordorigin="1077,4878" coordsize="9900,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">
                <v:rect id="Rectangle 97" o:spid="_x0000_s1076" style="position:absolute;left:1797;top:4878;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发生非正常伤害事件</w:t>
                        </w:r>
                      </w:p>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事件</w:t>
                        </w:r>
                      </w:p>
                    </w:txbxContent>
                  </v:textbox>
                </v:rect>
                <v:line id="Line 98" o:spid="_x0000_s1077" style="position:absolute;visibility:visible;mso-wrap-style:square" from="4497,6282" to="5217,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hmcMAAADcAAAADwAAAGRycy9kb3ducmV2LnhtbERP22rCQBB9L/gPywh9Kbqx0KrRVYJQ&#10;KH0oNPUDxuyYLGZnY3Zz0a/vFgp9m8O5znY/2lr01HrjWMFinoAgLpw2XCo4fr/NViB8QNZYOyYF&#10;N/Kw300etphqN/AX9XkoRQxhn6KCKoQmldIXFVn0c9cQR+7sWoshwraUusUhhttaPifJq7RoODZU&#10;2NChouKSd1bBi7lel+fus+6zD1yf7P3JnCQp9Tgdsw2IQGP4F/+533Wcnyzh95l4gd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4YZnDAAAA3AAAAA8AAAAAAAAAAAAA&#10;AAAAoQIAAGRycy9kb3ducmV2LnhtbFBLBQYAAAAABAAEAPkAAACRAwAAAAA=&#10;">
                  <v:stroke endarrow="open"/>
                </v:line>
                <v:rect id="Rectangle 99" o:spid="_x0000_s1078" style="position:absolute;left:5757;top:6438;width:41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B10B10" w:rsidRPr="00B9094D" w:rsidRDefault="00B10B10" w:rsidP="00126FF0">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控制局面、保护现场、疏散围观人员</w:t>
                        </w:r>
                      </w:p>
                    </w:txbxContent>
                  </v:textbox>
                </v:rect>
                <v:rect id="Rectangle 100" o:spid="_x0000_s1079" style="position:absolute;left:5217;top:7374;width:36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成立事件处理工作小组</w:t>
                        </w:r>
                      </w:p>
                    </w:txbxContent>
                  </v:textbox>
                </v:rect>
                <v:line id="Line 101" o:spid="_x0000_s1080" style="position:absolute;visibility:visible;mso-wrap-style:square" from="3057,5346" to="3057,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vMMUAAADcAAAADwAAAGRycy9kb3ducmV2LnhtbESPQWvCQBCF7wX/wzKCl1I3Flrb1FVE&#10;KEgPhao/YMyOyWJ2NmbXGP31nYPgbYb35r1vZove16qjNrrABibjDBRxEazj0sBu+/3yASomZIt1&#10;YDJwpQiL+eBphrkNF/6jbpNKJSEcczRQpdTkWseiIo9xHBpi0Q6h9ZhkbUttW7xIuK/1a5a9a4+O&#10;paHChlYVFcfN2Rt4c6fT9HD+rbvlD37u/e3Z7TUZMxr2yy9Qifr0MN+v11bwJ4Ivz8gEe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hvMMUAAADcAAAADwAAAAAAAAAA&#10;AAAAAAChAgAAZHJzL2Rvd25yZXYueG1sUEsFBgAAAAAEAAQA+QAAAJMDAAAAAA==&#10;">
                  <v:stroke endarrow="open"/>
                </v:line>
                <v:line id="Line 102" o:spid="_x0000_s1081" style="position:absolute;visibility:visible;mso-wrap-style:square" from="3057,8934" to="9177,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Kq8IAAADcAAAADwAAAGRycy9kb3ducmV2LnhtbERPzWrCQBC+C77DMgUvUjcptNboKiIU&#10;pIdC1QeYZMdkaXY2ZtcYffquIHibj+93Fqve1qKj1hvHCtJJAoK4cNpwqeCw/3r9BOEDssbaMSm4&#10;kofVcjhYYKbdhX+p24VSxBD2GSqoQmgyKX1RkUU/cQ1x5I6utRgibEupW7zEcFvLtyT5kBYNx4YK&#10;G9pUVPztzlbBuzmdpsfzT92tv3GW29vY5JKUGr306zmIQH14ih/urY7z0xTuz8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TKq8IAAADcAAAADwAAAAAAAAAAAAAA&#10;AAChAgAAZHJzL2Rvd25yZXYueG1sUEsFBgAAAAAEAAQA+QAAAJADAAAAAA==&#10;">
                  <v:stroke endarrow="open"/>
                </v:line>
                <v:line id="Line 103" o:spid="_x0000_s1082" style="position:absolute;visibility:visible;mso-wrap-style:square" from="3057,12054" to="5037,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U3MIAAADcAAAADwAAAGRycy9kb3ducmV2LnhtbERP24rCMBB9X/Afwgj7smiqsF6qUUQQ&#10;ln0QvHzA2IxtsJnUJtbq15uFBd/mcK4zX7a2FA3V3jhWMOgnIIgzpw3nCo6HTW8CwgdkjaVjUvAg&#10;D8tF52OOqXZ33lGzD7mIIexTVFCEUKVS+qwgi77vKuLInV1tMURY51LXeI/htpTDJBlJi4ZjQ4EV&#10;rQvKLvubVfBtrtfx+bYtm9UvTk/2+WVOkpT67LarGYhAbXiL/90/Os4fDOHvmXiB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ZU3MIAAADcAAAADwAAAAAAAAAAAAAA&#10;AAChAgAAZHJzL2Rvd25yZXYueG1sUEsFBgAAAAAEAAQA+QAAAJADAAAAAA==&#10;">
                  <v:stroke endarrow="open"/>
                </v:line>
                <v:rect id="Rectangle 104" o:spid="_x0000_s1083" style="position:absolute;left:5757;top:4878;width:41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通知医务人员或送医院抢救</w:t>
                        </w:r>
                      </w:p>
                    </w:txbxContent>
                  </v:textbox>
                </v:rect>
                <v:rect id="Rectangle 105" o:spid="_x0000_s1084" style="position:absolute;left:9177;top:8622;width:18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严把宣传关</w:t>
                        </w:r>
                      </w:p>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txbxContent>
                  </v:textbox>
                </v:rect>
                <v:rect id="Rectangle 106" o:spid="_x0000_s1085" style="position:absolute;left:5757;top:5658;width:41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通知在校教师等协助工作</w:t>
                        </w:r>
                      </w:p>
                    </w:txbxContent>
                  </v:textbox>
                </v:rect>
                <v:line id="Line 107" o:spid="_x0000_s1086" style="position:absolute;visibility:visible;mso-wrap-style:square" from="5217,5190" to="5217,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108" o:spid="_x0000_s1087" style="position:absolute;visibility:visible;mso-wrap-style:square" from="8817,8934" to="8817,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3RMMAAADcAAAADwAAAGRycy9kb3ducmV2LnhtbERP22rCQBB9F/oPyxT6InUToVqjq4SC&#10;UPpQ0PYDxuyYLM3Oxuzm0n59VxB8m8O5zmY32lr01HrjWEE6S0AQF04bLhV8f+2fX0H4gKyxdkwK&#10;fsnDbvsw2WCm3cAH6o+hFDGEfYYKqhCaTEpfVGTRz1xDHLmzay2GCNtS6haHGG5rOU+ShbRoODZU&#10;2NBbRcXPsbMKXszlsjx3n3Wff+DqZP+m5iRJqafHMV+DCDSGu/jmftdxfrqE6zP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h90TDAAAA3AAAAA8AAAAAAAAAAAAA&#10;AAAAoQIAAGRycy9kb3ducmV2LnhtbFBLBQYAAAAABAAEAPkAAACRAwAAAAA=&#10;">
                  <v:stroke endarrow="open"/>
                </v:line>
                <v:line id="Line 109" o:spid="_x0000_s1088" style="position:absolute;visibility:visible;mso-wrap-style:square" from="3057,8934" to="3057,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NsUAAADcAAAADwAAAGRycy9kb3ducmV2LnhtbESPQWvCQBCF7wX/wzKCl1I3Flrb1FVE&#10;KEgPhao/YMyOyWJ2NmbXGP31nYPgbYb35r1vZove16qjNrrABibjDBRxEazj0sBu+/3yASomZIt1&#10;YDJwpQiL+eBphrkNF/6jbpNKJSEcczRQpdTkWseiIo9xHBpi0Q6h9ZhkbUttW7xIuK/1a5a9a4+O&#10;paHChlYVFcfN2Rt4c6fT9HD+rbvlD37u/e3Z7TUZMxr2yy9Qifr0MN+v11bwJ0Irz8gEe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5jNsUAAADcAAAADwAAAAAAAAAA&#10;AAAAAAChAgAAZHJzL2Rvd25yZXYueG1sUEsFBgAAAAAEAAQA+QAAAJMDAAAAAA==&#10;">
                  <v:stroke endarrow="open"/>
                </v:line>
                <v:line id="Line 110" o:spid="_x0000_s1089" style="position:absolute;visibility:visible;mso-wrap-style:square" from="3057,10182" to="3057,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GrcMAAADcAAAADwAAAGRycy9kb3ducmV2LnhtbERP22rCQBB9F/oPyxT6IrqJUFujq4SC&#10;UPpQ0PYDxuyYLM3Oxuzm0n59VxB8m8O5zmY32lr01HrjWEE6T0AQF04bLhV8f+1nryB8QNZYOyYF&#10;v+Rht32YbDDTbuAD9cdQihjCPkMFVQhNJqUvKrLo564hjtzZtRZDhG0pdYtDDLe1XCTJUlo0HBsq&#10;bOitouLn2FkFz+ZyeTl3n3Wff+DqZP+m5iRJqafHMV+DCDSGu/jmftdxfrqC6zP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xq3DAAAA3AAAAA8AAAAAAAAAAAAA&#10;AAAAoQIAAGRycy9kb3ducmV2LnhtbFBLBQYAAAAABAAEAPkAAACRAwAAAAA=&#10;">
                  <v:stroke endarrow="open"/>
                </v:line>
                <v:rect id="Rectangle 111" o:spid="_x0000_s1090" style="position:absolute;left:1797;top:6126;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行政保卫值班人员</w:t>
                        </w:r>
                      </w:p>
                    </w:txbxContent>
                  </v:textbox>
                </v:rect>
                <v:rect id="Rectangle 112" o:spid="_x0000_s1091" style="position:absolute;left:1797;top:7374;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报告学校领导</w:t>
                        </w:r>
                      </w:p>
                    </w:txbxContent>
                  </v:textbox>
                </v:rect>
                <v:line id="Line 113" o:spid="_x0000_s1092" style="position:absolute;visibility:visible;mso-wrap-style:square" from="5217,5190" to="5757,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eYcMAAADcAAAADwAAAGRycy9kb3ducmV2LnhtbERPzWrCQBC+F/oOywi9FN00oNWYjYgg&#10;FA+Ctg8wZsdkMTsbs2tM+/RuodDbfHy/k68G24ieOm8cK3ibJCCIS6cNVwq+PrfjOQgfkDU2jknB&#10;N3lYFc9POWba3flA/TFUIoawz1BBHUKbSenLmiz6iWuJI3d2ncUQYVdJ3eE9httGpkkykxYNx4Ya&#10;W9rUVF6ON6tgaq7X9/Nt3/TrHS5O9ufVnCQp9TIa1ksQgYbwL/5zf+g4P03h95l4gS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6nmHDAAAA3AAAAA8AAAAAAAAAAAAA&#10;AAAAoQIAAGRycy9kb3ducmV2LnhtbFBLBQYAAAAABAAEAPkAAACRAwAAAAA=&#10;">
                  <v:stroke endarrow="open"/>
                </v:line>
                <v:line id="Line 114" o:spid="_x0000_s1093" style="position:absolute;visibility:visible;mso-wrap-style:square" from="5217,6594" to="5757,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7+sMAAADcAAAADwAAAGRycy9kb3ducmV2LnhtbERP24rCMBB9X/Afwgj7smiqy3qpRpEF&#10;YfFhwcsHjM3YBptJbWKtfr0RFvZtDuc682VrS9FQ7Y1jBYN+AoI4c9pwruCwX/cmIHxA1lg6JgV3&#10;8rBcdN7mmGp34y01u5CLGMI+RQVFCFUqpc8Ksuj7riKO3MnVFkOEdS51jbcYbks5TJKRtGg4NhRY&#10;0XdB2Xl3tQq+zOUyPl1/y2a1wenRPj7MUZJS7912NQMRqA3/4j/3j47zh5/wei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2O/rDAAAA3AAAAA8AAAAAAAAAAAAA&#10;AAAAoQIAAGRycy9kb3ducmV2LnhtbFBLBQYAAAAABAAEAPkAAACRAwAAAAA=&#10;">
                  <v:stroke endarrow="open"/>
                </v:line>
                <v:line id="Line 115" o:spid="_x0000_s1094" style="position:absolute;visibility:visible;mso-wrap-style:square" from="5217,5814" to="5757,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jsMAAADcAAAADwAAAGRycy9kb3ducmV2LnhtbERP24rCMBB9X/Afwgj7smiq7HqpRpEF&#10;YfFhwcsHjM3YBptJbWKtfr0RFvZtDuc682VrS9FQ7Y1jBYN+AoI4c9pwruCwX/cmIHxA1lg6JgV3&#10;8rBcdN7mmGp34y01u5CLGMI+RQVFCFUqpc8Ksuj7riKO3MnVFkOEdS51jbcYbks5TJKRtGg4NhRY&#10;0XdB2Xl3tQq+zOUyPl1/y2a1wenRPj7MUZJS7912NQMRqA3/4j/3j47zh5/wei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fo47DAAAA3AAAAA8AAAAAAAAAAAAA&#10;AAAAoQIAAGRycy9kb3ducmV2LnhtbFBLBQYAAAAABAAEAPkAAACRAwAAAAA=&#10;">
                  <v:stroke endarrow="open"/>
                </v:line>
                <v:line id="Line 116" o:spid="_x0000_s1095" style="position:absolute;visibility:visible;mso-wrap-style:square" from="3057,6594" to="3057,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GFcIAAADcAAAADwAAAGRycy9kb3ducmV2LnhtbERPzYrCMBC+C/sOYRa8iKYr6K7VKLIg&#10;iAdBdx9gbMY22ExqE2v16Y0geJuP73dmi9aWoqHaG8cKvgYJCOLMacO5gv+/Vf8HhA/IGkvHpOBG&#10;Hhbzj84MU+2uvKNmH3IRQ9inqKAIoUql9FlBFv3AVcSRO7raYoiwzqWu8RrDbSmHSTKWFg3HhgIr&#10;+i0oO+0vVsHInM/fx8u2bJYbnBzsvWcOkpTqfrbLKYhAbXiLX+61jvOHI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MGFcIAAADcAAAADwAAAAAAAAAAAAAA&#10;AAChAgAAZHJzL2Rvd25yZXYueG1sUEsFBgAAAAAEAAQA+QAAAJADAAAAAA==&#10;">
                  <v:stroke endarrow="open"/>
                </v:line>
                <v:line id="Line 117" o:spid="_x0000_s1096" style="position:absolute;visibility:visible;mso-wrap-style:square" from="3057,7842" to="3057,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YYsIAAADcAAAADwAAAGRycy9kb3ducmV2LnhtbERPzYrCMBC+C75DGMGLaLrCums1iiwI&#10;4kHQ3QcYm7ENNpPaxFp9+o0geJuP73fmy9aWoqHaG8cKPkYJCOLMacO5gr/f9fAbhA/IGkvHpOBO&#10;HpaLbmeOqXY33lNzCLmIIexTVFCEUKVS+qwgi37kKuLInVxtMURY51LXeIvhtpTjJJlIi4ZjQ4EV&#10;/RSUnQ9Xq+DTXC5fp+uubFZbnB7tY2COkpTq99rVDESgNrzFL/dGx/njCTyfiR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GYYsIAAADcAAAADwAAAAAAAAAAAAAA&#10;AAChAgAAZHJzL2Rvd25yZXYueG1sUEsFBgAAAAAEAAQA+QAAAJADAAAAAA==&#10;">
                  <v:stroke endarrow="open"/>
                </v:line>
                <v:rect id="Rectangle 118" o:spid="_x0000_s1097" style="position:absolute;left:1797;top:8310;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上级相关主管部门</w:t>
                        </w:r>
                      </w:p>
                    </w:txbxContent>
                  </v:textbox>
                </v:rect>
                <v:line id="Line 119" o:spid="_x0000_s1098" style="position:absolute;visibility:visible;mso-wrap-style:square" from="4497,7530" to="5217,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pi8UAAADcAAAADwAAAGRycy9kb3ducmV2LnhtbESPQWvCQBCF7wX/wzJCL0U3Cq0aXUUK&#10;hdJDoeoPGLNjspidjdk1Rn9951DobYb35r1vVpve16qjNrrABibjDBRxEazj0sBh/zGag4oJ2WId&#10;mAzcKcJmPXhaYW7DjX+o26VSSQjHHA1UKTW51rGoyGMch4ZYtFNoPSZZ21LbFm8S7ms9zbI37dGx&#10;NFTY0HtFxXl39QZe3eUyO12/6277hYujf7y4oyZjnof9dgkqUZ/+zX/Xn1bwp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Kpi8UAAADcAAAADwAAAAAAAAAA&#10;AAAAAAChAgAAZHJzL2Rvd25yZXYueG1sUEsFBgAAAAAEAAQA+QAAAJMDAAAAAA==&#10;">
                  <v:stroke endarrow="open"/>
                </v:line>
                <v:line id="Line 120" o:spid="_x0000_s1099" style="position:absolute;visibility:visible;mso-wrap-style:square" from="6477,7842" to="6477,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EMMAAADcAAAADwAAAGRycy9kb3ducmV2LnhtbERPzWrCQBC+C32HZQq9iG4aqK3RNYgg&#10;lB4K2j7AmB2TpdnZJLsmaZ++Kwje5uP7nXU+2lr01HnjWMHzPAFBXDhtuFTw/bWfvYHwAVlj7ZgU&#10;/JKHfPMwWWOm3cAH6o+hFDGEfYYKqhCaTEpfVGTRz11DHLmz6yyGCLtS6g6HGG5rmSbJQlo0HBsq&#10;bGhXUfFzvFgFL6ZtX8+Xz7rffuDyZP+m5iRJqafHcbsCEWgMd/HN/a7j/HQJ12fiB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DBDDAAAA3AAAAA8AAAAAAAAAAAAA&#10;AAAAoQIAAGRycy9kb3ducmV2LnhtbFBLBQYAAAAABAAEAPkAAACRAwAAAAA=&#10;">
                  <v:stroke endarrow="open"/>
                </v:line>
                <v:line id="Line 121" o:spid="_x0000_s1100" style="position:absolute;visibility:visible;mso-wrap-style:square" from="8817,10182" to="8817,1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UMYAAADcAAAADwAAAGRycy9kb3ducmV2LnhtbESPQWvCQBCF7wX/wzJCL0U3Wlpt6ioi&#10;FEoPgtYfMGbHZDE7G7NrTPvrOwehtxnem/e+Wax6X6uO2ugCG5iMM1DERbCOSwOH74/RHFRMyBbr&#10;wGTghyKsloOHBeY23HhH3T6VSkI45migSqnJtY5FRR7jODTEop1C6zHJ2pbatniTcF/raZa9ao+O&#10;paHChjYVFef91Rt4cZfL7HTd1t36C9+O/vfJHTUZ8zjs1++gEvXp33y//rSC/yz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9M1DGAAAA3AAAAA8AAAAAAAAA&#10;AAAAAAAAoQIAAGRycy9kb3ducmV2LnhtbFBLBQYAAAAABAAEAPkAAACUAwAAAAA=&#10;">
                  <v:stroke endarrow="open"/>
                </v:line>
                <v:rect id="Rectangle 122" o:spid="_x0000_s1101" style="position:absolute;left:8097;top:9714;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稳定学校师生情绪</w:t>
                        </w:r>
                      </w:p>
                    </w:txbxContent>
                  </v:textbox>
                </v:rect>
                <v:rect id="Rectangle 123" o:spid="_x0000_s1102" style="position:absolute;left:8457;top:11898;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落实预防措施</w:t>
                        </w:r>
                      </w:p>
                    </w:txbxContent>
                  </v:textbox>
                </v:rect>
                <v:rect id="Rectangle 124" o:spid="_x0000_s1103" style="position:absolute;left:5037;top:9714;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通知受伤害家属</w:t>
                        </w:r>
                      </w:p>
                    </w:txbxContent>
                  </v:textbox>
                </v:rect>
                <v:rect id="Rectangle 125" o:spid="_x0000_s1104" style="position:absolute;left:1077;top:9714;width:36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报告公安机关及有关部门</w:t>
                        </w:r>
                      </w:p>
                    </w:txbxContent>
                  </v:textbox>
                </v:rect>
                <v:rect id="Rectangle 126" o:spid="_x0000_s1105" style="position:absolute;left:5037;top:10806;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接待、安抚受伤害家属</w:t>
                        </w:r>
                      </w:p>
                    </w:txbxContent>
                  </v:textbox>
                </v:rect>
                <v:rect id="Rectangle 127" o:spid="_x0000_s1106" style="position:absolute;left:5037;top:11898;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协商事件处理意见</w:t>
                        </w:r>
                      </w:p>
                    </w:txbxContent>
                  </v:textbox>
                </v:rect>
                <v:rect id="Rectangle 128" o:spid="_x0000_s1107" style="position:absolute;left:1617;top:10650;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B10B10" w:rsidRPr="00B9094D" w:rsidRDefault="00B10B10" w:rsidP="00126FF0">
                        <w:pPr>
                          <w:jc w:val="center"/>
                          <w:rPr>
                            <w:rFonts w:asciiTheme="minorEastAsia" w:eastAsiaTheme="minorEastAsia" w:hAnsiTheme="minorEastAsia"/>
                            <w:sz w:val="24"/>
                          </w:rPr>
                        </w:pPr>
                        <w:r w:rsidRPr="00B9094D">
                          <w:rPr>
                            <w:rFonts w:asciiTheme="minorEastAsia" w:eastAsiaTheme="minorEastAsia" w:hAnsiTheme="minorEastAsia" w:hint="eastAsia"/>
                            <w:sz w:val="24"/>
                          </w:rPr>
                          <w:t>事件调查、处理</w:t>
                        </w:r>
                      </w:p>
                    </w:txbxContent>
                  </v:textbox>
                </v:rect>
                <v:line id="Line 129" o:spid="_x0000_s1108" style="position:absolute;visibility:visible;mso-wrap-style:square" from="7737,12054" to="8457,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sYAAADcAAAADwAAAGRycy9kb3ducmV2LnhtbESPQWvCQBCF7wX/wzJCL0U3Wlpt6ioi&#10;FEoPgtYfMGbHZDE7G7NrTPvrOwehtxnem/e+Wax6X6uO2ugCG5iMM1DERbCOSwOH74/RHFRMyBbr&#10;wGTghyKsloOHBeY23HhH3T6VSkI45migSqnJtY5FRR7jODTEop1C6zHJ2pbatniTcF/raZa9ao+O&#10;paHChjYVFef91Rt4cZfL7HTd1t36C9+O/vfJHTUZ8zjs1++gEvXp33y//rSC/yy0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P1bGAAAA3AAAAA8AAAAAAAAA&#10;AAAAAAAAoQIAAGRycy9kb3ducmV2LnhtbFBLBQYAAAAABAAEAPkAAACUAwAAAAA=&#10;">
                  <v:stroke endarrow="open"/>
                </v:line>
                <v:line id="Line 130" o:spid="_x0000_s1109" style="position:absolute;visibility:visible;mso-wrap-style:square" from="3057,11118" to="3057,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131" o:spid="_x0000_s1110" style="position:absolute;visibility:visible;mso-wrap-style:square" from="6477,10182" to="647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ALcYAAADcAAAADwAAAGRycy9kb3ducmV2LnhtbESPQWvCQBCF7wX/wzJCL0U3Sltt6ioi&#10;FEoPgtYfMGbHZDE7G7NrTPvrOwehtxnem/e+Wax6X6uO2ugCG5iMM1DERbCOSwOH74/RHFRMyBbr&#10;wGTghyKsloOHBeY23HhH3T6VSkI45migSqnJtY5FRR7jODTEop1C6zHJ2pbatniTcF/raZa9ao+O&#10;paHChjYVFef91Rt4cZfL7HTd1t36C9+O/vfJHTUZ8zjs1++gEvXp33y//rSC/yz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7QC3GAAAA3AAAAA8AAAAAAAAA&#10;AAAAAAAAoQIAAGRycy9kb3ducmV2LnhtbFBLBQYAAAAABAAEAPkAAACUAwAAAAA=&#10;">
                  <v:stroke endarrow="open"/>
                </v:line>
                <v:line id="Line 132" o:spid="_x0000_s1111" style="position:absolute;visibility:visible;mso-wrap-style:square" from="6477,11274" to="6477,1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ltsMAAADcAAAADwAAAGRycy9kb3ducmV2LnhtbERPzWrCQBC+F3yHZQpeRDeKtTZ1FREE&#10;6aFg7AOM2TFZmp2N2TVGn94tCL3Nx/c7i1VnK9FS441jBeNRAoI4d9pwoeDnsB3OQfiArLFyTApu&#10;5GG17L0sMNXuyntqs1CIGMI+RQVlCHUqpc9LsuhHriaO3Mk1FkOETSF1g9cYbis5SZKZtGg4NpRY&#10;06ak/De7WAVv5nx+P12+q3b9hR9Hex+YoySl+q/d+hNEoC78i5/unY7zp2P4eyZ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35bbDAAAA3AAAAA8AAAAAAAAAAAAA&#10;AAAAoQIAAGRycy9kb3ducmV2LnhtbFBLBQYAAAAABAAEAPkAAACRAwAAAAA=&#10;">
                  <v:stroke endarrow="open"/>
                </v:line>
                <v:line id="Line 133" o:spid="_x0000_s1112" style="position:absolute;visibility:visible;mso-wrap-style:square" from="6477,8622" to="6477,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7wcMAAADcAAAADwAAAGRycy9kb3ducmV2LnhtbERP24rCMBB9X/Afwgj7smiq7HqpRpEF&#10;YfFhwcsHjM3YBptJbWKtfr0RFvZtDuc682VrS9FQ7Y1jBYN+AoI4c9pwruCwX/cmIHxA1lg6JgV3&#10;8rBcdN7mmGp34y01u5CLGMI+RQVFCFUqpc8Ksuj7riKO3MnVFkOEdS51jbcYbks5TJKRtGg4NhRY&#10;0XdB2Xl3tQq+zOUyPl1/y2a1wenRPj7MUZJS7912NQMRqA3/4j/3j47zP4fwei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e8HDAAAA3AAAAA8AAAAAAAAAAAAA&#10;AAAAoQIAAGRycy9kb3ducmV2LnhtbFBLBQYAAAAABAAEAPkAAACRAwAAAAA=&#10;">
                  <v:stroke endarrow="open"/>
                </v:line>
                <w10:wrap type="topAndBottom" anchorx="margin"/>
              </v:group>
            </w:pict>
          </mc:Fallback>
        </mc:AlternateContent>
      </w:r>
    </w:p>
    <w:p w:rsidR="001C2FE7" w:rsidRDefault="001C2FE7" w:rsidP="00126FF0">
      <w:pPr>
        <w:spacing w:line="400" w:lineRule="exact"/>
        <w:rPr>
          <w:rFonts w:asciiTheme="minorEastAsia" w:eastAsiaTheme="minorEastAsia" w:hAnsiTheme="minorEastAsia" w:cs="宋体"/>
          <w:kern w:val="0"/>
          <w:sz w:val="24"/>
        </w:rPr>
      </w:pPr>
    </w:p>
    <w:p w:rsidR="001C2FE7" w:rsidRDefault="001C2FE7" w:rsidP="00126FF0">
      <w:pPr>
        <w:spacing w:line="400" w:lineRule="exact"/>
        <w:rPr>
          <w:rFonts w:asciiTheme="minorEastAsia" w:eastAsiaTheme="minorEastAsia" w:hAnsiTheme="minorEastAsia" w:cs="宋体"/>
          <w:kern w:val="0"/>
          <w:sz w:val="24"/>
        </w:rPr>
      </w:pPr>
    </w:p>
    <w:p w:rsidR="001C2FE7" w:rsidRDefault="001C2FE7" w:rsidP="00126FF0">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26FF0" w:rsidRDefault="00126FF0" w:rsidP="00126FF0">
      <w:pPr>
        <w:spacing w:line="400" w:lineRule="exact"/>
        <w:ind w:firstLineChars="200" w:firstLine="480"/>
        <w:rPr>
          <w:rFonts w:asciiTheme="minorEastAsia" w:eastAsiaTheme="minorEastAsia" w:hAnsiTheme="minorEastAsia" w:cs="宋体"/>
          <w:kern w:val="0"/>
          <w:sz w:val="24"/>
        </w:rPr>
      </w:pPr>
    </w:p>
    <w:p w:rsidR="001C2FE7" w:rsidRPr="00B9094D" w:rsidRDefault="001C2FE7"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处置干扰教学秩序等重大事件应急预案</w:t>
      </w:r>
    </w:p>
    <w:p w:rsidR="001C2FE7" w:rsidRPr="001C2FE7" w:rsidRDefault="001C2FE7" w:rsidP="001C2FE7">
      <w:pPr>
        <w:spacing w:line="400" w:lineRule="exact"/>
        <w:ind w:firstLineChars="200" w:firstLine="480"/>
        <w:rPr>
          <w:rFonts w:asciiTheme="minorEastAsia" w:eastAsiaTheme="minorEastAsia" w:hAnsiTheme="minorEastAsia" w:cs="宋体"/>
          <w:kern w:val="0"/>
          <w:sz w:val="24"/>
        </w:rPr>
      </w:pPr>
    </w:p>
    <w:p w:rsidR="001C2FE7" w:rsidRPr="001C2FE7" w:rsidRDefault="001C2FE7" w:rsidP="001C2FE7">
      <w:pPr>
        <w:spacing w:line="400" w:lineRule="exact"/>
        <w:ind w:firstLineChars="200" w:firstLine="480"/>
        <w:rPr>
          <w:rFonts w:asciiTheme="minorEastAsia" w:eastAsiaTheme="minorEastAsia" w:hAnsiTheme="minorEastAsia" w:cs="宋体"/>
          <w:kern w:val="0"/>
          <w:sz w:val="24"/>
        </w:rPr>
      </w:pPr>
      <w:r w:rsidRPr="001C2FE7">
        <w:rPr>
          <w:rFonts w:asciiTheme="minorEastAsia" w:eastAsiaTheme="minorEastAsia" w:hAnsiTheme="minorEastAsia" w:cs="宋体" w:hint="eastAsia"/>
          <w:kern w:val="0"/>
          <w:sz w:val="24"/>
        </w:rPr>
        <w:t>为切实保障学校的稳定与安全，快速有效、积极稳妥地处置重大事件（如干扰学校正常教学秩序等），特制定本预案。</w:t>
      </w:r>
    </w:p>
    <w:p w:rsidR="00126FF0" w:rsidRDefault="001C2FE7" w:rsidP="001C2FE7">
      <w:pPr>
        <w:spacing w:line="400" w:lineRule="exact"/>
        <w:ind w:firstLineChars="200" w:firstLine="480"/>
        <w:rPr>
          <w:rFonts w:asciiTheme="minorEastAsia" w:eastAsiaTheme="minorEastAsia" w:hAnsiTheme="minorEastAsia" w:cs="宋体"/>
          <w:kern w:val="0"/>
          <w:sz w:val="24"/>
        </w:rPr>
      </w:pPr>
      <w:r w:rsidRPr="001C2FE7">
        <w:rPr>
          <w:rFonts w:asciiTheme="minorEastAsia" w:eastAsiaTheme="minorEastAsia" w:hAnsiTheme="minorEastAsia" w:cs="宋体" w:hint="eastAsia"/>
          <w:kern w:val="0"/>
          <w:sz w:val="24"/>
        </w:rPr>
        <w:t>一旦发生此类事件，启动以下处置程序：</w:t>
      </w:r>
    </w:p>
    <w:p w:rsidR="00126FF0" w:rsidRDefault="001C2FE7" w:rsidP="00126FF0">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noProof/>
          <w:kern w:val="0"/>
          <w:sz w:val="24"/>
        </w:rPr>
        <mc:AlternateContent>
          <mc:Choice Requires="wpg">
            <w:drawing>
              <wp:anchor distT="0" distB="0" distL="114300" distR="114300" simplePos="0" relativeHeight="251691008" behindDoc="0" locked="0" layoutInCell="1" allowOverlap="1" wp14:anchorId="03F5F1CA" wp14:editId="0D498556">
                <wp:simplePos x="0" y="0"/>
                <wp:positionH relativeFrom="column">
                  <wp:posOffset>470535</wp:posOffset>
                </wp:positionH>
                <wp:positionV relativeFrom="paragraph">
                  <wp:posOffset>363855</wp:posOffset>
                </wp:positionV>
                <wp:extent cx="5372100" cy="5646420"/>
                <wp:effectExtent l="0" t="0" r="19050" b="11430"/>
                <wp:wrapTopAndBottom/>
                <wp:docPr id="143" name="组合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5646420"/>
                          <a:chOff x="1797" y="5346"/>
                          <a:chExt cx="8460" cy="8892"/>
                        </a:xfrm>
                      </wpg:grpSpPr>
                      <wps:wsp>
                        <wps:cNvPr id="144" name="Rectangle 135"/>
                        <wps:cNvSpPr>
                          <a:spLocks noChangeArrowheads="1"/>
                        </wps:cNvSpPr>
                        <wps:spPr bwMode="auto">
                          <a:xfrm>
                            <a:off x="3237" y="5970"/>
                            <a:ext cx="903" cy="46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wps:txbx>
                        <wps:bodyPr rot="0" vert="horz" wrap="square" lIns="91440" tIns="45720" rIns="91440" bIns="45720" anchor="t" anchorCtr="0" upright="1">
                          <a:noAutofit/>
                        </wps:bodyPr>
                      </wps:wsp>
                      <wps:wsp>
                        <wps:cNvPr id="145" name="Rectangle 136"/>
                        <wps:cNvSpPr>
                          <a:spLocks noChangeArrowheads="1"/>
                        </wps:cNvSpPr>
                        <wps:spPr bwMode="auto">
                          <a:xfrm>
                            <a:off x="1797" y="5346"/>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发生重大事件</w:t>
                              </w:r>
                            </w:p>
                          </w:txbxContent>
                        </wps:txbx>
                        <wps:bodyPr rot="0" vert="horz" wrap="square" lIns="91440" tIns="45720" rIns="91440" bIns="45720" anchor="t" anchorCtr="0" upright="1">
                          <a:noAutofit/>
                        </wps:bodyPr>
                      </wps:wsp>
                      <wps:wsp>
                        <wps:cNvPr id="146" name="Line 137"/>
                        <wps:cNvCnPr/>
                        <wps:spPr bwMode="auto">
                          <a:xfrm>
                            <a:off x="4677" y="6906"/>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7" name="Rectangle 138"/>
                        <wps:cNvSpPr>
                          <a:spLocks noChangeArrowheads="1"/>
                        </wps:cNvSpPr>
                        <wps:spPr bwMode="auto">
                          <a:xfrm>
                            <a:off x="1797" y="6594"/>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处置突发事件领导小组</w:t>
                              </w:r>
                            </w:p>
                            <w:p w:rsidR="00B10B10" w:rsidRPr="00B9094D" w:rsidRDefault="00B10B10" w:rsidP="00146EBF">
                              <w:pPr>
                                <w:pStyle w:val="a5"/>
                                <w:jc w:val="center"/>
                                <w:rPr>
                                  <w:rFonts w:asciiTheme="minorEastAsia" w:eastAsiaTheme="minorEastAsia" w:hAnsiTheme="minorEastAsia"/>
                                  <w:sz w:val="24"/>
                                </w:rPr>
                              </w:pPr>
                            </w:p>
                          </w:txbxContent>
                        </wps:txbx>
                        <wps:bodyPr rot="0" vert="horz" wrap="square" lIns="91440" tIns="45720" rIns="91440" bIns="45720" anchor="t" anchorCtr="0" upright="1">
                          <a:noAutofit/>
                        </wps:bodyPr>
                      </wps:wsp>
                      <wps:wsp>
                        <wps:cNvPr id="148" name="Rectangle 139"/>
                        <wps:cNvSpPr>
                          <a:spLocks noChangeArrowheads="1"/>
                        </wps:cNvSpPr>
                        <wps:spPr bwMode="auto">
                          <a:xfrm>
                            <a:off x="1797" y="7842"/>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公安、保卫等相关部门</w:t>
                              </w:r>
                            </w:p>
                          </w:txbxContent>
                        </wps:txbx>
                        <wps:bodyPr rot="0" vert="horz" wrap="square" lIns="91440" tIns="45720" rIns="91440" bIns="45720" anchor="t" anchorCtr="0" upright="1">
                          <a:noAutofit/>
                        </wps:bodyPr>
                      </wps:wsp>
                      <wps:wsp>
                        <wps:cNvPr id="149" name="Rectangle 140"/>
                        <wps:cNvSpPr>
                          <a:spLocks noChangeArrowheads="1"/>
                        </wps:cNvSpPr>
                        <wps:spPr bwMode="auto">
                          <a:xfrm>
                            <a:off x="1797" y="10338"/>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积极稳妥善后处理</w:t>
                              </w:r>
                            </w:p>
                          </w:txbxContent>
                        </wps:txbx>
                        <wps:bodyPr rot="0" vert="horz" wrap="square" lIns="91440" tIns="45720" rIns="91440" bIns="45720" anchor="t" anchorCtr="0" upright="1">
                          <a:noAutofit/>
                        </wps:bodyPr>
                      </wps:wsp>
                      <wps:wsp>
                        <wps:cNvPr id="150" name="Rectangle 141"/>
                        <wps:cNvSpPr>
                          <a:spLocks noChangeArrowheads="1"/>
                        </wps:cNvSpPr>
                        <wps:spPr bwMode="auto">
                          <a:xfrm>
                            <a:off x="1797" y="9090"/>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调查事件起因等</w:t>
                              </w:r>
                            </w:p>
                          </w:txbxContent>
                        </wps:txbx>
                        <wps:bodyPr rot="0" vert="horz" wrap="square" lIns="91440" tIns="45720" rIns="91440" bIns="45720" anchor="t" anchorCtr="0" upright="1">
                          <a:noAutofit/>
                        </wps:bodyPr>
                      </wps:wsp>
                      <wps:wsp>
                        <wps:cNvPr id="151" name="Line 142"/>
                        <wps:cNvCnPr/>
                        <wps:spPr bwMode="auto">
                          <a:xfrm>
                            <a:off x="3237" y="5814"/>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2" name="Line 143"/>
                        <wps:cNvCnPr/>
                        <wps:spPr bwMode="auto">
                          <a:xfrm>
                            <a:off x="3237" y="7062"/>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 name="Line 144"/>
                        <wps:cNvCnPr/>
                        <wps:spPr bwMode="auto">
                          <a:xfrm>
                            <a:off x="3237" y="8310"/>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4" name="Rectangle 145"/>
                        <wps:cNvSpPr>
                          <a:spLocks noChangeArrowheads="1"/>
                        </wps:cNvSpPr>
                        <wps:spPr bwMode="auto">
                          <a:xfrm>
                            <a:off x="1797" y="11586"/>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B9094D">
                              <w:pPr>
                                <w:pStyle w:val="a5"/>
                                <w:ind w:firstLineChars="100" w:firstLine="240"/>
                                <w:rPr>
                                  <w:rFonts w:asciiTheme="minorEastAsia" w:eastAsiaTheme="minorEastAsia" w:hAnsiTheme="minorEastAsia"/>
                                  <w:sz w:val="24"/>
                                </w:rPr>
                              </w:pPr>
                              <w:r w:rsidRPr="00B9094D">
                                <w:rPr>
                                  <w:rFonts w:asciiTheme="minorEastAsia" w:eastAsiaTheme="minorEastAsia" w:hAnsiTheme="minorEastAsia" w:hint="eastAsia"/>
                                  <w:sz w:val="24"/>
                                </w:rPr>
                                <w:t>对相关人员思想工作</w:t>
                              </w:r>
                            </w:p>
                          </w:txbxContent>
                        </wps:txbx>
                        <wps:bodyPr rot="0" vert="horz" wrap="square" lIns="91440" tIns="45720" rIns="91440" bIns="45720" anchor="t" anchorCtr="0" upright="1">
                          <a:noAutofit/>
                        </wps:bodyPr>
                      </wps:wsp>
                      <wps:wsp>
                        <wps:cNvPr id="155" name="Line 146"/>
                        <wps:cNvCnPr/>
                        <wps:spPr bwMode="auto">
                          <a:xfrm>
                            <a:off x="3237" y="9558"/>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6" name="Line 147"/>
                        <wps:cNvCnPr/>
                        <wps:spPr bwMode="auto">
                          <a:xfrm>
                            <a:off x="3237" y="10806"/>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Line 148"/>
                        <wps:cNvCnPr/>
                        <wps:spPr bwMode="auto">
                          <a:xfrm>
                            <a:off x="3237" y="12054"/>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Rectangle 149"/>
                        <wps:cNvSpPr>
                          <a:spLocks noChangeArrowheads="1"/>
                        </wps:cNvSpPr>
                        <wps:spPr bwMode="auto">
                          <a:xfrm>
                            <a:off x="1797" y="12834"/>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制定预防措施</w:t>
                              </w:r>
                            </w:p>
                          </w:txbxContent>
                        </wps:txbx>
                        <wps:bodyPr rot="0" vert="horz" wrap="square" lIns="91440" tIns="45720" rIns="91440" bIns="45720" anchor="t" anchorCtr="0" upright="1">
                          <a:noAutofit/>
                        </wps:bodyPr>
                      </wps:wsp>
                      <wps:wsp>
                        <wps:cNvPr id="159" name="Rectangle 150"/>
                        <wps:cNvSpPr>
                          <a:spLocks noChangeArrowheads="1"/>
                        </wps:cNvSpPr>
                        <wps:spPr bwMode="auto">
                          <a:xfrm>
                            <a:off x="6837" y="5658"/>
                            <a:ext cx="3420" cy="1092"/>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应急分队及有关人员立即赶赴现场，控制事态发展，处置应急事件</w:t>
                              </w:r>
                            </w:p>
                          </w:txbxContent>
                        </wps:txbx>
                        <wps:bodyPr rot="0" vert="horz" wrap="square" lIns="91440" tIns="45720" rIns="91440" bIns="45720" anchor="t" anchorCtr="0" upright="1">
                          <a:noAutofit/>
                        </wps:bodyPr>
                      </wps:wsp>
                      <wps:wsp>
                        <wps:cNvPr id="160" name="Rectangle 151"/>
                        <wps:cNvSpPr>
                          <a:spLocks noChangeArrowheads="1"/>
                        </wps:cNvSpPr>
                        <wps:spPr bwMode="auto">
                          <a:xfrm>
                            <a:off x="6837" y="10026"/>
                            <a:ext cx="30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疏散围观、跟风人员</w:t>
                              </w:r>
                            </w:p>
                          </w:txbxContent>
                        </wps:txbx>
                        <wps:bodyPr rot="0" vert="horz" wrap="square" lIns="91440" tIns="45720" rIns="91440" bIns="45720" anchor="t" anchorCtr="0" upright="1">
                          <a:noAutofit/>
                        </wps:bodyPr>
                      </wps:wsp>
                      <wps:wsp>
                        <wps:cNvPr id="161" name="Rectangle 152"/>
                        <wps:cNvSpPr>
                          <a:spLocks noChangeArrowheads="1"/>
                        </wps:cNvSpPr>
                        <wps:spPr bwMode="auto">
                          <a:xfrm>
                            <a:off x="6837" y="11274"/>
                            <a:ext cx="30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控制事件的首要骨干</w:t>
                              </w:r>
                            </w:p>
                          </w:txbxContent>
                        </wps:txbx>
                        <wps:bodyPr rot="0" vert="horz" wrap="square" lIns="91440" tIns="45720" rIns="91440" bIns="45720" anchor="t" anchorCtr="0" upright="1">
                          <a:noAutofit/>
                        </wps:bodyPr>
                      </wps:wsp>
                      <wps:wsp>
                        <wps:cNvPr id="162" name="Rectangle 153"/>
                        <wps:cNvSpPr>
                          <a:spLocks noChangeArrowheads="1"/>
                        </wps:cNvSpPr>
                        <wps:spPr bwMode="auto">
                          <a:xfrm>
                            <a:off x="6837" y="12210"/>
                            <a:ext cx="3060" cy="936"/>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相关部门平息事态</w:t>
                              </w:r>
                            </w:p>
                          </w:txbxContent>
                        </wps:txbx>
                        <wps:bodyPr rot="0" vert="horz" wrap="square" lIns="91440" tIns="45720" rIns="91440" bIns="45720" anchor="t" anchorCtr="0" upright="1">
                          <a:noAutofit/>
                        </wps:bodyPr>
                      </wps:wsp>
                      <wps:wsp>
                        <wps:cNvPr id="163" name="Rectangle 154"/>
                        <wps:cNvSpPr>
                          <a:spLocks noChangeArrowheads="1"/>
                        </wps:cNvSpPr>
                        <wps:spPr bwMode="auto">
                          <a:xfrm>
                            <a:off x="6837" y="13770"/>
                            <a:ext cx="30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受伤人员迅速送医院</w:t>
                              </w:r>
                            </w:p>
                          </w:txbxContent>
                        </wps:txbx>
                        <wps:bodyPr rot="0" vert="horz" wrap="square" lIns="91440" tIns="45720" rIns="91440" bIns="45720" anchor="t" anchorCtr="0" upright="1">
                          <a:noAutofit/>
                        </wps:bodyPr>
                      </wps:wsp>
                      <wps:wsp>
                        <wps:cNvPr id="164" name="Rectangle 155"/>
                        <wps:cNvSpPr>
                          <a:spLocks noChangeArrowheads="1"/>
                        </wps:cNvSpPr>
                        <wps:spPr bwMode="auto">
                          <a:xfrm>
                            <a:off x="6837" y="7218"/>
                            <a:ext cx="30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控制学校大门</w:t>
                              </w:r>
                            </w:p>
                            <w:p w:rsidR="00B10B10" w:rsidRPr="00B9094D" w:rsidRDefault="00B10B10" w:rsidP="00146EBF">
                              <w:pPr>
                                <w:jc w:val="center"/>
                                <w:rPr>
                                  <w:rFonts w:asciiTheme="minorEastAsia" w:eastAsiaTheme="minorEastAsia" w:hAnsiTheme="minorEastAsia"/>
                                  <w:sz w:val="24"/>
                                </w:rPr>
                              </w:pPr>
                            </w:p>
                          </w:txbxContent>
                        </wps:txbx>
                        <wps:bodyPr rot="0" vert="horz" wrap="square" lIns="91440" tIns="45720" rIns="91440" bIns="45720" anchor="t" anchorCtr="0" upright="1">
                          <a:noAutofit/>
                        </wps:bodyPr>
                      </wps:wsp>
                      <wps:wsp>
                        <wps:cNvPr id="165" name="Rectangle 156"/>
                        <wps:cNvSpPr>
                          <a:spLocks noChangeArrowheads="1"/>
                        </wps:cNvSpPr>
                        <wps:spPr bwMode="auto">
                          <a:xfrm>
                            <a:off x="6837" y="8466"/>
                            <a:ext cx="3060" cy="780"/>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辅导员、班主任及在校教职工现场处置</w:t>
                              </w:r>
                            </w:p>
                          </w:txbxContent>
                        </wps:txbx>
                        <wps:bodyPr rot="0" vert="horz" wrap="square" lIns="91440" tIns="45720" rIns="91440" bIns="45720" anchor="t" anchorCtr="0" upright="1">
                          <a:noAutofit/>
                        </wps:bodyPr>
                      </wps:wsp>
                      <wps:wsp>
                        <wps:cNvPr id="166" name="Line 157"/>
                        <wps:cNvCnPr/>
                        <wps:spPr bwMode="auto">
                          <a:xfrm>
                            <a:off x="5757" y="6126"/>
                            <a:ext cx="0" cy="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8"/>
                        <wps:cNvCnPr/>
                        <wps:spPr bwMode="auto">
                          <a:xfrm>
                            <a:off x="5757" y="12678"/>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 name="Line 159"/>
                        <wps:cNvCnPr/>
                        <wps:spPr bwMode="auto">
                          <a:xfrm>
                            <a:off x="5757" y="7530"/>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 name="Line 160"/>
                        <wps:cNvCnPr/>
                        <wps:spPr bwMode="auto">
                          <a:xfrm>
                            <a:off x="5757" y="8934"/>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0" name="Line 161"/>
                        <wps:cNvCnPr/>
                        <wps:spPr bwMode="auto">
                          <a:xfrm>
                            <a:off x="5757" y="10338"/>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 name="Line 162"/>
                        <wps:cNvCnPr/>
                        <wps:spPr bwMode="auto">
                          <a:xfrm>
                            <a:off x="5757" y="11586"/>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2" name="Line 163"/>
                        <wps:cNvCnPr/>
                        <wps:spPr bwMode="auto">
                          <a:xfrm>
                            <a:off x="5757" y="13926"/>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3" name="Line 164"/>
                        <wps:cNvCnPr/>
                        <wps:spPr bwMode="auto">
                          <a:xfrm>
                            <a:off x="5757" y="6126"/>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43" o:spid="_x0000_s1113" style="position:absolute;left:0;text-align:left;margin-left:37.05pt;margin-top:28.65pt;width:423pt;height:444.6pt;z-index:251691008;mso-position-horizontal-relative:text;mso-position-vertical-relative:text" coordorigin="1797,5346" coordsize="8460,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">
                <v:rect id="Rectangle 135" o:spid="_x0000_s1114" style="position:absolute;left:3237;top:5970;width:90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JpsQA&#10;AADcAAAADwAAAGRycy9kb3ducmV2LnhtbERPTWvCQBC9F/oflin0IrqplSrRNZSCINRLTRGPQ3bM&#10;ps3Ohuw2if31riB4m8f7nFU22Fp01PrKsYKXSQKCuHC64lLBd74ZL0D4gKyxdkwKzuQhWz8+rDDV&#10;rucv6vahFDGEfYoKTAhNKqUvDFn0E9cQR+7kWoshwraUusU+httaTpPkTVqsODYYbOjDUPG7/7MK&#10;fjoqeTfKD2Zef5798XX7P2qOSj0/De9LEIGGcBff3Fsd589mcH0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SabEAAAA3AAAAA8AAAAAAAAAAAAAAAAAmAIAAGRycy9k&#10;b3ducmV2LnhtbFBLBQYAAAAABAAEAPUAAACJAwAAAAA=&#10;" filled="f" strokecolor="white">
                  <v:textbo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v:textbox>
                </v:rect>
                <v:rect id="Rectangle 136" o:spid="_x0000_s1115" style="position:absolute;left:1797;top:5346;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发生重大事件</w:t>
                        </w:r>
                      </w:p>
                    </w:txbxContent>
                  </v:textbox>
                </v:rect>
                <v:line id="Line 137" o:spid="_x0000_s1116" style="position:absolute;visibility:visible;mso-wrap-style:square" from="4677,6906" to="5757,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9wsMAAADcAAAADwAAAGRycy9kb3ducmV2LnhtbERPzWrCQBC+F3yHZQQvRTeW1to0q0hB&#10;kB4Kxj7AmJ0ki9nZmF1j7NN3CwVv8/H9TrYebCN66rxxrGA+S0AQF04brhR8H7bTJQgfkDU2jknB&#10;jTysV6OHDFPtrrynPg+ViCHsU1RQh9CmUvqiJot+5lriyJWusxgi7CqpO7zGcNvIpyRZSIuGY0ON&#10;LX3UVJzyi1XwYs7n1/Ly1fSbT3w72p9Hc5Sk1GQ8bN5BBBrCXfzv3uk4/3kB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fcLDAAAA3AAAAA8AAAAAAAAAAAAA&#10;AAAAoQIAAGRycy9kb3ducmV2LnhtbFBLBQYAAAAABAAEAPkAAACRAwAAAAA=&#10;">
                  <v:stroke endarrow="open"/>
                </v:line>
                <v:rect id="Rectangle 138" o:spid="_x0000_s1117" style="position:absolute;left:1797;top:6594;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处置突发事件领导小组</w:t>
                        </w:r>
                      </w:p>
                      <w:p w:rsidR="00B10B10" w:rsidRPr="00B9094D" w:rsidRDefault="00B10B10" w:rsidP="00146EBF">
                        <w:pPr>
                          <w:pStyle w:val="a5"/>
                          <w:jc w:val="center"/>
                          <w:rPr>
                            <w:rFonts w:asciiTheme="minorEastAsia" w:eastAsiaTheme="minorEastAsia" w:hAnsiTheme="minorEastAsia"/>
                            <w:sz w:val="24"/>
                          </w:rPr>
                        </w:pPr>
                      </w:p>
                    </w:txbxContent>
                  </v:textbox>
                </v:rect>
                <v:rect id="Rectangle 139" o:spid="_x0000_s1118" style="position:absolute;left:1797;top:7842;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公安、保卫等相关部门</w:t>
                        </w:r>
                      </w:p>
                    </w:txbxContent>
                  </v:textbox>
                </v:rect>
                <v:rect id="Rectangle 140" o:spid="_x0000_s1119" style="position:absolute;left:1797;top:10338;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积极稳妥善后处理</w:t>
                        </w:r>
                      </w:p>
                    </w:txbxContent>
                  </v:textbox>
                </v:rect>
                <v:rect id="Rectangle 141" o:spid="_x0000_s1120" style="position:absolute;left:1797;top:9090;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调查事件起因等</w:t>
                        </w:r>
                      </w:p>
                    </w:txbxContent>
                  </v:textbox>
                </v:rect>
                <v:line id="Line 142" o:spid="_x0000_s1121" style="position:absolute;visibility:visible;mso-wrap-style:square" from="3237,5814" to="3237,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a8MAAADcAAAADwAAAGRycy9kb3ducmV2LnhtbERP22rCQBB9F/oPyxT6IrqxEFtTV5FC&#10;ofhQ0PYDxuyYLM3OJtnNpX59VxB8m8O5zno72kr01HrjWMFinoAgzp02XCj4+f6YvYLwAVlj5ZgU&#10;/JGH7eZhssZMu4EP1B9DIWII+wwVlCHUmZQ+L8min7uaOHJn11oMEbaF1C0OMdxW8jlJltKi4dhQ&#10;Yk3vJeW/x84qSE3TvJy7r6rf7XF1spepOUlS6ulx3L2BCDSGu/jm/tRxfrqA6zPxAr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uc2vDAAAA3AAAAA8AAAAAAAAAAAAA&#10;AAAAoQIAAGRycy9kb3ducmV2LnhtbFBLBQYAAAAABAAEAPkAAACRAwAAAAA=&#10;">
                  <v:stroke endarrow="open"/>
                </v:line>
                <v:line id="Line 143" o:spid="_x0000_s1122" style="position:absolute;visibility:visible;mso-wrap-style:square" from="3237,7062" to="3237,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tHMIAAADcAAAADwAAAGRycy9kb3ducmV2LnhtbERPzYrCMBC+C/sOYRa8iKYr6K7VKLIg&#10;iAdBdx9gbMY22ExqE2v16Y0geJuP73dmi9aWoqHaG8cKvgYJCOLMacO5gv+/Vf8HhA/IGkvHpOBG&#10;Hhbzj84MU+2uvKNmH3IRQ9inqKAIoUql9FlBFv3AVcSRO7raYoiwzqWu8RrDbSmHSTKWFg3HhgIr&#10;+i0oO+0vVsHInM/fx8u2bJYbnBzsvWcOkpTqfrbLKYhAbXiLX+61jvNHQ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ztHMIAAADcAAAADwAAAAAAAAAAAAAA&#10;AAChAgAAZHJzL2Rvd25yZXYueG1sUEsFBgAAAAAEAAQA+QAAAJADAAAAAA==&#10;">
                  <v:stroke endarrow="open"/>
                </v:line>
                <v:line id="Line 144" o:spid="_x0000_s1123" style="position:absolute;visibility:visible;mso-wrap-style:square" from="3237,8310" to="3237,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h8MAAADcAAAADwAAAGRycy9kb3ducmV2LnhtbERPzWrCQBC+F3yHZQQvRTe2aG2aVaQg&#10;SA8FYx9gzE6SxexszK4x9um7hUJv8/H9TrYZbCN66rxxrGA+S0AQF04brhR8HXfTFQgfkDU2jknB&#10;nTxs1qOHDFPtbnygPg+ViCHsU1RQh9CmUvqiJot+5lriyJWusxgi7CqpO7zFcNvIpyRZSouGY0ON&#10;Lb3XVJzzq1WwMJfLS3n9bPrtB76e7PejOUlSajIetm8gAg3hX/zn3us4f/EM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wSIfDAAAA3AAAAA8AAAAAAAAAAAAA&#10;AAAAoQIAAGRycy9kb3ducmV2LnhtbFBLBQYAAAAABAAEAPkAAACRAwAAAAA=&#10;">
                  <v:stroke endarrow="open"/>
                </v:line>
                <v:rect id="Rectangle 145" o:spid="_x0000_s1124" style="position:absolute;left:1797;top:11586;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rsidR="00B10B10" w:rsidRPr="00B9094D" w:rsidRDefault="00B10B10" w:rsidP="00B9094D">
                        <w:pPr>
                          <w:pStyle w:val="a5"/>
                          <w:ind w:firstLineChars="100" w:firstLine="240"/>
                          <w:rPr>
                            <w:rFonts w:asciiTheme="minorEastAsia" w:eastAsiaTheme="minorEastAsia" w:hAnsiTheme="minorEastAsia"/>
                            <w:sz w:val="24"/>
                          </w:rPr>
                        </w:pPr>
                        <w:r w:rsidRPr="00B9094D">
                          <w:rPr>
                            <w:rFonts w:asciiTheme="minorEastAsia" w:eastAsiaTheme="minorEastAsia" w:hAnsiTheme="minorEastAsia" w:hint="eastAsia"/>
                            <w:sz w:val="24"/>
                          </w:rPr>
                          <w:t>对相关人员思想工作</w:t>
                        </w:r>
                      </w:p>
                    </w:txbxContent>
                  </v:textbox>
                </v:rect>
                <v:line id="Line 146" o:spid="_x0000_s1125" style="position:absolute;visibility:visible;mso-wrap-style:square" from="3237,9558" to="3237,1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1aMMAAADcAAAADwAAAGRycy9kb3ducmV2LnhtbERPzWrCQBC+F/oOywi9FN20EKsxGxFB&#10;KD0I2j7AmB2TxexszK4x7dO7gtDbfHy/ky8H24ieOm8cK3ibJCCIS6cNVwp+vjfjGQgfkDU2jknB&#10;L3lYFs9POWbaXXlH/T5UIoawz1BBHUKbSenLmiz6iWuJI3d0ncUQYVdJ3eE1httGvifJVFo0HBtq&#10;bGldU3naX6yC1JzPH8fLtulXXzg/2L9Xc5Ck1MtoWC1ABBrCv/jh/tRxfprC/Zl4gS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VdWjDAAAA3AAAAA8AAAAAAAAAAAAA&#10;AAAAoQIAAGRycy9kb3ducmV2LnhtbFBLBQYAAAAABAAEAPkAAACRAwAAAAA=&#10;">
                  <v:stroke endarrow="open"/>
                </v:line>
                <v:line id="Line 147" o:spid="_x0000_s1126" style="position:absolute;visibility:visible;mso-wrap-style:square" from="3237,10806" to="3237,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rH8IAAADcAAAADwAAAGRycy9kb3ducmV2LnhtbERPzYrCMBC+C/sOYRa8iKYr6K7VKLIg&#10;iAdBdx9gbMY22ExqE2v16Y0geJuP73dmi9aWoqHaG8cKvgYJCOLMacO5gv+/Vf8HhA/IGkvHpOBG&#10;Hhbzj84MU+2uvKNmH3IRQ9inqKAIoUql9FlBFv3AVcSRO7raYoiwzqWu8RrDbSmHSTKWFg3HhgIr&#10;+i0oO+0vVsHInM/fx8u2bJYbnBzsvWcOkpTqfrbLKYhAbXiLX+61jvNHY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frH8IAAADcAAAADwAAAAAAAAAAAAAA&#10;AAChAgAAZHJzL2Rvd25yZXYueG1sUEsFBgAAAAAEAAQA+QAAAJADAAAAAA==&#10;">
                  <v:stroke endarrow="open"/>
                </v:line>
                <v:line id="Line 148" o:spid="_x0000_s1127" style="position:absolute;visibility:visible;mso-wrap-style:square" from="3237,12054" to="3237,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OhMIAAADcAAAADwAAAGRycy9kb3ducmV2LnhtbERP24rCMBB9X/Afwgi+LJoqeKtGkYWF&#10;ZR8ELx8wNmMbbCa1ibW7X28Ewbc5nOss160tRUO1N44VDAcJCOLMacO5guPhuz8D4QOyxtIxKfgj&#10;D+tV52OJqXZ33lGzD7mIIexTVFCEUKVS+qwgi37gKuLInV1tMURY51LXeI/htpSjJJlIi4ZjQ4EV&#10;fRWUXfY3q2Bsrtfp+bYtm80vzk/2/9OcJCnV67abBYhAbXiLX+4fHeePp/B8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tOhMIAAADcAAAADwAAAAAAAAAAAAAA&#10;AAChAgAAZHJzL2Rvd25yZXYueG1sUEsFBgAAAAAEAAQA+QAAAJADAAAAAA==&#10;">
                  <v:stroke endarrow="open"/>
                </v:line>
                <v:rect id="Rectangle 149" o:spid="_x0000_s1128" style="position:absolute;left:1797;top:12834;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制定预防措施</w:t>
                        </w:r>
                      </w:p>
                    </w:txbxContent>
                  </v:textbox>
                </v:rect>
                <v:rect id="Rectangle 150" o:spid="_x0000_s1129" style="position:absolute;left:6837;top:5658;width:342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应急分队及有关人员立即赶赴现场，控制事态发展，处置应急事件</w:t>
                        </w:r>
                      </w:p>
                    </w:txbxContent>
                  </v:textbox>
                </v:rect>
                <v:rect id="Rectangle 151" o:spid="_x0000_s1130" style="position:absolute;left:6837;top:10026;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疏散围观、跟风人员</w:t>
                        </w:r>
                      </w:p>
                    </w:txbxContent>
                  </v:textbox>
                </v:rect>
                <v:rect id="Rectangle 152" o:spid="_x0000_s1131" style="position:absolute;left:6837;top:11274;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控制事件的首要骨干</w:t>
                        </w:r>
                      </w:p>
                    </w:txbxContent>
                  </v:textbox>
                </v:rect>
                <v:rect id="Rectangle 153" o:spid="_x0000_s1132" style="position:absolute;left:6837;top:12210;width:30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相关部门平息事态</w:t>
                        </w:r>
                      </w:p>
                    </w:txbxContent>
                  </v:textbox>
                </v:rect>
                <v:rect id="Rectangle 154" o:spid="_x0000_s1133" style="position:absolute;left:6837;top:13770;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受伤人员迅速送医院</w:t>
                        </w:r>
                      </w:p>
                    </w:txbxContent>
                  </v:textbox>
                </v:rect>
                <v:rect id="Rectangle 155" o:spid="_x0000_s1134" style="position:absolute;left:6837;top:7218;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控制学校大门</w:t>
                        </w:r>
                      </w:p>
                      <w:p w:rsidR="00B10B10" w:rsidRPr="00B9094D" w:rsidRDefault="00B10B10" w:rsidP="00146EBF">
                        <w:pPr>
                          <w:jc w:val="center"/>
                          <w:rPr>
                            <w:rFonts w:asciiTheme="minorEastAsia" w:eastAsiaTheme="minorEastAsia" w:hAnsiTheme="minorEastAsia"/>
                            <w:sz w:val="24"/>
                          </w:rPr>
                        </w:pPr>
                      </w:p>
                    </w:txbxContent>
                  </v:textbox>
                </v:rect>
                <v:rect id="Rectangle 156" o:spid="_x0000_s1135" style="position:absolute;left:6837;top:8466;width:30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辅导员、班主任及在校教职工现场处置</w:t>
                        </w:r>
                      </w:p>
                    </w:txbxContent>
                  </v:textbox>
                </v:rect>
                <v:line id="Line 157" o:spid="_x0000_s1136" style="position:absolute;visibility:visible;mso-wrap-style:square" from="5757,6126" to="5757,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58" o:spid="_x0000_s1137" style="position:absolute;visibility:visible;mso-wrap-style:square" from="5757,12678" to="6837,1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EOcIAAADcAAAADwAAAGRycy9kb3ducmV2LnhtbERP24rCMBB9X/Afwgi+LJoqeKtGkYWF&#10;xQdh1Q8Ym7ENNpPaxNr1642w4NscznWW69aWoqHaG8cKhoMEBHHmtOFcwfHw3Z+B8AFZY+mYFPyR&#10;h/Wq87HEVLs7/1KzD7mIIexTVFCEUKVS+qwgi37gKuLInV1tMURY51LXeI/htpSjJJlIi4ZjQ4EV&#10;fRWUXfY3q2Bsrtfp+bYrm80W5yf7+DQnSUr1uu1mASJQG97if/ePjvMnU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eEOcIAAADcAAAADwAAAAAAAAAAAAAA&#10;AAChAgAAZHJzL2Rvd25yZXYueG1sUEsFBgAAAAAEAAQA+QAAAJADAAAAAA==&#10;">
                  <v:stroke endarrow="open"/>
                </v:line>
                <v:line id="Line 159" o:spid="_x0000_s1138" style="position:absolute;visibility:visible;mso-wrap-style:square" from="5757,7530" to="6837,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QS8UAAADcAAAADwAAAGRycy9kb3ducmV2LnhtbESPQWvCQBCF7wX/wzKFXopuLGg1uooU&#10;CtKDUO0PGLNjsjQ7G7NrjP31zkHobYb35r1vluve16qjNrrABsajDBRxEazj0sDP4XM4AxUTssU6&#10;MBm4UYT1avC0xNyGK39Tt0+lkhCOORqoUmpyrWNRkcc4Cg2xaKfQekyytqW2LV4l3Nf6Lcum2qNj&#10;aaiwoY+Kit/9xRuYuPP5/XTZ1d3mC+dH//fqjpqMeXnuNwtQifr0b35cb63gT4VWnpEJ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gQS8UAAADcAAAADwAAAAAAAAAA&#10;AAAAAAChAgAAZHJzL2Rvd25yZXYueG1sUEsFBgAAAAAEAAQA+QAAAJMDAAAAAA==&#10;">
                  <v:stroke endarrow="open"/>
                </v:line>
                <v:line id="Line 160" o:spid="_x0000_s1139" style="position:absolute;visibility:visible;mso-wrap-style:square" from="5757,8934" to="6837,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10MIAAADcAAAADwAAAGRycy9kb3ducmV2LnhtbERP24rCMBB9X/Afwgi+LJoqeKtGkYWF&#10;xQdh1Q8Ym7ENNpPaxNr1642w4NscznWW69aWoqHaG8cKhoMEBHHmtOFcwfHw3Z+B8AFZY+mYFPyR&#10;h/Wq87HEVLs7/1KzD7mIIexTVFCEUKVS+qwgi37gKuLInV1tMURY51LXeI/htpSjJJlIi4ZjQ4EV&#10;fRWUXfY3q2Bsrtfp+bYrm80W5yf7+DQnSUr1uu1mASJQG97if/ePjvMnc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10MIAAADcAAAADwAAAAAAAAAAAAAA&#10;AAChAgAAZHJzL2Rvd25yZXYueG1sUEsFBgAAAAAEAAQA+QAAAJADAAAAAA==&#10;">
                  <v:stroke endarrow="open"/>
                </v:line>
                <v:line id="Line 161" o:spid="_x0000_s1140" style="position:absolute;visibility:visible;mso-wrap-style:square" from="5757,10338" to="6837,1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KkMYAAADcAAAADwAAAGRycy9kb3ducmV2LnhtbESPQWvCQBCF70L/wzIFL6KbFlprdBUp&#10;FKSHQmN/wJgdk8XsbMyuMe2v7xwEbzO8N+99s9oMvlE9ddEFNvA0y0ARl8E6rgz87D+mb6BiQrbY&#10;BCYDvxRhs34YrTC34crf1BepUhLCMUcDdUptrnUsa/IYZ6ElFu0YOo9J1q7StsOrhPtGP2fZq/bo&#10;WBpqbOm9pvJUXLyBF3c+z4+Xr6bffuLi4P8m7qDJmPHjsF2CSjSku/l2vbOCPxd8eUY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XipDGAAAA3AAAAA8AAAAAAAAA&#10;AAAAAAAAoQIAAGRycy9kb3ducmV2LnhtbFBLBQYAAAAABAAEAPkAAACUAwAAAAA=&#10;">
                  <v:stroke endarrow="open"/>
                </v:line>
                <v:line id="Line 162" o:spid="_x0000_s1141" style="position:absolute;visibility:visible;mso-wrap-style:square" from="5757,11586" to="6837,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vC8MAAADcAAAADwAAAGRycy9kb3ducmV2LnhtbERP22rCQBB9F/oPyxT6InUToVqjq4SC&#10;UPpQ0PYDxuyYLM3Oxuzm0n59VxB8m8O5zmY32lr01HrjWEE6S0AQF04bLhV8f+2fX0H4gKyxdkwK&#10;fsnDbvsw2WCm3cAH6o+hFDGEfYYKqhCaTEpfVGTRz1xDHLmzay2GCNtS6haHGG5rOU+ShbRoODZU&#10;2NBbRcXPsbMKXszlsjx3n3Wff+DqZP+m5iRJqafHMV+DCDSGu/jmftdx/jKF6zP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bLwvDAAAA3AAAAA8AAAAAAAAAAAAA&#10;AAAAoQIAAGRycy9kb3ducmV2LnhtbFBLBQYAAAAABAAEAPkAAACRAwAAAAA=&#10;">
                  <v:stroke endarrow="open"/>
                </v:line>
                <v:line id="Line 163" o:spid="_x0000_s1142" style="position:absolute;visibility:visible;mso-wrap-style:square" from="5757,13926" to="6837,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xfMMAAADcAAAADwAAAGRycy9kb3ducmV2LnhtbERPzWrCQBC+C32HZQq9SLOpUK0xGxFB&#10;KD0UtH2AMTtJlmZnY3aNaZ++Kwje5uP7nXw92lYM1HvjWMFLkoIgLp02XCv4/to9v4HwAVlj65gU&#10;/JKHdfEwyTHT7sJ7Gg6hFjGEfYYKmhC6TEpfNmTRJ64jjlzleoshwr6WusdLDLetnKXpXFo0HBsa&#10;7GjbUPlzOFsFr+Z0WlTnz3bYfODyaP+m5ihJqafHcbMCEWgMd/HN/a7j/MUMrs/EC2T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JsXzDAAAA3AAAAA8AAAAAAAAAAAAA&#10;AAAAoQIAAGRycy9kb3ducmV2LnhtbFBLBQYAAAAABAAEAPkAAACRAwAAAAA=&#10;">
                  <v:stroke endarrow="open"/>
                </v:line>
                <v:line id="Line 164" o:spid="_x0000_s1143" style="position:absolute;visibility:visible;mso-wrap-style:square" from="5757,6126" to="6837,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U58MAAADcAAAADwAAAGRycy9kb3ducmV2LnhtbERP22rCQBB9L/gPywi+lGajpV5SVxFB&#10;KD4U1H7AmJ0kS7OzMbvG2K/vCoW+zeFcZ7nubS06ar1xrGCcpCCIc6cNlwq+TruXOQgfkDXWjknB&#10;nTysV4OnJWba3fhA3TGUIoawz1BBFUKTSenziiz6xDXEkStcazFE2JZSt3iL4baWkzSdSouGY0OF&#10;DW0ryr+PV6vgzVwus+L6WXebPS7O9ufZnCUpNRr2m3cQgfrwL/5zf+g4f/YKj2fi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FFOfDAAAA3AAAAA8AAAAAAAAAAAAA&#10;AAAAoQIAAGRycy9kb3ducmV2LnhtbFBLBQYAAAAABAAEAPkAAACRAwAAAAA=&#10;">
                  <v:stroke endarrow="open"/>
                </v:line>
                <w10:wrap type="topAndBottom"/>
              </v:group>
            </w:pict>
          </mc:Fallback>
        </mc:AlternateContent>
      </w:r>
    </w:p>
    <w:p w:rsidR="00126FF0" w:rsidRDefault="00126FF0" w:rsidP="00126FF0">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2FE7" w:rsidRDefault="001C2FE7" w:rsidP="00126FF0">
      <w:pPr>
        <w:spacing w:line="400" w:lineRule="exact"/>
        <w:rPr>
          <w:rFonts w:asciiTheme="minorEastAsia" w:eastAsiaTheme="minorEastAsia" w:hAnsiTheme="minorEastAsia" w:cs="宋体"/>
          <w:kern w:val="0"/>
          <w:sz w:val="24"/>
        </w:rPr>
      </w:pPr>
    </w:p>
    <w:p w:rsidR="001C2FE7" w:rsidRPr="00B9094D" w:rsidRDefault="001C2FE7"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处置群体性事件应急预案</w:t>
      </w:r>
    </w:p>
    <w:p w:rsidR="001C2FE7" w:rsidRPr="001C2FE7" w:rsidRDefault="001C2FE7" w:rsidP="001C2FE7">
      <w:pPr>
        <w:spacing w:line="400" w:lineRule="exact"/>
        <w:ind w:firstLineChars="200" w:firstLine="480"/>
        <w:rPr>
          <w:rFonts w:asciiTheme="minorEastAsia" w:eastAsiaTheme="minorEastAsia" w:hAnsiTheme="minorEastAsia" w:cs="宋体"/>
          <w:kern w:val="0"/>
          <w:sz w:val="24"/>
        </w:rPr>
      </w:pPr>
    </w:p>
    <w:p w:rsidR="001C2FE7" w:rsidRPr="001C2FE7" w:rsidRDefault="001C2FE7" w:rsidP="001C2FE7">
      <w:pPr>
        <w:spacing w:line="400" w:lineRule="exact"/>
        <w:ind w:firstLineChars="200" w:firstLine="480"/>
        <w:rPr>
          <w:rFonts w:asciiTheme="minorEastAsia" w:eastAsiaTheme="minorEastAsia" w:hAnsiTheme="minorEastAsia" w:cs="宋体"/>
          <w:kern w:val="0"/>
          <w:sz w:val="24"/>
        </w:rPr>
      </w:pPr>
      <w:r w:rsidRPr="001C2FE7">
        <w:rPr>
          <w:rFonts w:asciiTheme="minorEastAsia" w:eastAsiaTheme="minorEastAsia" w:hAnsiTheme="minorEastAsia" w:cs="宋体" w:hint="eastAsia"/>
          <w:kern w:val="0"/>
          <w:sz w:val="24"/>
        </w:rPr>
        <w:t>为有效处置群体性事件，做到反应迅速、组织有序、措施得当，确保学校的稳定和安全，特制定本预案。</w:t>
      </w:r>
    </w:p>
    <w:p w:rsidR="00126FF0" w:rsidRDefault="001C2FE7" w:rsidP="001C2FE7">
      <w:pPr>
        <w:spacing w:line="400" w:lineRule="exact"/>
        <w:ind w:firstLineChars="200" w:firstLine="480"/>
        <w:rPr>
          <w:rFonts w:asciiTheme="minorEastAsia" w:eastAsiaTheme="minorEastAsia" w:hAnsiTheme="minorEastAsia" w:cs="宋体"/>
          <w:kern w:val="0"/>
          <w:sz w:val="24"/>
        </w:rPr>
      </w:pPr>
      <w:r w:rsidRPr="001C2FE7">
        <w:rPr>
          <w:rFonts w:asciiTheme="minorEastAsia" w:eastAsiaTheme="minorEastAsia" w:hAnsiTheme="minorEastAsia" w:cs="宋体" w:hint="eastAsia"/>
          <w:kern w:val="0"/>
          <w:sz w:val="24"/>
        </w:rPr>
        <w:t>一旦发生群体性事件，启动如下处置程序：</w:t>
      </w:r>
    </w:p>
    <w:p w:rsidR="001C2FE7" w:rsidRDefault="001C2FE7" w:rsidP="00126FF0">
      <w:pPr>
        <w:spacing w:line="400" w:lineRule="exact"/>
        <w:rPr>
          <w:rFonts w:asciiTheme="minorEastAsia" w:eastAsiaTheme="minorEastAsia" w:hAnsiTheme="minorEastAsia" w:cs="宋体"/>
          <w:kern w:val="0"/>
          <w:sz w:val="24"/>
        </w:rPr>
      </w:pPr>
      <w:r>
        <w:rPr>
          <w:noProof/>
        </w:rPr>
        <mc:AlternateContent>
          <mc:Choice Requires="wpg">
            <w:drawing>
              <wp:anchor distT="0" distB="0" distL="114300" distR="114300" simplePos="0" relativeHeight="251692032" behindDoc="0" locked="0" layoutInCell="1" allowOverlap="1" wp14:anchorId="588CFB7F" wp14:editId="33992D60">
                <wp:simplePos x="0" y="0"/>
                <wp:positionH relativeFrom="column">
                  <wp:posOffset>491490</wp:posOffset>
                </wp:positionH>
                <wp:positionV relativeFrom="paragraph">
                  <wp:posOffset>374650</wp:posOffset>
                </wp:positionV>
                <wp:extent cx="5144135" cy="5648325"/>
                <wp:effectExtent l="0" t="0" r="18415" b="28575"/>
                <wp:wrapTopAndBottom/>
                <wp:docPr id="174" name="组合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4135" cy="5648325"/>
                          <a:chOff x="1797" y="5346"/>
                          <a:chExt cx="8100" cy="8892"/>
                        </a:xfrm>
                      </wpg:grpSpPr>
                      <wps:wsp>
                        <wps:cNvPr id="175" name="Rectangle 166"/>
                        <wps:cNvSpPr>
                          <a:spLocks noChangeArrowheads="1"/>
                        </wps:cNvSpPr>
                        <wps:spPr bwMode="auto">
                          <a:xfrm>
                            <a:off x="3237" y="5970"/>
                            <a:ext cx="903" cy="46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10B10" w:rsidRPr="00B9094D" w:rsidRDefault="00B10B10" w:rsidP="001C2FE7">
                              <w:pP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wps:txbx>
                        <wps:bodyPr rot="0" vert="horz" wrap="square" lIns="91440" tIns="45720" rIns="91440" bIns="45720" anchor="t" anchorCtr="0" upright="1">
                          <a:noAutofit/>
                        </wps:bodyPr>
                      </wps:wsp>
                      <wps:wsp>
                        <wps:cNvPr id="176" name="Rectangle 167"/>
                        <wps:cNvSpPr>
                          <a:spLocks noChangeArrowheads="1"/>
                        </wps:cNvSpPr>
                        <wps:spPr bwMode="auto">
                          <a:xfrm>
                            <a:off x="1797" y="5346"/>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发生群体性事件</w:t>
                              </w:r>
                            </w:p>
                          </w:txbxContent>
                        </wps:txbx>
                        <wps:bodyPr rot="0" vert="horz" wrap="square" lIns="91440" tIns="45720" rIns="91440" bIns="45720" anchor="t" anchorCtr="0" upright="1">
                          <a:noAutofit/>
                        </wps:bodyPr>
                      </wps:wsp>
                      <wps:wsp>
                        <wps:cNvPr id="177" name="Line 168"/>
                        <wps:cNvCnPr/>
                        <wps:spPr bwMode="auto">
                          <a:xfrm>
                            <a:off x="4677" y="6906"/>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8" name="Rectangle 169"/>
                        <wps:cNvSpPr>
                          <a:spLocks noChangeArrowheads="1"/>
                        </wps:cNvSpPr>
                        <wps:spPr bwMode="auto">
                          <a:xfrm>
                            <a:off x="1797" y="6594"/>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处置突发事件领导小组</w:t>
                              </w:r>
                            </w:p>
                            <w:p w:rsidR="00B10B10" w:rsidRPr="00B9094D" w:rsidRDefault="00B10B10" w:rsidP="001C2FE7">
                              <w:pPr>
                                <w:pStyle w:val="a5"/>
                                <w:jc w:val="center"/>
                                <w:rPr>
                                  <w:rFonts w:asciiTheme="minorEastAsia" w:eastAsiaTheme="minorEastAsia" w:hAnsiTheme="minorEastAsia"/>
                                  <w:sz w:val="24"/>
                                </w:rPr>
                              </w:pPr>
                            </w:p>
                          </w:txbxContent>
                        </wps:txbx>
                        <wps:bodyPr rot="0" vert="horz" wrap="square" lIns="91440" tIns="45720" rIns="91440" bIns="45720" anchor="t" anchorCtr="0" upright="1">
                          <a:noAutofit/>
                        </wps:bodyPr>
                      </wps:wsp>
                      <wps:wsp>
                        <wps:cNvPr id="179" name="Rectangle 170"/>
                        <wps:cNvSpPr>
                          <a:spLocks noChangeArrowheads="1"/>
                        </wps:cNvSpPr>
                        <wps:spPr bwMode="auto">
                          <a:xfrm>
                            <a:off x="1797" y="7842"/>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公安、保卫等有关部门</w:t>
                              </w:r>
                            </w:p>
                          </w:txbxContent>
                        </wps:txbx>
                        <wps:bodyPr rot="0" vert="horz" wrap="square" lIns="91440" tIns="45720" rIns="91440" bIns="45720" anchor="t" anchorCtr="0" upright="1">
                          <a:noAutofit/>
                        </wps:bodyPr>
                      </wps:wsp>
                      <wps:wsp>
                        <wps:cNvPr id="180" name="Rectangle 171"/>
                        <wps:cNvSpPr>
                          <a:spLocks noChangeArrowheads="1"/>
                        </wps:cNvSpPr>
                        <wps:spPr bwMode="auto">
                          <a:xfrm>
                            <a:off x="1797" y="10338"/>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积极稳妥善后处理</w:t>
                              </w:r>
                            </w:p>
                          </w:txbxContent>
                        </wps:txbx>
                        <wps:bodyPr rot="0" vert="horz" wrap="square" lIns="91440" tIns="45720" rIns="91440" bIns="45720" anchor="t" anchorCtr="0" upright="1">
                          <a:noAutofit/>
                        </wps:bodyPr>
                      </wps:wsp>
                      <wps:wsp>
                        <wps:cNvPr id="181" name="Rectangle 172"/>
                        <wps:cNvSpPr>
                          <a:spLocks noChangeArrowheads="1"/>
                        </wps:cNvSpPr>
                        <wps:spPr bwMode="auto">
                          <a:xfrm>
                            <a:off x="1797" y="9090"/>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调查事件起因等</w:t>
                              </w:r>
                            </w:p>
                          </w:txbxContent>
                        </wps:txbx>
                        <wps:bodyPr rot="0" vert="horz" wrap="square" lIns="91440" tIns="45720" rIns="91440" bIns="45720" anchor="t" anchorCtr="0" upright="1">
                          <a:noAutofit/>
                        </wps:bodyPr>
                      </wps:wsp>
                      <wps:wsp>
                        <wps:cNvPr id="182" name="Line 173"/>
                        <wps:cNvCnPr/>
                        <wps:spPr bwMode="auto">
                          <a:xfrm>
                            <a:off x="3237" y="5814"/>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3" name="Line 174"/>
                        <wps:cNvCnPr/>
                        <wps:spPr bwMode="auto">
                          <a:xfrm>
                            <a:off x="3237" y="7062"/>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 name="Line 175"/>
                        <wps:cNvCnPr/>
                        <wps:spPr bwMode="auto">
                          <a:xfrm>
                            <a:off x="3237" y="8310"/>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5" name="Rectangle 176"/>
                        <wps:cNvSpPr>
                          <a:spLocks noChangeArrowheads="1"/>
                        </wps:cNvSpPr>
                        <wps:spPr bwMode="auto">
                          <a:xfrm>
                            <a:off x="1797" y="11586"/>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全体师生思想工作</w:t>
                              </w:r>
                            </w:p>
                          </w:txbxContent>
                        </wps:txbx>
                        <wps:bodyPr rot="0" vert="horz" wrap="square" lIns="91440" tIns="45720" rIns="91440" bIns="45720" anchor="t" anchorCtr="0" upright="1">
                          <a:noAutofit/>
                        </wps:bodyPr>
                      </wps:wsp>
                      <wps:wsp>
                        <wps:cNvPr id="186" name="Line 177"/>
                        <wps:cNvCnPr/>
                        <wps:spPr bwMode="auto">
                          <a:xfrm>
                            <a:off x="3237" y="9558"/>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7" name="Line 178"/>
                        <wps:cNvCnPr/>
                        <wps:spPr bwMode="auto">
                          <a:xfrm>
                            <a:off x="3237" y="10806"/>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8" name="Line 179"/>
                        <wps:cNvCnPr/>
                        <wps:spPr bwMode="auto">
                          <a:xfrm>
                            <a:off x="3237" y="12054"/>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 name="Rectangle 180"/>
                        <wps:cNvSpPr>
                          <a:spLocks noChangeArrowheads="1"/>
                        </wps:cNvSpPr>
                        <wps:spPr bwMode="auto">
                          <a:xfrm>
                            <a:off x="1797" y="12834"/>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制定预防措施</w:t>
                              </w:r>
                            </w:p>
                          </w:txbxContent>
                        </wps:txbx>
                        <wps:bodyPr rot="0" vert="horz" wrap="square" lIns="91440" tIns="45720" rIns="91440" bIns="45720" anchor="t" anchorCtr="0" upright="1">
                          <a:noAutofit/>
                        </wps:bodyPr>
                      </wps:wsp>
                      <wps:wsp>
                        <wps:cNvPr id="190" name="Rectangle 181"/>
                        <wps:cNvSpPr>
                          <a:spLocks noChangeArrowheads="1"/>
                        </wps:cNvSpPr>
                        <wps:spPr bwMode="auto">
                          <a:xfrm>
                            <a:off x="6837" y="5658"/>
                            <a:ext cx="3060" cy="780"/>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rPr>
                                  <w:rFonts w:asciiTheme="minorEastAsia" w:eastAsiaTheme="minorEastAsia" w:hAnsiTheme="minorEastAsia"/>
                                  <w:sz w:val="24"/>
                                </w:rPr>
                              </w:pPr>
                              <w:r w:rsidRPr="00B9094D">
                                <w:rPr>
                                  <w:rFonts w:asciiTheme="minorEastAsia" w:eastAsiaTheme="minorEastAsia" w:hAnsiTheme="minorEastAsia" w:hint="eastAsia"/>
                                  <w:sz w:val="24"/>
                                </w:rPr>
                                <w:t>应急分队及有关人员立即赶赴现场，控制事态发展</w:t>
                              </w:r>
                            </w:p>
                          </w:txbxContent>
                        </wps:txbx>
                        <wps:bodyPr rot="0" vert="horz" wrap="square" lIns="91440" tIns="45720" rIns="91440" bIns="45720" anchor="t" anchorCtr="0" upright="1">
                          <a:noAutofit/>
                        </wps:bodyPr>
                      </wps:wsp>
                      <wps:wsp>
                        <wps:cNvPr id="191" name="Rectangle 182"/>
                        <wps:cNvSpPr>
                          <a:spLocks noChangeArrowheads="1"/>
                        </wps:cNvSpPr>
                        <wps:spPr bwMode="auto">
                          <a:xfrm>
                            <a:off x="6837" y="10026"/>
                            <a:ext cx="306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疏散围观、跟风人员</w:t>
                              </w:r>
                            </w:p>
                          </w:txbxContent>
                        </wps:txbx>
                        <wps:bodyPr rot="0" vert="horz" wrap="square" lIns="91440" tIns="45720" rIns="91440" bIns="45720" anchor="t" anchorCtr="0" upright="1">
                          <a:noAutofit/>
                        </wps:bodyPr>
                      </wps:wsp>
                      <wps:wsp>
                        <wps:cNvPr id="192" name="Rectangle 183"/>
                        <wps:cNvSpPr>
                          <a:spLocks noChangeArrowheads="1"/>
                        </wps:cNvSpPr>
                        <wps:spPr bwMode="auto">
                          <a:xfrm>
                            <a:off x="6837" y="11274"/>
                            <a:ext cx="306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控制事件的首要骨干</w:t>
                              </w:r>
                            </w:p>
                          </w:txbxContent>
                        </wps:txbx>
                        <wps:bodyPr rot="0" vert="horz" wrap="square" lIns="91440" tIns="45720" rIns="91440" bIns="45720" anchor="t" anchorCtr="0" upright="1">
                          <a:noAutofit/>
                        </wps:bodyPr>
                      </wps:wsp>
                      <wps:wsp>
                        <wps:cNvPr id="193" name="Rectangle 184"/>
                        <wps:cNvSpPr>
                          <a:spLocks noChangeArrowheads="1"/>
                        </wps:cNvSpPr>
                        <wps:spPr bwMode="auto">
                          <a:xfrm>
                            <a:off x="6837" y="12210"/>
                            <a:ext cx="3060" cy="936"/>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相关部门平息事态</w:t>
                              </w:r>
                            </w:p>
                          </w:txbxContent>
                        </wps:txbx>
                        <wps:bodyPr rot="0" vert="horz" wrap="square" lIns="91440" tIns="45720" rIns="91440" bIns="45720" anchor="t" anchorCtr="0" upright="1">
                          <a:noAutofit/>
                        </wps:bodyPr>
                      </wps:wsp>
                      <wps:wsp>
                        <wps:cNvPr id="194" name="Rectangle 185"/>
                        <wps:cNvSpPr>
                          <a:spLocks noChangeArrowheads="1"/>
                        </wps:cNvSpPr>
                        <wps:spPr bwMode="auto">
                          <a:xfrm>
                            <a:off x="6837" y="13770"/>
                            <a:ext cx="306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受伤人员迅速送医院</w:t>
                              </w:r>
                            </w:p>
                          </w:txbxContent>
                        </wps:txbx>
                        <wps:bodyPr rot="0" vert="horz" wrap="square" lIns="91440" tIns="45720" rIns="91440" bIns="45720" anchor="t" anchorCtr="0" upright="1">
                          <a:noAutofit/>
                        </wps:bodyPr>
                      </wps:wsp>
                      <wps:wsp>
                        <wps:cNvPr id="195" name="Rectangle 186"/>
                        <wps:cNvSpPr>
                          <a:spLocks noChangeArrowheads="1"/>
                        </wps:cNvSpPr>
                        <wps:spPr bwMode="auto">
                          <a:xfrm>
                            <a:off x="6837" y="7218"/>
                            <a:ext cx="3060" cy="468"/>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控制学校大门</w:t>
                              </w:r>
                            </w:p>
                            <w:p w:rsidR="00B10B10" w:rsidRPr="00B9094D" w:rsidRDefault="00B10B10" w:rsidP="001C2FE7">
                              <w:pPr>
                                <w:jc w:val="center"/>
                                <w:rPr>
                                  <w:rFonts w:asciiTheme="minorEastAsia" w:eastAsiaTheme="minorEastAsia" w:hAnsiTheme="minorEastAsia"/>
                                  <w:sz w:val="24"/>
                                </w:rPr>
                              </w:pPr>
                            </w:p>
                          </w:txbxContent>
                        </wps:txbx>
                        <wps:bodyPr rot="0" vert="horz" wrap="square" lIns="91440" tIns="45720" rIns="91440" bIns="45720" anchor="t" anchorCtr="0" upright="1">
                          <a:noAutofit/>
                        </wps:bodyPr>
                      </wps:wsp>
                      <wps:wsp>
                        <wps:cNvPr id="196" name="Rectangle 187"/>
                        <wps:cNvSpPr>
                          <a:spLocks noChangeArrowheads="1"/>
                        </wps:cNvSpPr>
                        <wps:spPr bwMode="auto">
                          <a:xfrm>
                            <a:off x="6837" y="8466"/>
                            <a:ext cx="3060" cy="780"/>
                          </a:xfrm>
                          <a:prstGeom prst="rect">
                            <a:avLst/>
                          </a:prstGeom>
                          <a:solidFill>
                            <a:srgbClr val="FFFFFF"/>
                          </a:solidFill>
                          <a:ln w="9525">
                            <a:solidFill>
                              <a:srgbClr val="000000"/>
                            </a:solidFill>
                            <a:miter lim="800000"/>
                            <a:headEnd/>
                            <a:tailEnd/>
                          </a:ln>
                        </wps:spPr>
                        <wps:txbx>
                          <w:txbxContent>
                            <w:p w:rsidR="00B10B10" w:rsidRPr="00B9094D" w:rsidRDefault="00B10B10" w:rsidP="001C2FE7">
                              <w:pPr>
                                <w:pStyle w:val="a5"/>
                                <w:rPr>
                                  <w:rFonts w:asciiTheme="minorEastAsia" w:eastAsiaTheme="minorEastAsia" w:hAnsiTheme="minorEastAsia"/>
                                  <w:sz w:val="24"/>
                                </w:rPr>
                              </w:pPr>
                              <w:r w:rsidRPr="00B9094D">
                                <w:rPr>
                                  <w:rFonts w:asciiTheme="minorEastAsia" w:eastAsiaTheme="minorEastAsia" w:hAnsiTheme="minorEastAsia" w:hint="eastAsia"/>
                                  <w:sz w:val="24"/>
                                </w:rPr>
                                <w:t>辅导员、班主任现场开展学生思政工作</w:t>
                              </w:r>
                            </w:p>
                          </w:txbxContent>
                        </wps:txbx>
                        <wps:bodyPr rot="0" vert="horz" wrap="square" lIns="91440" tIns="45720" rIns="91440" bIns="45720" anchor="t" anchorCtr="0" upright="1">
                          <a:noAutofit/>
                        </wps:bodyPr>
                      </wps:wsp>
                      <wps:wsp>
                        <wps:cNvPr id="197" name="Line 188"/>
                        <wps:cNvCnPr/>
                        <wps:spPr bwMode="auto">
                          <a:xfrm>
                            <a:off x="5757" y="6126"/>
                            <a:ext cx="0" cy="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89"/>
                        <wps:cNvCnPr/>
                        <wps:spPr bwMode="auto">
                          <a:xfrm>
                            <a:off x="5757" y="12678"/>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9" name="Line 190"/>
                        <wps:cNvCnPr/>
                        <wps:spPr bwMode="auto">
                          <a:xfrm>
                            <a:off x="5757" y="7530"/>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0" name="Line 191"/>
                        <wps:cNvCnPr/>
                        <wps:spPr bwMode="auto">
                          <a:xfrm>
                            <a:off x="5757" y="8934"/>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 name="Line 192"/>
                        <wps:cNvCnPr/>
                        <wps:spPr bwMode="auto">
                          <a:xfrm>
                            <a:off x="5757" y="10338"/>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 name="Line 193"/>
                        <wps:cNvCnPr/>
                        <wps:spPr bwMode="auto">
                          <a:xfrm>
                            <a:off x="5757" y="11586"/>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3" name="Line 194"/>
                        <wps:cNvCnPr/>
                        <wps:spPr bwMode="auto">
                          <a:xfrm>
                            <a:off x="5757" y="13926"/>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4" name="Line 195"/>
                        <wps:cNvCnPr/>
                        <wps:spPr bwMode="auto">
                          <a:xfrm>
                            <a:off x="5757" y="6126"/>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组合 174" o:spid="_x0000_s1144" style="position:absolute;left:0;text-align:left;margin-left:38.7pt;margin-top:29.5pt;width:405.05pt;height:444.75pt;z-index:251692032;mso-position-horizontal-relative:text;mso-position-vertical-relative:text;mso-width-relative:margin;mso-height-relative:margin" coordorigin="1797,5346" coordsize="8100,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">
                <v:rect id="Rectangle 166" o:spid="_x0000_s1145" style="position:absolute;left:3237;top:5970;width:90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mgMMA&#10;AADcAAAADwAAAGRycy9kb3ducmV2LnhtbERPTYvCMBC9C/sfwix4EU1XcZVqlGVBEPSyuojHoRmb&#10;us2kNLFWf70RFrzN433OfNnaUjRU+8Kxgo9BAoI4c7rgXMHvftWfgvABWWPpmBTcyMNy8daZY6rd&#10;lX+o2YVcxBD2KSowIVSplD4zZNEPXEUcuZOrLYYI61zqGq8x3JZymCSf0mLBscFgRd+Gsr/dxSo4&#10;N5Tztrc/mEm5ufnjaH3vVUeluu/t1wxEoDa8xP/utY7zJ2N4Ph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mgMMAAADcAAAADwAAAAAAAAAAAAAAAACYAgAAZHJzL2Rv&#10;d25yZXYueG1sUEsFBgAAAAAEAAQA9QAAAIgDAAAAAA==&#10;" filled="f" strokecolor="white">
                  <v:textbox>
                    <w:txbxContent>
                      <w:p w:rsidR="00B10B10" w:rsidRPr="00B9094D" w:rsidRDefault="00B10B10" w:rsidP="001C2FE7">
                        <w:pP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v:textbox>
                </v:rect>
                <v:rect id="Rectangle 167" o:spid="_x0000_s1146" style="position:absolute;left:1797;top:5346;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发生群体性事件</w:t>
                        </w:r>
                      </w:p>
                    </w:txbxContent>
                  </v:textbox>
                </v:rect>
                <v:line id="Line 168" o:spid="_x0000_s1147" style="position:absolute;visibility:visible;mso-wrap-style:square" from="4677,6906" to="5757,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S5MIAAADcAAAADwAAAGRycy9kb3ducmV2LnhtbERPzYrCMBC+C/sOYRb2IpquoF2rUWRB&#10;WDwIuvsAYzO2wWZSm1irT28EYW/z8f3OfNnZSrTUeONYwecwAUGcO224UPD3ux58gfABWWPlmBTc&#10;yMNy8dabY6bdlXfU7kMhYgj7DBWUIdSZlD4vyaIfupo4ckfXWAwRNoXUDV5juK3kKEkm0qLh2FBi&#10;Td8l5af9xSoYm/M5PV62Vbva4PRg731zkKTUx3u3moEI1IV/8cv9o+P8NIX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4S5MIAAADcAAAADwAAAAAAAAAAAAAA&#10;AAChAgAAZHJzL2Rvd25yZXYueG1sUEsFBgAAAAAEAAQA+QAAAJADAAAAAA==&#10;">
                  <v:stroke endarrow="open"/>
                </v:line>
                <v:rect id="Rectangle 169" o:spid="_x0000_s1148" style="position:absolute;left:1797;top:6594;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处置突发事件领导小组</w:t>
                        </w:r>
                      </w:p>
                      <w:p w:rsidR="00B10B10" w:rsidRPr="00B9094D" w:rsidRDefault="00B10B10" w:rsidP="001C2FE7">
                        <w:pPr>
                          <w:pStyle w:val="a5"/>
                          <w:jc w:val="center"/>
                          <w:rPr>
                            <w:rFonts w:asciiTheme="minorEastAsia" w:eastAsiaTheme="minorEastAsia" w:hAnsiTheme="minorEastAsia"/>
                            <w:sz w:val="24"/>
                          </w:rPr>
                        </w:pPr>
                      </w:p>
                    </w:txbxContent>
                  </v:textbox>
                </v:rect>
                <v:rect id="Rectangle 170" o:spid="_x0000_s1149" style="position:absolute;left:1797;top:7842;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公安、保卫等有关部门</w:t>
                        </w:r>
                      </w:p>
                    </w:txbxContent>
                  </v:textbox>
                </v:rect>
                <v:rect id="Rectangle 171" o:spid="_x0000_s1150" style="position:absolute;left:1797;top:10338;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积极稳妥善后处理</w:t>
                        </w:r>
                      </w:p>
                    </w:txbxContent>
                  </v:textbox>
                </v:rect>
                <v:rect id="Rectangle 172" o:spid="_x0000_s1151" style="position:absolute;left:1797;top:9090;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调查事件起因等</w:t>
                        </w:r>
                      </w:p>
                    </w:txbxContent>
                  </v:textbox>
                </v:rect>
                <v:line id="Line 173" o:spid="_x0000_s1152" style="position:absolute;visibility:visible;mso-wrap-style:square" from="3237,5814" to="3237,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BW8MAAADcAAAADwAAAGRycy9kb3ducmV2LnhtbERPzWrCQBC+C32HZQq9SLOpUKsxGxFB&#10;KD0UtH2AMTtJlmZnY3aNaZ++Kwje5uP7nXw92lYM1HvjWMFLkoIgLp02XCv4/to9L0D4gKyxdUwK&#10;fsnDuniY5Jhpd+E9DYdQixjCPkMFTQhdJqUvG7LoE9cRR65yvcUQYV9L3eMlhttWztJ0Li0ajg0N&#10;drRtqPw5nK2CV3M6vVXnz3bYfODyaP+m5ihJqafHcbMCEWgMd/HN/a7j/MUMrs/EC2T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wVvDAAAA3AAAAA8AAAAAAAAAAAAA&#10;AAAAoQIAAGRycy9kb3ducmV2LnhtbFBLBQYAAAAABAAEAPkAAACRAwAAAAA=&#10;">
                  <v:stroke endarrow="open"/>
                </v:line>
                <v:line id="Line 174" o:spid="_x0000_s1153" style="position:absolute;visibility:visible;mso-wrap-style:square" from="3237,7062" to="3237,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kwMMAAADcAAAADwAAAGRycy9kb3ducmV2LnhtbERPzWrCQBC+C32HZQpeRDe1tGp0FSkI&#10;pYeCqQ8wZsdkMTsbs2uMPr1bELzNx/c7i1VnK9FS441jBW+jBARx7rThQsHubzOcgvABWWPlmBRc&#10;ycNq+dJbYKrdhbfUZqEQMYR9igrKEOpUSp+XZNGPXE0cuYNrLIYIm0LqBi8x3FZynCSf0qLh2FBi&#10;TV8l5cfsbBV8mNNpcjj/Vu36B2d7exuYvSSl+q/deg4iUBee4of7W8f50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QZMDDAAAA3AAAAA8AAAAAAAAAAAAA&#10;AAAAoQIAAGRycy9kb3ducmV2LnhtbFBLBQYAAAAABAAEAPkAAACRAwAAAAA=&#10;">
                  <v:stroke endarrow="open"/>
                </v:line>
                <v:line id="Line 175" o:spid="_x0000_s1154" style="position:absolute;visibility:visible;mso-wrap-style:square" from="3237,8310" to="3237,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n8tMMAAADcAAAADwAAAGRycy9kb3ducmV2LnhtbERPzWrCQBC+C32HZQpeRDeVtmp0FSkI&#10;pYeCqQ8wZsdkMTsbs2uMPr1bELzNx/c7i1VnK9FS441jBW+jBARx7rThQsHubzOcgvABWWPlmBRc&#10;ycNq+dJbYKrdhbfUZqEQMYR9igrKEOpUSp+XZNGPXE0cuYNrLIYIm0LqBi8x3FZynCSf0qLh2FBi&#10;TV8l5cfsbBV8mNNpcjj/Vu36B2d7exuYvSSl+q/deg4iUBee4of7W8f50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5/LTDAAAA3AAAAA8AAAAAAAAAAAAA&#10;AAAAoQIAAGRycy9kb3ducmV2LnhtbFBLBQYAAAAABAAEAPkAAACRAwAAAAA=&#10;">
                  <v:stroke endarrow="open"/>
                </v:line>
                <v:rect id="Rectangle 176" o:spid="_x0000_s1155" style="position:absolute;left:1797;top:11586;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fUMEA&#10;AADcAAAADwAAAGRycy9kb3ducmV2LnhtbERPTYvCMBC9C/6HMII3TXVR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31DBAAAA3AAAAA8AAAAAAAAAAAAAAAAAmAIAAGRycy9kb3du&#10;cmV2LnhtbFBLBQYAAAAABAAEAPUAAACGAwAAAAA=&#10;">
                  <v:textbox>
                    <w:txbxContent>
                      <w:p w:rsidR="00B10B10" w:rsidRPr="00B9094D" w:rsidRDefault="00B10B10" w:rsidP="001C2FE7">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全体师生思想工作</w:t>
                        </w:r>
                      </w:p>
                    </w:txbxContent>
                  </v:textbox>
                </v:rect>
                <v:line id="Line 177" o:spid="_x0000_s1156" style="position:absolute;visibility:visible;mso-wrap-style:square" from="3237,9558" to="3237,1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HWMIAAADcAAAADwAAAGRycy9kb3ducmV2LnhtbERP24rCMBB9X/Afwgi+LJoqeKtGkYWF&#10;xQdh1Q8Ym7ENNpPaxNr1642w4NscznWW69aWoqHaG8cKhoMEBHHmtOFcwfHw3Z+B8AFZY+mYFPyR&#10;h/Wq87HEVLs7/1KzD7mIIexTVFCEUKVS+qwgi37gKuLInV1tMURY51LXeI/htpSjJJlIi4ZjQ4EV&#10;fRWUXfY3q2Bsrtfp+bYrm80W5yf7+DQnSUr1uu1mASJQG97if/ePjvNnE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fHWMIAAADcAAAADwAAAAAAAAAAAAAA&#10;AAChAgAAZHJzL2Rvd25yZXYueG1sUEsFBgAAAAAEAAQA+QAAAJADAAAAAA==&#10;">
                  <v:stroke endarrow="open"/>
                </v:line>
                <v:line id="Line 178" o:spid="_x0000_s1157" style="position:absolute;visibility:visible;mso-wrap-style:square" from="3237,10806" to="3237,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iw8MAAADcAAAADwAAAGRycy9kb3ducmV2LnhtbERP22rCQBB9L/Qflin0pejGQqtGN0GE&#10;QulDoeoHjNkxWczOxuzmol/fLRR8m8O5zjofbS16ar1xrGA2TUAQF04bLhUc9h+TBQgfkDXWjknB&#10;lTzk2ePDGlPtBv6hfhdKEUPYp6igCqFJpfRFRRb91DXEkTu51mKIsC2lbnGI4baWr0nyLi0ajg0V&#10;NrStqDjvOqvgzVwu81P3XfebL1we7e3FHCUp9fw0blYgAo3hLv53f+o4fzGHv2fi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rYsPDAAAA3AAAAA8AAAAAAAAAAAAA&#10;AAAAoQIAAGRycy9kb3ducmV2LnhtbFBLBQYAAAAABAAEAPkAAACRAwAAAAA=&#10;">
                  <v:stroke endarrow="open"/>
                </v:line>
                <v:line id="Line 179" o:spid="_x0000_s1158" style="position:absolute;visibility:visible;mso-wrap-style:square" from="3237,12054" to="3237,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2scYAAADcAAAADwAAAGRycy9kb3ducmV2LnhtbESPQWvCQBCF70L/wzIFL6KbFtpqdBUp&#10;FKSHQmN/wJgdk8XsbMyuMe2v7xwEbzO8N+99s9oMvlE9ddEFNvA0y0ARl8E6rgz87D+mc1AxIVts&#10;ApOBX4qwWT+MVpjbcOVv6otUKQnhmKOBOqU21zqWNXmMs9ASi3YMnccka1dp2+FVwn2jn7PsVXt0&#10;LA01tvReU3kqLt7Aizuf346Xr6bffuLi4P8m7qDJmPHjsF2CSjSku/l2vbOCPxdaeUY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09rHGAAAA3AAAAA8AAAAAAAAA&#10;AAAAAAAAoQIAAGRycy9kb3ducmV2LnhtbFBLBQYAAAAABAAEAPkAAACUAwAAAAA=&#10;">
                  <v:stroke endarrow="open"/>
                </v:line>
                <v:rect id="Rectangle 180" o:spid="_x0000_s1159" style="position:absolute;left:1797;top:12834;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textbox>
                    <w:txbxContent>
                      <w:p w:rsidR="00B10B10" w:rsidRPr="00B9094D" w:rsidRDefault="00B10B10" w:rsidP="001C2FE7">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制定预防措施</w:t>
                        </w:r>
                      </w:p>
                    </w:txbxContent>
                  </v:textbox>
                </v:rect>
                <v:rect id="Rectangle 181" o:spid="_x0000_s1160" style="position:absolute;left:6837;top:5658;width:30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B10B10" w:rsidRPr="00B9094D" w:rsidRDefault="00B10B10" w:rsidP="001C2FE7">
                        <w:pPr>
                          <w:rPr>
                            <w:rFonts w:asciiTheme="minorEastAsia" w:eastAsiaTheme="minorEastAsia" w:hAnsiTheme="minorEastAsia"/>
                            <w:sz w:val="24"/>
                          </w:rPr>
                        </w:pPr>
                        <w:r w:rsidRPr="00B9094D">
                          <w:rPr>
                            <w:rFonts w:asciiTheme="minorEastAsia" w:eastAsiaTheme="minorEastAsia" w:hAnsiTheme="minorEastAsia" w:hint="eastAsia"/>
                            <w:sz w:val="24"/>
                          </w:rPr>
                          <w:t>应急分队及有关人员立即赶赴现场，控制事态发展</w:t>
                        </w:r>
                      </w:p>
                    </w:txbxContent>
                  </v:textbox>
                </v:rect>
                <v:rect id="Rectangle 182" o:spid="_x0000_s1161" style="position:absolute;left:6837;top:10026;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疏散围观、跟风人员</w:t>
                        </w:r>
                      </w:p>
                    </w:txbxContent>
                  </v:textbox>
                </v:rect>
                <v:rect id="Rectangle 183" o:spid="_x0000_s1162" style="position:absolute;left:6837;top:11274;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控制事件的首要骨干</w:t>
                        </w:r>
                      </w:p>
                    </w:txbxContent>
                  </v:textbox>
                </v:rect>
                <v:rect id="Rectangle 184" o:spid="_x0000_s1163" style="position:absolute;left:6837;top:12210;width:30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相关部门平息事态</w:t>
                        </w:r>
                      </w:p>
                    </w:txbxContent>
                  </v:textbox>
                </v:rect>
                <v:rect id="Rectangle 185" o:spid="_x0000_s1164" style="position:absolute;left:6837;top:13770;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受伤人员迅速送医院</w:t>
                        </w:r>
                      </w:p>
                    </w:txbxContent>
                  </v:textbox>
                </v:rect>
                <v:rect id="Rectangle 186" o:spid="_x0000_s1165" style="position:absolute;left:6837;top:7218;width:30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textbox>
                    <w:txbxContent>
                      <w:p w:rsidR="00B10B10" w:rsidRPr="00B9094D" w:rsidRDefault="00B10B10" w:rsidP="001C2FE7">
                        <w:pPr>
                          <w:jc w:val="center"/>
                          <w:rPr>
                            <w:rFonts w:asciiTheme="minorEastAsia" w:eastAsiaTheme="minorEastAsia" w:hAnsiTheme="minorEastAsia"/>
                            <w:sz w:val="24"/>
                          </w:rPr>
                        </w:pPr>
                        <w:r w:rsidRPr="00B9094D">
                          <w:rPr>
                            <w:rFonts w:asciiTheme="minorEastAsia" w:eastAsiaTheme="minorEastAsia" w:hAnsiTheme="minorEastAsia" w:hint="eastAsia"/>
                            <w:sz w:val="24"/>
                          </w:rPr>
                          <w:t>控制学校大门</w:t>
                        </w:r>
                      </w:p>
                      <w:p w:rsidR="00B10B10" w:rsidRPr="00B9094D" w:rsidRDefault="00B10B10" w:rsidP="001C2FE7">
                        <w:pPr>
                          <w:jc w:val="center"/>
                          <w:rPr>
                            <w:rFonts w:asciiTheme="minorEastAsia" w:eastAsiaTheme="minorEastAsia" w:hAnsiTheme="minorEastAsia"/>
                            <w:sz w:val="24"/>
                          </w:rPr>
                        </w:pPr>
                      </w:p>
                    </w:txbxContent>
                  </v:textbox>
                </v:rect>
                <v:rect id="Rectangle 187" o:spid="_x0000_s1166" style="position:absolute;left:6837;top:8466;width:30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B10B10" w:rsidRPr="00B9094D" w:rsidRDefault="00B10B10" w:rsidP="001C2FE7">
                        <w:pPr>
                          <w:pStyle w:val="a5"/>
                          <w:rPr>
                            <w:rFonts w:asciiTheme="minorEastAsia" w:eastAsiaTheme="minorEastAsia" w:hAnsiTheme="minorEastAsia"/>
                            <w:sz w:val="24"/>
                          </w:rPr>
                        </w:pPr>
                        <w:r w:rsidRPr="00B9094D">
                          <w:rPr>
                            <w:rFonts w:asciiTheme="minorEastAsia" w:eastAsiaTheme="minorEastAsia" w:hAnsiTheme="minorEastAsia" w:hint="eastAsia"/>
                            <w:sz w:val="24"/>
                          </w:rPr>
                          <w:t>辅导员、班主任现场开展学生思政工作</w:t>
                        </w:r>
                      </w:p>
                    </w:txbxContent>
                  </v:textbox>
                </v:rect>
                <v:line id="Line 188" o:spid="_x0000_s1167" style="position:absolute;visibility:visible;mso-wrap-style:square" from="5757,6126" to="5757,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189" o:spid="_x0000_s1168" style="position:absolute;visibility:visible;mso-wrap-style:square" from="5757,12678" to="6837,1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gbMUAAADcAAAADwAAAGRycy9kb3ducmV2LnhtbESPQWvCQBCF7wX/wzKCl1I3Fmpr6ioi&#10;FKQHQe0PGLNjsjQ7G7NrTPvrnYPgbYb35r1v5sve16qjNrrABibjDBRxEazj0sDP4evlA1RMyBbr&#10;wGTgjyIsF4OnOeY2XHlH3T6VSkI45migSqnJtY5FRR7jODTEop1C6zHJ2pbatniVcF/r1yybao+O&#10;paHChtYVFb/7izfw5s7n99NlW3erb5wd/f+zO2oyZjTsV5+gEvXpYb5fb6zgz4RWnpEJ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1gbMUAAADcAAAADwAAAAAAAAAA&#10;AAAAAAChAgAAZHJzL2Rvd25yZXYueG1sUEsFBgAAAAAEAAQA+QAAAJMDAAAAAA==&#10;">
                  <v:stroke endarrow="open"/>
                </v:line>
                <v:line id="Line 190" o:spid="_x0000_s1169" style="position:absolute;visibility:visible;mso-wrap-style:square" from="5757,7530" to="6837,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F98MAAADcAAAADwAAAGRycy9kb3ducmV2LnhtbERPzWrCQBC+F3yHZQQvpW4stDYxGxGh&#10;ID0Uqj7AJDsmi9nZmF1j2qfvFgre5uP7nXw92lYM1HvjWMFinoAgrpw2XCs4Ht6f3kD4gKyxdUwK&#10;vsnDupg85Jhpd+MvGvahFjGEfYYKmhC6TEpfNWTRz11HHLmT6y2GCPta6h5vMdy28jlJXqVFw7Gh&#10;wY62DVXn/dUqeDGXy/J0/WyHzQempf15NKUkpWbTcbMCEWgMd/G/e6fj/DSF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xffDAAAA3AAAAA8AAAAAAAAAAAAA&#10;AAAAoQIAAGRycy9kb3ducmV2LnhtbFBLBQYAAAAABAAEAPkAAACRAwAAAAA=&#10;">
                  <v:stroke endarrow="open"/>
                </v:line>
                <v:line id="Line 191" o:spid="_x0000_s1170" style="position:absolute;visibility:visible;mso-wrap-style:square" from="5757,8934" to="6837,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YkcMAAADcAAAADwAAAGRycy9kb3ducmV2LnhtbESP0YrCMBRE3wX/IVzBF1lTBVe3GkUE&#10;QXxYWPUDrs21DTY3tYm1u1+/EQQfh5k5wyxWrS1FQ7U3jhWMhgkI4sxpw7mC03H7MQPhA7LG0jEp&#10;+CUPq2W3s8BUuwf/UHMIuYgQ9ikqKEKoUil9VpBFP3QVcfQurrYYoqxzqWt8RLgt5ThJPqVFw3Gh&#10;wIo2BWXXw90qmJjbbXq5f5fNeo9fZ/s3MGdJSvV77XoOIlAb3uFXe6cVRCI8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0mJHDAAAA3AAAAA8AAAAAAAAAAAAA&#10;AAAAoQIAAGRycy9kb3ducmV2LnhtbFBLBQYAAAAABAAEAPkAAACRAwAAAAA=&#10;">
                  <v:stroke endarrow="open"/>
                </v:line>
                <v:line id="Line 192" o:spid="_x0000_s1171" style="position:absolute;visibility:visible;mso-wrap-style:square" from="5757,10338" to="6837,1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9CsYAAADcAAAADwAAAGRycy9kb3ducmV2LnhtbESP3WrCQBSE74W+w3IK3ohuDNjW1FWk&#10;UBAvCrV9gGP2mCzNnk2ym5/26buC4OUwM98wm91oK9FT641jBctFAoI4d9pwoeD7633+AsIHZI2V&#10;Y1LwSx5224fJBjPtBv6k/hQKESHsM1RQhlBnUvq8JIt+4Wri6F1cazFE2RZStzhEuK1kmiRP0qLh&#10;uFBiTW8l5T+nzipYmaZ5vnQfVb8/4vps/2bmLEmp6eO4fwURaAz38K190ArSZAnXM/EI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4PQrGAAAA3AAAAA8AAAAAAAAA&#10;AAAAAAAAoQIAAGRycy9kb3ducmV2LnhtbFBLBQYAAAAABAAEAPkAAACUAwAAAAA=&#10;">
                  <v:stroke endarrow="open"/>
                </v:line>
                <v:line id="Line 193" o:spid="_x0000_s1172" style="position:absolute;visibility:visible;mso-wrap-style:square" from="5757,11586" to="6837,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jfcUAAADcAAAADwAAAGRycy9kb3ducmV2LnhtbESP0WrCQBRE3wv+w3ILvpS6MVCtMRsR&#10;QZA+FLR+wDV7TZZm78bsGqNf3y0U+jjMzBkmXw22ET113jhWMJ0kIIhLpw1XCo5f29d3ED4ga2wc&#10;k4I7eVgVo6ccM+1uvKf+ECoRIewzVFCH0GZS+rImi37iWuLonV1nMUTZVVJ3eItw28g0SWbSouG4&#10;UGNLm5rK78PVKngzl8v8fP1s+vUHLk728WJOkpQaPw/rJYhAQ/gP/7V3WkGapPB7Jh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qjfcUAAADcAAAADwAAAAAAAAAA&#10;AAAAAAChAgAAZHJzL2Rvd25yZXYueG1sUEsFBgAAAAAEAAQA+QAAAJMDAAAAAA==&#10;">
                  <v:stroke endarrow="open"/>
                </v:line>
                <v:line id="Line 194" o:spid="_x0000_s1173" style="position:absolute;visibility:visible;mso-wrap-style:square" from="5757,13926" to="6837,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G5sUAAADcAAAADwAAAGRycy9kb3ducmV2LnhtbESP3WoCMRSE7wu+QzhCb4pmtdSf1ShS&#10;EIoXBX8e4Lg57gY3J+smrqtPb4RCL4eZ+YaZL1tbioZqbxwrGPQTEMSZ04ZzBYf9ujcB4QOyxtIx&#10;KbiTh+Wi8zbHVLsbb6nZhVxECPsUFRQhVKmUPivIou+7ijh6J1dbDFHWudQ13iLclnKYJCNp0XBc&#10;KLCi74Ky8+5qFXyZy2V8uv6WzWqD06N9fJijJKXeu+1qBiJQG/7Df+0frWCYfMLrTD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YG5sUAAADcAAAADwAAAAAAAAAA&#10;AAAAAAChAgAAZHJzL2Rvd25yZXYueG1sUEsFBgAAAAAEAAQA+QAAAJMDAAAAAA==&#10;">
                  <v:stroke endarrow="open"/>
                </v:line>
                <v:line id="Line 195" o:spid="_x0000_s1174" style="position:absolute;visibility:visible;mso-wrap-style:square" from="5757,6126" to="6837,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ksUAAADcAAAADwAAAGRycy9kb3ducmV2LnhtbESP3WoCMRSE7wu+QzhCb4pmldaf1ShS&#10;EIoXBX8e4Lg57gY3J+smrqtPb4RCL4eZ+YaZL1tbioZqbxwrGPQTEMSZ04ZzBYf9ujcB4QOyxtIx&#10;KbiTh+Wi8zbHVLsbb6nZhVxECPsUFRQhVKmUPivIou+7ijh6J1dbDFHWudQ13iLclnKYJCNp0XBc&#10;KLCi74Ky8+5qFXyZy2V8uv6WzWqD06N9fJijJKXeu+1qBiJQG/7Df+0frWCYfMLrTD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eksUAAADcAAAADwAAAAAAAAAA&#10;AAAAAAChAgAAZHJzL2Rvd25yZXYueG1sUEsFBgAAAAAEAAQA+QAAAJMDAAAAAA==&#10;">
                  <v:stroke endarrow="open"/>
                </v:line>
                <w10:wrap type="topAndBottom"/>
              </v:group>
            </w:pict>
          </mc:Fallback>
        </mc:AlternateContent>
      </w:r>
    </w:p>
    <w:p w:rsidR="00126FF0" w:rsidRDefault="00126FF0" w:rsidP="001C2FE7">
      <w:pPr>
        <w:spacing w:line="400" w:lineRule="exact"/>
        <w:rPr>
          <w:rFonts w:asciiTheme="minorEastAsia" w:eastAsiaTheme="minorEastAsia" w:hAnsiTheme="minorEastAsia" w:cs="宋体"/>
          <w:kern w:val="0"/>
          <w:sz w:val="24"/>
        </w:rPr>
      </w:pPr>
    </w:p>
    <w:p w:rsidR="00126FF0" w:rsidRDefault="00126FF0" w:rsidP="00126FF0">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2FE7" w:rsidRDefault="001C2FE7" w:rsidP="00126FF0">
      <w:pPr>
        <w:spacing w:line="400" w:lineRule="exact"/>
        <w:rPr>
          <w:rFonts w:asciiTheme="minorEastAsia" w:eastAsiaTheme="minorEastAsia" w:hAnsiTheme="minorEastAsia" w:cs="宋体"/>
          <w:kern w:val="0"/>
          <w:sz w:val="24"/>
        </w:rPr>
      </w:pPr>
    </w:p>
    <w:p w:rsidR="001C2FE7" w:rsidRPr="00B9094D" w:rsidRDefault="001C2FE7"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处置食物中毒事件应急预案</w:t>
      </w:r>
    </w:p>
    <w:p w:rsidR="001C2FE7" w:rsidRPr="001C2FE7" w:rsidRDefault="001C2FE7" w:rsidP="001C2FE7">
      <w:pPr>
        <w:spacing w:line="400" w:lineRule="exact"/>
        <w:ind w:firstLineChars="200" w:firstLine="480"/>
        <w:rPr>
          <w:rFonts w:asciiTheme="minorEastAsia" w:eastAsiaTheme="minorEastAsia" w:hAnsiTheme="minorEastAsia" w:cs="宋体"/>
          <w:kern w:val="0"/>
          <w:sz w:val="24"/>
        </w:rPr>
      </w:pPr>
    </w:p>
    <w:p w:rsidR="001C2FE7" w:rsidRPr="001C2FE7" w:rsidRDefault="001C2FE7" w:rsidP="001C2FE7">
      <w:pPr>
        <w:spacing w:line="400" w:lineRule="exact"/>
        <w:ind w:firstLineChars="200" w:firstLine="480"/>
        <w:rPr>
          <w:rFonts w:asciiTheme="minorEastAsia" w:eastAsiaTheme="minorEastAsia" w:hAnsiTheme="minorEastAsia" w:cs="宋体"/>
          <w:kern w:val="0"/>
          <w:sz w:val="24"/>
        </w:rPr>
      </w:pPr>
      <w:r w:rsidRPr="001C2FE7">
        <w:rPr>
          <w:rFonts w:asciiTheme="minorEastAsia" w:eastAsiaTheme="minorEastAsia" w:hAnsiTheme="minorEastAsia" w:cs="宋体" w:hint="eastAsia"/>
          <w:kern w:val="0"/>
          <w:sz w:val="24"/>
        </w:rPr>
        <w:t>认真贯彻落实《食品卫生法》，努力做好师生的饮食卫生安全管理工作，严防食物中毒事件的发生，特制定本预案。</w:t>
      </w:r>
    </w:p>
    <w:p w:rsidR="00126FF0" w:rsidRDefault="001C2FE7" w:rsidP="001C2FE7">
      <w:pPr>
        <w:spacing w:line="400" w:lineRule="exact"/>
        <w:ind w:firstLineChars="200" w:firstLine="480"/>
        <w:rPr>
          <w:rFonts w:asciiTheme="minorEastAsia" w:eastAsiaTheme="minorEastAsia" w:hAnsiTheme="minorEastAsia" w:cs="宋体"/>
          <w:kern w:val="0"/>
          <w:sz w:val="24"/>
        </w:rPr>
      </w:pPr>
      <w:r w:rsidRPr="001C2FE7">
        <w:rPr>
          <w:rFonts w:asciiTheme="minorEastAsia" w:eastAsiaTheme="minorEastAsia" w:hAnsiTheme="minorEastAsia" w:cs="宋体" w:hint="eastAsia"/>
          <w:kern w:val="0"/>
          <w:sz w:val="24"/>
        </w:rPr>
        <w:t>一旦发生食物中毒，启动以下紧急处理程序：</w:t>
      </w:r>
    </w:p>
    <w:p w:rsidR="00126FF0" w:rsidRDefault="001C2FE7" w:rsidP="00126FF0">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noProof/>
          <w:kern w:val="0"/>
          <w:sz w:val="24"/>
        </w:rPr>
        <mc:AlternateContent>
          <mc:Choice Requires="wpg">
            <w:drawing>
              <wp:anchor distT="0" distB="0" distL="114300" distR="114300" simplePos="0" relativeHeight="251693056" behindDoc="0" locked="0" layoutInCell="1" allowOverlap="1" wp14:anchorId="166E877B" wp14:editId="295037BA">
                <wp:simplePos x="0" y="0"/>
                <wp:positionH relativeFrom="column">
                  <wp:posOffset>182880</wp:posOffset>
                </wp:positionH>
                <wp:positionV relativeFrom="paragraph">
                  <wp:posOffset>307975</wp:posOffset>
                </wp:positionV>
                <wp:extent cx="5828030" cy="5648325"/>
                <wp:effectExtent l="0" t="0" r="20320" b="28575"/>
                <wp:wrapTopAndBottom/>
                <wp:docPr id="256" name="组合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030" cy="5648325"/>
                          <a:chOff x="1797" y="5502"/>
                          <a:chExt cx="9180" cy="8892"/>
                        </a:xfrm>
                      </wpg:grpSpPr>
                      <wps:wsp>
                        <wps:cNvPr id="257" name="Rectangle 248"/>
                        <wps:cNvSpPr>
                          <a:spLocks noChangeArrowheads="1"/>
                        </wps:cNvSpPr>
                        <wps:spPr bwMode="auto">
                          <a:xfrm>
                            <a:off x="5397" y="11586"/>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事件调查</w:t>
                              </w:r>
                            </w:p>
                          </w:txbxContent>
                        </wps:txbx>
                        <wps:bodyPr rot="0" vert="horz" wrap="square" lIns="91440" tIns="45720" rIns="91440" bIns="45720" anchor="t" anchorCtr="0" upright="1">
                          <a:noAutofit/>
                        </wps:bodyPr>
                      </wps:wsp>
                      <wps:wsp>
                        <wps:cNvPr id="258" name="Rectangle 249"/>
                        <wps:cNvSpPr>
                          <a:spLocks noChangeArrowheads="1"/>
                        </wps:cNvSpPr>
                        <wps:spPr bwMode="auto">
                          <a:xfrm>
                            <a:off x="4677" y="13926"/>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责任人及相关人员责任</w:t>
                              </w:r>
                            </w:p>
                          </w:txbxContent>
                        </wps:txbx>
                        <wps:bodyPr rot="0" vert="horz" wrap="square" lIns="91440" tIns="45720" rIns="91440" bIns="45720" anchor="t" anchorCtr="0" upright="1">
                          <a:noAutofit/>
                        </wps:bodyPr>
                      </wps:wsp>
                      <wps:wsp>
                        <wps:cNvPr id="259" name="Rectangle 250"/>
                        <wps:cNvSpPr>
                          <a:spLocks noChangeArrowheads="1"/>
                        </wps:cNvSpPr>
                        <wps:spPr bwMode="auto">
                          <a:xfrm>
                            <a:off x="4317" y="5814"/>
                            <a:ext cx="1020" cy="46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wps:txbx>
                        <wps:bodyPr rot="0" vert="horz" wrap="square" lIns="91440" tIns="45720" rIns="91440" bIns="45720" anchor="t" anchorCtr="0" upright="1">
                          <a:noAutofit/>
                        </wps:bodyPr>
                      </wps:wsp>
                      <wps:wsp>
                        <wps:cNvPr id="260" name="Rectangle 251"/>
                        <wps:cNvSpPr>
                          <a:spLocks noChangeArrowheads="1"/>
                        </wps:cNvSpPr>
                        <wps:spPr bwMode="auto">
                          <a:xfrm>
                            <a:off x="3057" y="6750"/>
                            <a:ext cx="1080" cy="46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呼120</w:t>
                              </w:r>
                            </w:p>
                          </w:txbxContent>
                        </wps:txbx>
                        <wps:bodyPr rot="0" vert="horz" wrap="square" lIns="91440" tIns="45720" rIns="91440" bIns="45720" anchor="t" anchorCtr="0" upright="1">
                          <a:noAutofit/>
                        </wps:bodyPr>
                      </wps:wsp>
                      <wps:wsp>
                        <wps:cNvPr id="261" name="Rectangle 252"/>
                        <wps:cNvSpPr>
                          <a:spLocks noChangeArrowheads="1"/>
                        </wps:cNvSpPr>
                        <wps:spPr bwMode="auto">
                          <a:xfrm>
                            <a:off x="1977" y="6750"/>
                            <a:ext cx="900" cy="46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急送</w:t>
                              </w:r>
                            </w:p>
                          </w:txbxContent>
                        </wps:txbx>
                        <wps:bodyPr rot="0" vert="horz" wrap="square" lIns="91440" tIns="45720" rIns="91440" bIns="45720" anchor="t" anchorCtr="0" upright="1">
                          <a:noAutofit/>
                        </wps:bodyPr>
                      </wps:wsp>
                      <wps:wsp>
                        <wps:cNvPr id="262" name="Rectangle 253"/>
                        <wps:cNvSpPr>
                          <a:spLocks noChangeArrowheads="1"/>
                        </wps:cNvSpPr>
                        <wps:spPr bwMode="auto">
                          <a:xfrm>
                            <a:off x="1797" y="5502"/>
                            <a:ext cx="23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发生食物中毒</w:t>
                              </w:r>
                            </w:p>
                          </w:txbxContent>
                        </wps:txbx>
                        <wps:bodyPr rot="0" vert="horz" wrap="square" lIns="91440" tIns="45720" rIns="91440" bIns="45720" anchor="t" anchorCtr="0" upright="1">
                          <a:noAutofit/>
                        </wps:bodyPr>
                      </wps:wsp>
                      <wps:wsp>
                        <wps:cNvPr id="263" name="Line 254"/>
                        <wps:cNvCnPr/>
                        <wps:spPr bwMode="auto">
                          <a:xfrm>
                            <a:off x="4137" y="5658"/>
                            <a:ext cx="12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4" name="Rectangle 255"/>
                        <wps:cNvSpPr>
                          <a:spLocks noChangeArrowheads="1"/>
                        </wps:cNvSpPr>
                        <wps:spPr bwMode="auto">
                          <a:xfrm>
                            <a:off x="1797" y="7218"/>
                            <a:ext cx="23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医院救治</w:t>
                              </w:r>
                            </w:p>
                          </w:txbxContent>
                        </wps:txbx>
                        <wps:bodyPr rot="0" vert="horz" wrap="square" lIns="91440" tIns="45720" rIns="91440" bIns="45720" anchor="t" anchorCtr="0" upright="1">
                          <a:noAutofit/>
                        </wps:bodyPr>
                      </wps:wsp>
                      <wps:wsp>
                        <wps:cNvPr id="265" name="Rectangle 256"/>
                        <wps:cNvSpPr>
                          <a:spLocks noChangeArrowheads="1"/>
                        </wps:cNvSpPr>
                        <wps:spPr bwMode="auto">
                          <a:xfrm>
                            <a:off x="1797" y="8310"/>
                            <a:ext cx="23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了解情况</w:t>
                              </w:r>
                            </w:p>
                          </w:txbxContent>
                        </wps:txbx>
                        <wps:bodyPr rot="0" vert="horz" wrap="square" lIns="91440" tIns="45720" rIns="91440" bIns="45720" anchor="t" anchorCtr="0" upright="1">
                          <a:noAutofit/>
                        </wps:bodyPr>
                      </wps:wsp>
                      <wps:wsp>
                        <wps:cNvPr id="266" name="Rectangle 257"/>
                        <wps:cNvSpPr>
                          <a:spLocks noChangeArrowheads="1"/>
                        </wps:cNvSpPr>
                        <wps:spPr bwMode="auto">
                          <a:xfrm>
                            <a:off x="5037" y="8310"/>
                            <a:ext cx="23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可疑食品取样检测</w:t>
                              </w:r>
                            </w:p>
                          </w:txbxContent>
                        </wps:txbx>
                        <wps:bodyPr rot="0" vert="horz" wrap="square" lIns="91440" tIns="45720" rIns="91440" bIns="45720" anchor="t" anchorCtr="0" upright="1">
                          <a:noAutofit/>
                        </wps:bodyPr>
                      </wps:wsp>
                      <wps:wsp>
                        <wps:cNvPr id="267" name="Line 258"/>
                        <wps:cNvCnPr/>
                        <wps:spPr bwMode="auto">
                          <a:xfrm>
                            <a:off x="7377" y="6594"/>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8" name="Rectangle 259"/>
                        <wps:cNvSpPr>
                          <a:spLocks noChangeArrowheads="1"/>
                        </wps:cNvSpPr>
                        <wps:spPr bwMode="auto">
                          <a:xfrm>
                            <a:off x="5397" y="6282"/>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学校领导</w:t>
                              </w:r>
                            </w:p>
                          </w:txbxContent>
                        </wps:txbx>
                        <wps:bodyPr rot="0" vert="horz" wrap="square" lIns="91440" tIns="45720" rIns="91440" bIns="45720" anchor="t" anchorCtr="0" upright="1">
                          <a:noAutofit/>
                        </wps:bodyPr>
                      </wps:wsp>
                      <wps:wsp>
                        <wps:cNvPr id="269" name="Line 260"/>
                        <wps:cNvCnPr/>
                        <wps:spPr bwMode="auto">
                          <a:xfrm>
                            <a:off x="2877" y="5970"/>
                            <a:ext cx="0" cy="124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0" name="Line 261"/>
                        <wps:cNvCnPr/>
                        <wps:spPr bwMode="auto">
                          <a:xfrm>
                            <a:off x="2877" y="7686"/>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 name="Line 262"/>
                        <wps:cNvCnPr/>
                        <wps:spPr bwMode="auto">
                          <a:xfrm>
                            <a:off x="2877" y="8778"/>
                            <a:ext cx="0" cy="2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63"/>
                        <wps:cNvCnPr/>
                        <wps:spPr bwMode="auto">
                          <a:xfrm>
                            <a:off x="7377" y="5658"/>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64"/>
                        <wps:cNvCnPr/>
                        <wps:spPr bwMode="auto">
                          <a:xfrm>
                            <a:off x="6117" y="7686"/>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4" name="Line 265"/>
                        <wps:cNvCnPr/>
                        <wps:spPr bwMode="auto">
                          <a:xfrm>
                            <a:off x="6117" y="12990"/>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 name="Rectangle 266"/>
                        <wps:cNvSpPr>
                          <a:spLocks noChangeArrowheads="1"/>
                        </wps:cNvSpPr>
                        <wps:spPr bwMode="auto">
                          <a:xfrm>
                            <a:off x="5217" y="12522"/>
                            <a:ext cx="18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事后处理工作</w:t>
                              </w:r>
                            </w:p>
                          </w:txbxContent>
                        </wps:txbx>
                        <wps:bodyPr rot="0" vert="horz" wrap="square" lIns="91440" tIns="45720" rIns="91440" bIns="45720" anchor="t" anchorCtr="0" upright="1">
                          <a:noAutofit/>
                        </wps:bodyPr>
                      </wps:wsp>
                      <wps:wsp>
                        <wps:cNvPr id="276" name="Rectangle 267"/>
                        <wps:cNvSpPr>
                          <a:spLocks noChangeArrowheads="1"/>
                        </wps:cNvSpPr>
                        <wps:spPr bwMode="auto">
                          <a:xfrm>
                            <a:off x="1797" y="13926"/>
                            <a:ext cx="23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中毒人员安抚工作</w:t>
                              </w:r>
                            </w:p>
                          </w:txbxContent>
                        </wps:txbx>
                        <wps:bodyPr rot="0" vert="horz" wrap="square" lIns="91440" tIns="45720" rIns="91440" bIns="45720" anchor="t" anchorCtr="0" upright="1">
                          <a:noAutofit/>
                        </wps:bodyPr>
                      </wps:wsp>
                      <wps:wsp>
                        <wps:cNvPr id="277" name="Line 268"/>
                        <wps:cNvCnPr/>
                        <wps:spPr bwMode="auto">
                          <a:xfrm>
                            <a:off x="6117" y="12054"/>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 name="Line 269"/>
                        <wps:cNvCnPr/>
                        <wps:spPr bwMode="auto">
                          <a:xfrm>
                            <a:off x="6837" y="643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270"/>
                        <wps:cNvCnPr/>
                        <wps:spPr bwMode="auto">
                          <a:xfrm>
                            <a:off x="4137" y="7374"/>
                            <a:ext cx="126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80" name="Line 271"/>
                        <wps:cNvCnPr/>
                        <wps:spPr bwMode="auto">
                          <a:xfrm>
                            <a:off x="8457" y="9246"/>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1" name="Line 272"/>
                        <wps:cNvCnPr/>
                        <wps:spPr bwMode="auto">
                          <a:xfrm>
                            <a:off x="2877" y="13458"/>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Freeform 273"/>
                        <wps:cNvSpPr>
                          <a:spLocks/>
                        </wps:cNvSpPr>
                        <wps:spPr bwMode="auto">
                          <a:xfrm>
                            <a:off x="4137" y="5970"/>
                            <a:ext cx="1260" cy="468"/>
                          </a:xfrm>
                          <a:custGeom>
                            <a:avLst/>
                            <a:gdLst>
                              <a:gd name="T0" fmla="*/ 0 w 945"/>
                              <a:gd name="T1" fmla="*/ 0 h 678"/>
                              <a:gd name="T2" fmla="*/ 945 w 945"/>
                              <a:gd name="T3" fmla="*/ 678 h 678"/>
                            </a:gdLst>
                            <a:ahLst/>
                            <a:cxnLst>
                              <a:cxn ang="0">
                                <a:pos x="T0" y="T1"/>
                              </a:cxn>
                              <a:cxn ang="0">
                                <a:pos x="T2" y="T3"/>
                              </a:cxn>
                            </a:cxnLst>
                            <a:rect l="0" t="0" r="r" b="b"/>
                            <a:pathLst>
                              <a:path w="945" h="678">
                                <a:moveTo>
                                  <a:pt x="0" y="0"/>
                                </a:moveTo>
                                <a:lnTo>
                                  <a:pt x="945" y="678"/>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74"/>
                        <wps:cNvCnPr/>
                        <wps:spPr bwMode="auto">
                          <a:xfrm>
                            <a:off x="2877" y="11742"/>
                            <a:ext cx="25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4" name="Rectangle 275"/>
                        <wps:cNvSpPr>
                          <a:spLocks noChangeArrowheads="1"/>
                        </wps:cNvSpPr>
                        <wps:spPr bwMode="auto">
                          <a:xfrm>
                            <a:off x="5397" y="5502"/>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保护现场</w:t>
                              </w:r>
                            </w:p>
                          </w:txbxContent>
                        </wps:txbx>
                        <wps:bodyPr rot="0" vert="horz" wrap="square" lIns="91440" tIns="45720" rIns="91440" bIns="45720" anchor="t" anchorCtr="0" upright="1">
                          <a:noAutofit/>
                        </wps:bodyPr>
                      </wps:wsp>
                      <wps:wsp>
                        <wps:cNvPr id="285" name="Rectangle 276"/>
                        <wps:cNvSpPr>
                          <a:spLocks noChangeArrowheads="1"/>
                        </wps:cNvSpPr>
                        <wps:spPr bwMode="auto">
                          <a:xfrm>
                            <a:off x="7917" y="5502"/>
                            <a:ext cx="21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餐中：停止供应</w:t>
                              </w:r>
                            </w:p>
                          </w:txbxContent>
                        </wps:txbx>
                        <wps:bodyPr rot="0" vert="horz" wrap="square" lIns="91440" tIns="45720" rIns="91440" bIns="45720" anchor="t" anchorCtr="0" upright="1">
                          <a:noAutofit/>
                        </wps:bodyPr>
                      </wps:wsp>
                      <wps:wsp>
                        <wps:cNvPr id="286" name="Rectangle 277"/>
                        <wps:cNvSpPr>
                          <a:spLocks noChangeArrowheads="1"/>
                        </wps:cNvSpPr>
                        <wps:spPr bwMode="auto">
                          <a:xfrm>
                            <a:off x="8637" y="9090"/>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后勤保障</w:t>
                              </w:r>
                            </w:p>
                          </w:txbxContent>
                        </wps:txbx>
                        <wps:bodyPr rot="0" vert="horz" wrap="square" lIns="91440" tIns="45720" rIns="91440" bIns="45720" anchor="t" anchorCtr="0" upright="1">
                          <a:noAutofit/>
                        </wps:bodyPr>
                      </wps:wsp>
                      <wps:wsp>
                        <wps:cNvPr id="287" name="Rectangle 278"/>
                        <wps:cNvSpPr>
                          <a:spLocks noChangeArrowheads="1"/>
                        </wps:cNvSpPr>
                        <wps:spPr bwMode="auto">
                          <a:xfrm>
                            <a:off x="7377" y="11586"/>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配合自查</w:t>
                              </w:r>
                            </w:p>
                          </w:txbxContent>
                        </wps:txbx>
                        <wps:bodyPr rot="0" vert="horz" wrap="square" lIns="91440" tIns="45720" rIns="91440" bIns="45720" anchor="t" anchorCtr="0" upright="1">
                          <a:noAutofit/>
                        </wps:bodyPr>
                      </wps:wsp>
                      <wps:wsp>
                        <wps:cNvPr id="288" name="Rectangle 279"/>
                        <wps:cNvSpPr>
                          <a:spLocks noChangeArrowheads="1"/>
                        </wps:cNvSpPr>
                        <wps:spPr bwMode="auto">
                          <a:xfrm>
                            <a:off x="8097" y="13926"/>
                            <a:ext cx="288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食物中毒的预防措施等</w:t>
                              </w:r>
                            </w:p>
                          </w:txbxContent>
                        </wps:txbx>
                        <wps:bodyPr rot="0" vert="horz" wrap="square" lIns="91440" tIns="45720" rIns="91440" bIns="45720" anchor="t" anchorCtr="0" upright="1">
                          <a:noAutofit/>
                        </wps:bodyPr>
                      </wps:wsp>
                      <wps:wsp>
                        <wps:cNvPr id="289" name="Line 280"/>
                        <wps:cNvCnPr/>
                        <wps:spPr bwMode="auto">
                          <a:xfrm>
                            <a:off x="6837" y="5658"/>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0" name="Rectangle 281"/>
                        <wps:cNvSpPr>
                          <a:spLocks noChangeArrowheads="1"/>
                        </wps:cNvSpPr>
                        <wps:spPr bwMode="auto">
                          <a:xfrm>
                            <a:off x="7917" y="6438"/>
                            <a:ext cx="21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餐后：立即封闭</w:t>
                              </w:r>
                            </w:p>
                          </w:txbxContent>
                        </wps:txbx>
                        <wps:bodyPr rot="0" vert="horz" wrap="square" lIns="91440" tIns="45720" rIns="91440" bIns="45720" anchor="t" anchorCtr="0" upright="1">
                          <a:noAutofit/>
                        </wps:bodyPr>
                      </wps:wsp>
                      <wps:wsp>
                        <wps:cNvPr id="291" name="Rectangle 282"/>
                        <wps:cNvSpPr>
                          <a:spLocks noChangeArrowheads="1"/>
                        </wps:cNvSpPr>
                        <wps:spPr bwMode="auto">
                          <a:xfrm>
                            <a:off x="7917" y="7218"/>
                            <a:ext cx="21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后勤、食堂等</w:t>
                              </w:r>
                            </w:p>
                          </w:txbxContent>
                        </wps:txbx>
                        <wps:bodyPr rot="0" vert="horz" wrap="square" lIns="91440" tIns="45720" rIns="91440" bIns="45720" anchor="t" anchorCtr="0" upright="1">
                          <a:noAutofit/>
                        </wps:bodyPr>
                      </wps:wsp>
                      <wps:wsp>
                        <wps:cNvPr id="292" name="Rectangle 283"/>
                        <wps:cNvSpPr>
                          <a:spLocks noChangeArrowheads="1"/>
                        </wps:cNvSpPr>
                        <wps:spPr bwMode="auto">
                          <a:xfrm>
                            <a:off x="8637" y="10026"/>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保护现场</w:t>
                              </w:r>
                            </w:p>
                          </w:txbxContent>
                        </wps:txbx>
                        <wps:bodyPr rot="0" vert="horz" wrap="square" lIns="91440" tIns="45720" rIns="91440" bIns="45720" anchor="t" anchorCtr="0" upright="1">
                          <a:noAutofit/>
                        </wps:bodyPr>
                      </wps:wsp>
                      <wps:wsp>
                        <wps:cNvPr id="293" name="Rectangle 284"/>
                        <wps:cNvSpPr>
                          <a:spLocks noChangeArrowheads="1"/>
                        </wps:cNvSpPr>
                        <wps:spPr bwMode="auto">
                          <a:xfrm>
                            <a:off x="5397" y="7218"/>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有关部门</w:t>
                              </w:r>
                            </w:p>
                          </w:txbxContent>
                        </wps:txbx>
                        <wps:bodyPr rot="0" vert="horz" wrap="square" lIns="91440" tIns="45720" rIns="91440" bIns="45720" anchor="t" anchorCtr="0" upright="1">
                          <a:noAutofit/>
                        </wps:bodyPr>
                      </wps:wsp>
                      <wps:wsp>
                        <wps:cNvPr id="294" name="Line 285"/>
                        <wps:cNvCnPr/>
                        <wps:spPr bwMode="auto">
                          <a:xfrm>
                            <a:off x="6117" y="6750"/>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5" name="Line 286"/>
                        <wps:cNvCnPr/>
                        <wps:spPr bwMode="auto">
                          <a:xfrm>
                            <a:off x="7197" y="6438"/>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87"/>
                        <wps:cNvCnPr/>
                        <wps:spPr bwMode="auto">
                          <a:xfrm>
                            <a:off x="7197" y="737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7" name="Line 288"/>
                        <wps:cNvCnPr/>
                        <wps:spPr bwMode="auto">
                          <a:xfrm>
                            <a:off x="8097" y="7686"/>
                            <a:ext cx="0" cy="3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8" name="Line 289"/>
                        <wps:cNvCnPr/>
                        <wps:spPr bwMode="auto">
                          <a:xfrm>
                            <a:off x="8457" y="7686"/>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290"/>
                        <wps:cNvCnPr/>
                        <wps:spPr bwMode="auto">
                          <a:xfrm>
                            <a:off x="8277" y="7686"/>
                            <a:ext cx="0" cy="24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91"/>
                        <wps:cNvCnPr/>
                        <wps:spPr bwMode="auto">
                          <a:xfrm>
                            <a:off x="8277" y="10182"/>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1" name="Line 292"/>
                        <wps:cNvCnPr/>
                        <wps:spPr bwMode="auto">
                          <a:xfrm>
                            <a:off x="6837" y="11742"/>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02" name="Line 293"/>
                        <wps:cNvCnPr/>
                        <wps:spPr bwMode="auto">
                          <a:xfrm>
                            <a:off x="6117" y="8778"/>
                            <a:ext cx="0" cy="280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3" name="Line 294"/>
                        <wps:cNvCnPr/>
                        <wps:spPr bwMode="auto">
                          <a:xfrm>
                            <a:off x="2877" y="13458"/>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4" name="Line 295"/>
                        <wps:cNvCnPr/>
                        <wps:spPr bwMode="auto">
                          <a:xfrm>
                            <a:off x="9537" y="13458"/>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5" name="Line 296"/>
                        <wps:cNvCnPr/>
                        <wps:spPr bwMode="auto">
                          <a:xfrm>
                            <a:off x="6117" y="13458"/>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6" name="Rectangle 297"/>
                        <wps:cNvSpPr>
                          <a:spLocks noChangeArrowheads="1"/>
                        </wps:cNvSpPr>
                        <wps:spPr bwMode="auto">
                          <a:xfrm>
                            <a:off x="7737" y="12210"/>
                            <a:ext cx="252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txbxContent>
                        </wps:txbx>
                        <wps:bodyPr rot="0" vert="horz" wrap="square" lIns="91440" tIns="45720" rIns="91440" bIns="45720" anchor="t" anchorCtr="0" upright="1">
                          <a:noAutofit/>
                        </wps:bodyPr>
                      </wps:wsp>
                      <wps:wsp>
                        <wps:cNvPr id="307" name="Line 298"/>
                        <wps:cNvCnPr/>
                        <wps:spPr bwMode="auto">
                          <a:xfrm>
                            <a:off x="6477" y="12054"/>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99"/>
                        <wps:cNvCnPr/>
                        <wps:spPr bwMode="auto">
                          <a:xfrm>
                            <a:off x="6477" y="12366"/>
                            <a:ext cx="12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256" o:spid="_x0000_s1175" style="position:absolute;left:0;text-align:left;margin-left:14.4pt;margin-top:24.25pt;width:458.9pt;height:444.75pt;z-index:251693056;mso-position-horizontal-relative:text;mso-position-vertical-relative:text" coordorigin="1797,5502" coordsize="9180,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">
                <v:rect id="Rectangle 248" o:spid="_x0000_s1176" style="position:absolute;left:5397;top:11586;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事件调查</w:t>
                        </w:r>
                      </w:p>
                    </w:txbxContent>
                  </v:textbox>
                </v:rect>
                <v:rect id="Rectangle 249" o:spid="_x0000_s1177" style="position:absolute;left:4677;top:13926;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责任人及相关人员责任</w:t>
                        </w:r>
                      </w:p>
                    </w:txbxContent>
                  </v:textbox>
                </v:rect>
                <v:rect id="Rectangle 250" o:spid="_x0000_s1178" style="position:absolute;left:4317;top:5814;width:10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RmcYA&#10;AADcAAAADwAAAGRycy9kb3ducmV2LnhtbESPQWvCQBSE70L/w/IKvUjdVLG1qZsggiDUi1rE4yP7&#10;mk2bfRuy2xj7611B8DjMzDfMPO9tLTpqfeVYwcsoAUFcOF1xqeBrv3qegfABWWPtmBScyUOePQzm&#10;mGp34i11u1CKCGGfogITQpNK6QtDFv3INcTR+3atxRBlW0rd4inCbS3HSfIqLVYcFww2tDRU/O7+&#10;rIKfjkreDPcH81Z/nv1xsv4fNkelnh77xQeIQH24h2/ttVYwnr7D9Uw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kRmcYAAADcAAAADwAAAAAAAAAAAAAAAACYAgAAZHJz&#10;L2Rvd25yZXYueG1sUEsFBgAAAAAEAAQA9QAAAIsDAAAAAA==&#10;" filled="f" strokecolor="white">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v:textbox>
                </v:rect>
                <v:rect id="Rectangle 251" o:spid="_x0000_s1179" style="position:absolute;left:3057;top:6750;width:10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yucEA&#10;AADcAAAADwAAAGRycy9kb3ducmV2LnhtbERPTYvCMBC9C/6HMAteZE1V0KVrFBEEQS9aWTwOzWzT&#10;3WZSmlirv94cBI+P971YdbYSLTW+dKxgPEpAEOdOl1woOGfbzy8QPiBrrByTgjt5WC37vQWm2t34&#10;SO0pFCKGsE9RgQmhTqX0uSGLfuRq4sj9usZiiLAppG7wFsNtJSdJMpMWS44NBmvaGMr/T1er4K+l&#10;gg/D7MfMq/3dX6a7x7C+KDX46NbfIAJ14S1+uXdawWQW58c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PcrnBAAAA3AAAAA8AAAAAAAAAAAAAAAAAmAIAAGRycy9kb3du&#10;cmV2LnhtbFBLBQYAAAAABAAEAPUAAACGAwAAAAA=&#10;" filled="f" strokecolor="white">
                  <v:textbo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呼120</w:t>
                        </w:r>
                      </w:p>
                    </w:txbxContent>
                  </v:textbox>
                </v:rect>
                <v:rect id="Rectangle 252" o:spid="_x0000_s1180" style="position:absolute;left:1977;top:6750;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XIsUA&#10;AADcAAAADwAAAGRycy9kb3ducmV2LnhtbESPT4vCMBTE78J+h/AW9iKaquBKNcqyIAjrxT8sHh/N&#10;s6k2L6WJtfrpjSB4HGbmN8xs0dpSNFT7wrGCQT8BQZw5XXCuYL9b9iYgfEDWWDomBTfysJh/dGaY&#10;anflDTXbkIsIYZ+iAhNClUrpM0MWfd9VxNE7utpiiLLOpa7xGuG2lMMkGUuLBccFgxX9GsrO24tV&#10;cGoo53V392++y7+bP4xW9251UOrrs/2ZggjUhnf41V5pBcPxA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9cixQAAANwAAAAPAAAAAAAAAAAAAAAAAJgCAABkcnMv&#10;ZG93bnJldi54bWxQSwUGAAAAAAQABAD1AAAAigMAAAAA&#10;" filled="f" strokecolor="white">
                  <v:textbo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急送</w:t>
                        </w:r>
                      </w:p>
                    </w:txbxContent>
                  </v:textbox>
                </v:rect>
                <v:rect id="Rectangle 253" o:spid="_x0000_s1181" style="position:absolute;left:1797;top:5502;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发生食物中毒</w:t>
                        </w:r>
                      </w:p>
                    </w:txbxContent>
                  </v:textbox>
                </v:rect>
                <v:line id="Line 254" o:spid="_x0000_s1182" style="position:absolute;visibility:visible;mso-wrap-style:square" from="4137,5658" to="5397,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njRsUAAADcAAAADwAAAGRycy9kb3ducmV2LnhtbESP0WoCMRRE34X+Q7gFX0SzVdR2NYoU&#10;BPFBqO0HXDfX3eDmZt3EdfXrjSD0cZiZM8x82dpSNFR741jBxyABQZw5bThX8Pe77n+C8AFZY+mY&#10;FNzIw3Lx1pljqt2Vf6jZh1xECPsUFRQhVKmUPivIoh+4ijh6R1dbDFHWudQ1XiPclnKYJBNp0XBc&#10;KLCi74Ky0/5iFYzN+Tw9XnZls9ri18Hee+YgSanue7uagQjUhv/wq73RCoaTE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njRsUAAADcAAAADwAAAAAAAAAA&#10;AAAAAAChAgAAZHJzL2Rvd25yZXYueG1sUEsFBgAAAAAEAAQA+QAAAJMDAAAAAA==&#10;">
                  <v:stroke endarrow="open"/>
                </v:line>
                <v:rect id="Rectangle 255" o:spid="_x0000_s1183" style="position:absolute;left:1797;top:7218;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医院救治</w:t>
                        </w:r>
                      </w:p>
                    </w:txbxContent>
                  </v:textbox>
                </v:rect>
                <v:rect id="Rectangle 256" o:spid="_x0000_s1184" style="position:absolute;left:1797;top:8310;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了解情况</w:t>
                        </w:r>
                      </w:p>
                    </w:txbxContent>
                  </v:textbox>
                </v:rect>
                <v:rect id="Rectangle 257" o:spid="_x0000_s1185" style="position:absolute;left:5037;top:8310;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可疑食品取样检测</w:t>
                        </w:r>
                      </w:p>
                    </w:txbxContent>
                  </v:textbox>
                </v:rect>
                <v:line id="Line 258" o:spid="_x0000_s1186" style="position:absolute;visibility:visible;mso-wrap-style:square" from="7377,6594" to="7917,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lRcYAAADcAAAADwAAAGRycy9kb3ducmV2LnhtbESP0WrCQBRE3wv9h+UW+lLqpoHGNnUV&#10;KRTEB8HYD7hmr8nS7N2YXZPo13cFwcdhZs4ws8VoG9FT541jBW+TBARx6bThSsHv7uf1A4QPyBob&#10;x6TgTB4W88eHGebaDbylvgiViBD2OSqoQ2hzKX1Zk0U/cS1x9A6usxii7CqpOxwi3DYyTZJMWjQc&#10;F2ps6bum8q84WQXv5nicHk6bpl+u8XNvLy9mL0mp56dx+QUi0Bju4Vt7pRWk2RSuZ+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C5UXGAAAA3AAAAA8AAAAAAAAA&#10;AAAAAAAAoQIAAGRycy9kb3ducmV2LnhtbFBLBQYAAAAABAAEAPkAAACUAwAAAAA=&#10;">
                  <v:stroke endarrow="open"/>
                </v:line>
                <v:rect id="Rectangle 259" o:spid="_x0000_s1187" style="position:absolute;left:5397;top:6282;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学校领导</w:t>
                        </w:r>
                      </w:p>
                    </w:txbxContent>
                  </v:textbox>
                </v:rect>
                <v:line id="Line 260" o:spid="_x0000_s1188" style="position:absolute;visibility:visible;mso-wrap-style:square" from="2877,5970" to="2877,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UrMQAAADcAAAADwAAAGRycy9kb3ducmV2LnhtbESP3YrCMBSE7wXfIRzBG9FUwb9qFBEE&#10;2YuFdX2AY3Nsg81JbWKt+/RmYWEvh5n5hllvW1uKhmpvHCsYjxIQxJnThnMF5+/DcAHCB2SNpWNS&#10;8CIP2023s8ZUuyd/UXMKuYgQ9ikqKEKoUil9VpBFP3IVcfSurrYYoqxzqWt8Rrgt5SRJZtKi4bhQ&#10;YEX7grLb6WEVTM39Pr8+Pstm94HLi/0ZmIskpfq9drcCEagN/+G/9lErmMyW8HsmHgG5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dSsxAAAANwAAAAPAAAAAAAAAAAA&#10;AAAAAKECAABkcnMvZG93bnJldi54bWxQSwUGAAAAAAQABAD5AAAAkgMAAAAA&#10;">
                  <v:stroke endarrow="open"/>
                </v:line>
                <v:line id="Line 261" o:spid="_x0000_s1189" style="position:absolute;visibility:visible;mso-wrap-style:square" from="2877,7686" to="2877,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r7MIAAADcAAAADwAAAGRycy9kb3ducmV2LnhtbERP3WrCMBS+H+wdwhG8GTNdwXVWo8hg&#10;IF4Ic3uA0+bYBpuT2sS2+vTmYrDLj+9/tRltI3rqvHGs4G2WgCAunTZcKfj9+Xr9AOEDssbGMSm4&#10;kYfN+vlphbl2A39TfwyViCHsc1RQh9DmUvqyJot+5lriyJ1cZzFE2FVSdzjEcNvINEnepUXDsaHG&#10;lj5rKs/Hq1UwN5dLdroemn67x0Vh7y+mkKTUdDJulyACjeFf/OfeaQVpFufH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Lr7MIAAADcAAAADwAAAAAAAAAAAAAA&#10;AAChAgAAZHJzL2Rvd25yZXYueG1sUEsFBgAAAAAEAAQA+QAAAJADAAAAAA==&#10;">
                  <v:stroke endarrow="open"/>
                </v:line>
                <v:line id="Line 262" o:spid="_x0000_s1190" style="position:absolute;visibility:visible;mso-wrap-style:square" from="2877,8778" to="2877,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263" o:spid="_x0000_s1191" style="position:absolute;visibility:visible;mso-wrap-style:square" from="7377,5658" to="7377,6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264" o:spid="_x0000_s1192" style="position:absolute;visibility:visible;mso-wrap-style:square" from="6117,7686" to="6117,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1m8YAAADcAAAADwAAAGRycy9kb3ducmV2LnhtbESP3WrCQBSE7wXfYTlCb4rZaPGnqatI&#10;oVC8ELR9gGP2JFnMno3ZNaZ9+q5Q8HKYmW+Y1aa3teio9caxgkmSgiDOnTZcKvj++hgvQfiArLF2&#10;TAp+yMNmPRysMNPuxgfqjqEUEcI+QwVVCE0mpc8rsugT1xBHr3CtxRBlW0rd4i3CbS2naTqXFg3H&#10;hQobeq8oPx+vVsHMXC6L4rqvu+0OX0/299mcJCn1NOq3byAC9eER/m9/agXTxQvc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gdZvGAAAA3AAAAA8AAAAAAAAA&#10;AAAAAAAAoQIAAGRycy9kb3ducmV2LnhtbFBLBQYAAAAABAAEAPkAAACUAwAAAAA=&#10;">
                  <v:stroke endarrow="open"/>
                </v:line>
                <v:line id="Line 265" o:spid="_x0000_s1193" style="position:absolute;visibility:visible;mso-wrap-style:square" from="6117,12990" to="6117,1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t78YAAADcAAAADwAAAGRycy9kb3ducmV2LnhtbESP3WrCQBSE7wXfYTlCb4rZKPWnqatI&#10;oVC8ELR9gGP2JFnMno3ZNaZ9+q5Q8HKYmW+Y1aa3teio9caxgkmSgiDOnTZcKvj++hgvQfiArLF2&#10;TAp+yMNmPRysMNPuxgfqjqEUEcI+QwVVCE0mpc8rsugT1xBHr3CtxRBlW0rd4i3CbS2naTqXFg3H&#10;hQobeq8oPx+vVsHMXC6L4rqvu+0OX0/299mcJCn1NOq3byAC9eER/m9/agXTxQvc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J7e/GAAAA3AAAAA8AAAAAAAAA&#10;AAAAAAAAoQIAAGRycy9kb3ducmV2LnhtbFBLBQYAAAAABAAEAPkAAACUAwAAAAA=&#10;">
                  <v:stroke endarrow="open"/>
                </v:line>
                <v:rect id="Rectangle 266" o:spid="_x0000_s1194" style="position:absolute;left:5217;top:12522;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事后处理工作</w:t>
                        </w:r>
                      </w:p>
                    </w:txbxContent>
                  </v:textbox>
                </v:rect>
                <v:rect id="Rectangle 267" o:spid="_x0000_s1195" style="position:absolute;left:1797;top:13926;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中毒人员安抚工作</w:t>
                        </w:r>
                      </w:p>
                    </w:txbxContent>
                  </v:textbox>
                </v:rect>
                <v:line id="Line 268" o:spid="_x0000_s1196" style="position:absolute;visibility:visible;mso-wrap-style:square" from="6117,12054" to="6117,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zmMUAAADcAAAADwAAAGRycy9kb3ducmV2LnhtbESP0WrCQBRE3wv+w3IFX4puFNpodBUp&#10;FKQPhaofcJO9JovZuzG7xrRf3xUEH4eZOcOsNr2tRUetN44VTCcJCOLCacOlguPhczwH4QOyxtox&#10;KfglD5v14GWFmXY3/qFuH0oRIewzVFCF0GRS+qIii37iGuLonVxrMUTZllK3eItwW8tZkrxLi4bj&#10;QoUNfVRUnPdXq+DNXC7p6fpdd9svXOT279XkkpQaDfvtEkSgPjzDj/ZOK5ilKd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zmMUAAADcAAAADwAAAAAAAAAA&#10;AAAAAAChAgAAZHJzL2Rvd25yZXYueG1sUEsFBgAAAAAEAAQA+QAAAJMDAAAAAA==&#10;">
                  <v:stroke endarrow="open"/>
                </v:line>
                <v:line id="Line 269" o:spid="_x0000_s1197" style="position:absolute;visibility:visible;mso-wrap-style:square" from="6837,6438" to="7197,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B7ZxAAAANwAAAAPAAAAAAAAAAAA&#10;AAAAAKECAABkcnMvZG93bnJldi54bWxQSwUGAAAAAAQABAD5AAAAkgMAAAAA&#10;"/>
                <v:line id="Line 270" o:spid="_x0000_s1198" style="position:absolute;visibility:visible;mso-wrap-style:square" from="4137,7374" to="5397,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kHcQAAADcAAAADwAAAGRycy9kb3ducmV2LnhtbESPS2vCQBSF9wX/w3CF7sxMLK0aHUX6&#10;oHWnUXB7zVyTYOZOyEw1/fedgtDl4Tw+zmLV20ZcqfO1Yw1pokAQF87UXGo47D9GUxA+IBtsHJOG&#10;H/KwWg4eFpgZd+MdXfNQijjCPkMNVQhtJqUvKrLoE9cSR+/sOoshyq6UpsNbHLeNHCv1Ii3WHAkV&#10;tvRaUXHJv23knk9P9H5J6+2z+nw7uk0647LR+nHYr+cgAvXhP3xvfxkN48kM/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qQdxAAAANwAAAAPAAAAAAAAAAAA&#10;AAAAAKECAABkcnMvZG93bnJldi54bWxQSwUGAAAAAAQABAD5AAAAkgMAAAAA&#10;">
                  <v:stroke startarrow="open"/>
                </v:line>
                <v:line id="Line 271" o:spid="_x0000_s1199" style="position:absolute;visibility:visible;mso-wrap-style:square" from="8457,9246" to="8637,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by8EAAADcAAAADwAAAGRycy9kb3ducmV2LnhtbERPzYrCMBC+C75DmAUvoqnCqts1igiC&#10;7GHB6gOMzdiGbSa1ibX69JuD4PHj+1+uO1uJlhpvHCuYjBMQxLnThgsFp+NutADhA7LGyjEpeJCH&#10;9arfW2Kq3Z0P1GahEDGEfYoKyhDqVEqfl2TRj11NHLmLayyGCJtC6gbvMdxWcpokM2nRcGwosaZt&#10;SflfdrMKPs31Or/cfqt284NfZ/scmrMkpQYf3eYbRKAuvMUv914rmC7i/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5vLwQAAANwAAAAPAAAAAAAAAAAAAAAA&#10;AKECAABkcnMvZG93bnJldi54bWxQSwUGAAAAAAQABAD5AAAAjwMAAAAA&#10;">
                  <v:stroke endarrow="open"/>
                </v:line>
                <v:line id="Line 272" o:spid="_x0000_s1200" style="position:absolute;visibility:visible;mso-wrap-style:square" from="2877,13458" to="9537,1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shape id="Freeform 273" o:spid="_x0000_s1201" style="position:absolute;left:4137;top:5970;width:1260;height:468;visibility:visible;mso-wrap-style:square;v-text-anchor:top" coordsize="94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nRsMA&#10;AADcAAAADwAAAGRycy9kb3ducmV2LnhtbESP0YrCMBRE34X9h3AXfJE13YJSu0ZZBUHftO4H3G2u&#10;bbW5KU2s9e+NIPg4zMwZZr7sTS06al1lWcH3OAJBnFtdcaHg77j5SkA4j6yxtkwK7uRgufgYzDHV&#10;9sYH6jJfiABhl6KC0vsmldLlJRl0Y9sQB+9kW4M+yLaQusVbgJtaxlE0lQYrDgslNrQuKb9kV6Ng&#10;dtqtJt1slJz/5V7vDl6vV7VWavjZ//6A8NT7d/jV3moFcRL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nRsMAAADcAAAADwAAAAAAAAAAAAAAAACYAgAAZHJzL2Rv&#10;d25yZXYueG1sUEsFBgAAAAAEAAQA9QAAAIgDAAAAAA==&#10;" path="m,l945,678e" filled="f">
                  <v:stroke endarrow="open"/>
                  <v:path arrowok="t" o:connecttype="custom" o:connectlocs="0,0;1260,468" o:connectangles="0,0"/>
                </v:shape>
                <v:line id="Line 274" o:spid="_x0000_s1202" style="position:absolute;visibility:visible;mso-wrap-style:square" from="2877,11742" to="5397,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UFvMUAAADcAAAADwAAAGRycy9kb3ducmV2LnhtbESP0WrCQBRE3wv9h+UWfBHdVKna1FVE&#10;EMSHgmk/4Jq9Jkuzd2N2jdGvdwWhj8PMnGHmy85WoqXGG8cK3ocJCOLcacOFgt+fzWAGwgdkjZVj&#10;UnAlD8vF68scU+0uvKc2C4WIEPYpKihDqFMpfV6SRT90NXH0jq6xGKJsCqkbvES4reQoSSbSouG4&#10;UGJN65Lyv+xsFXyY02l6PH9X7WqHnwd765uDJKV6b93qC0SgLvyHn+2tVjCaje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UFvMUAAADcAAAADwAAAAAAAAAA&#10;AAAAAAChAgAAZHJzL2Rvd25yZXYueG1sUEsFBgAAAAAEAAQA+QAAAJMDAAAAAA==&#10;">
                  <v:stroke endarrow="open"/>
                </v:line>
                <v:rect id="Rectangle 275" o:spid="_x0000_s1203" style="position:absolute;left:5397;top:5502;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保护现场</w:t>
                        </w:r>
                      </w:p>
                    </w:txbxContent>
                  </v:textbox>
                </v:rect>
                <v:rect id="Rectangle 276" o:spid="_x0000_s1204" style="position:absolute;left:7917;top:5502;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餐中：停止供应</w:t>
                        </w:r>
                      </w:p>
                    </w:txbxContent>
                  </v:textbox>
                </v:rect>
                <v:rect id="Rectangle 277" o:spid="_x0000_s1205" style="position:absolute;left:8637;top:9090;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后勤保障</w:t>
                        </w:r>
                      </w:p>
                    </w:txbxContent>
                  </v:textbox>
                </v:rect>
                <v:rect id="Rectangle 278" o:spid="_x0000_s1206" style="position:absolute;left:7377;top:11586;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配合自查</w:t>
                        </w:r>
                      </w:p>
                    </w:txbxContent>
                  </v:textbox>
                </v:rect>
                <v:rect id="Rectangle 279" o:spid="_x0000_s1207" style="position:absolute;left:8097;top:13926;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食物中毒的预防措施等</w:t>
                        </w:r>
                      </w:p>
                    </w:txbxContent>
                  </v:textbox>
                </v:rect>
                <v:line id="Line 280" o:spid="_x0000_s1208" style="position:absolute;visibility:visible;mso-wrap-style:square" from="6837,5658" to="7917,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yVsYAAADcAAAADwAAAGRycy9kb3ducmV2LnhtbESP0WrCQBRE3wv+w3IFX4puDLRqdBOk&#10;UJA+FGr9gGv2mixm78bsJqb9+m6h0MdhZs4wu2K0jRio88axguUiAUFcOm24UnD6fJ2vQfiArLFx&#10;TAq+yEORTx52mGl35w8ajqESEcI+QwV1CG0mpS9rsugXriWO3sV1FkOUXSV1h/cIt41Mk+RZWjQc&#10;F2ps6aWm8nrsrYInc7utLv17M+zfcHO234/mLEmp2XTcb0EEGsN/+K990ArS9QZ+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dMlbGAAAA3AAAAA8AAAAAAAAA&#10;AAAAAAAAoQIAAGRycy9kb3ducmV2LnhtbFBLBQYAAAAABAAEAPkAAACUAwAAAAA=&#10;">
                  <v:stroke endarrow="open"/>
                </v:line>
                <v:rect id="Rectangle 281" o:spid="_x0000_s1209" style="position:absolute;left:7917;top:6438;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餐后：立即封闭</w:t>
                        </w:r>
                      </w:p>
                    </w:txbxContent>
                  </v:textbox>
                </v:rect>
                <v:rect id="Rectangle 282" o:spid="_x0000_s1210" style="position:absolute;left:7917;top:7218;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u8sUA&#10;AADcAAAADwAAAGRycy9kb3ducmV2LnhtbESPT2vCQBTE70K/w/IKvZmNEaRJXUUUpR7z59Lba/Y1&#10;Sc2+DdlV0376bqHQ4zAzv2HW28n04kaj6ywrWEQxCOLa6o4bBVV5nD+DcB5ZY2+ZFHyRg+3mYbbG&#10;TNs753QrfCMChF2GClrvh0xKV7dk0EV2IA7ehx0N+iDHRuoR7wFuepnE8Uoa7DgstDjQvqX6UlyN&#10;gvcuqfA7L0+xSY9Lf57Kz+vbQamnx2n3AsLT5P/Df+1XrSBJ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C7y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后勤、食堂等</w:t>
                        </w:r>
                      </w:p>
                    </w:txbxContent>
                  </v:textbox>
                </v:rect>
                <v:rect id="Rectangle 283" o:spid="_x0000_s1211" style="position:absolute;left:8637;top:10026;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whcUA&#10;AADcAAAADwAAAGRycy9kb3ducmV2LnhtbESPT2vCQBTE70K/w/IKvenGFEoTXUVaLO0xxou3Z/aZ&#10;RLNvQ3bzp/303ULB4zAzv2HW28k0YqDO1ZYVLBcRCOLC6ppLBcd8P38F4TyyxsYyKfgmB9vNw2yN&#10;qbYjZzQcfCkChF2KCirv21RKV1Rk0C1sSxy8i+0M+iC7UuoOxwA3jYyj6EUarDksVNjSW0XF7dAb&#10;Bec6PuJPln9EJtk/+68pv/and6WeHqfdCoSnyd/D/+1PrSBO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rCF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保护现场</w:t>
                        </w:r>
                      </w:p>
                    </w:txbxContent>
                  </v:textbox>
                </v:rect>
                <v:rect id="Rectangle 284" o:spid="_x0000_s1212" style="position:absolute;left:5397;top:7218;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有关部门</w:t>
                        </w:r>
                      </w:p>
                    </w:txbxContent>
                  </v:textbox>
                </v:rect>
                <v:line id="Line 285" o:spid="_x0000_s1213" style="position:absolute;visibility:visible;mso-wrap-style:square" from="6117,6750" to="6117,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FcUAAADcAAAADwAAAGRycy9kb3ducmV2LnhtbESP0WrCQBRE3wv9h+UWfBHdVKzW1FVE&#10;EMSHgmk/4Jq9Jkuzd2N2jdGvdwWhj8PMnGHmy85WoqXGG8cK3ocJCOLcacOFgt+fzeAThA/IGivH&#10;pOBKHpaL15c5ptpdeE9tFgoRIexTVFCGUKdS+rwki37oauLoHV1jMUTZFFI3eIlwW8lRkkykRcNx&#10;ocSa1iXlf9nZKvgwp9P0eP6u2tUOZwd765uDJKV6b93qC0SgLvyHn+2tVjCaje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LFcUAAADcAAAADwAAAAAAAAAA&#10;AAAAAAChAgAAZHJzL2Rvd25yZXYueG1sUEsFBgAAAAAEAAQA+QAAAJMDAAAAAA==&#10;">
                  <v:stroke endarrow="open"/>
                </v:line>
                <v:line id="Line 286" o:spid="_x0000_s1214" style="position:absolute;visibility:visible;mso-wrap-style:square" from="7197,6438" to="7197,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287" o:spid="_x0000_s1215" style="position:absolute;visibility:visible;mso-wrap-style:square" from="7197,7374" to="7917,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w+cQAAADcAAAADwAAAGRycy9kb3ducmV2LnhtbESP3YrCMBSE7wXfIRzBG9FUwb9qFBEE&#10;2YuFdX2AY3Nsg81JbWKt+/RmYWEvh5n5hllvW1uKhmpvHCsYjxIQxJnThnMF5+/DcAHCB2SNpWNS&#10;8CIP2023s8ZUuyd/UXMKuYgQ9ikqKEKoUil9VpBFP3IVcfSurrYYoqxzqWt8Rrgt5SRJZtKi4bhQ&#10;YEX7grLb6WEVTM39Pr8+Pstm94HLi/0ZmIskpfq9drcCEagN/+G/9lErmCxn8HsmHgG5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zD5xAAAANwAAAAPAAAAAAAAAAAA&#10;AAAAAKECAABkcnMvZG93bnJldi54bWxQSwUGAAAAAAQABAD5AAAAkgMAAAAA&#10;">
                  <v:stroke endarrow="open"/>
                </v:line>
                <v:line id="Line 288" o:spid="_x0000_s1216" style="position:absolute;visibility:visible;mso-wrap-style:square" from="8097,7686" to="8097,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VYsYAAADcAAAADwAAAGRycy9kb3ducmV2LnhtbESP0WrCQBRE3wv+w3IFX4puDLRqdBOk&#10;UJA+FGr9gGv2mixm78bsJqb9+m6h0MdhZs4wu2K0jRio88axguUiAUFcOm24UnD6fJ2vQfiArLFx&#10;TAq+yEORTx52mGl35w8ajqESEcI+QwV1CG0mpS9rsugXriWO3sV1FkOUXSV1h/cIt41Mk+RZWjQc&#10;F2ps6aWm8nrsrYInc7utLv17M+zfcHO234/mLEmp2XTcb0EEGsN/+K990ArSzQp+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XlWLGAAAA3AAAAA8AAAAAAAAA&#10;AAAAAAAAoQIAAGRycy9kb3ducmV2LnhtbFBLBQYAAAAABAAEAPkAAACUAwAAAAA=&#10;">
                  <v:stroke endarrow="open"/>
                </v:line>
                <v:line id="Line 289" o:spid="_x0000_s1217" style="position:absolute;visibility:visible;mso-wrap-style:square" from="8457,7686" to="8457,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290" o:spid="_x0000_s1218" style="position:absolute;visibility:visible;mso-wrap-style:square" from="8277,7686" to="8277,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291" o:spid="_x0000_s1219" style="position:absolute;visibility:visible;mso-wrap-style:square" from="8277,10182" to="8637,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XDMIAAADcAAAADwAAAGRycy9kb3ducmV2LnhtbERPy4rCMBTdD/gP4QpuBk11GB/VKCII&#10;MgvBxwdcm2sbbG5qE2udr58shFkeznuxam0pGqq9caxgOEhAEGdOG84VnE/b/hSED8gaS8ek4EUe&#10;VsvOxwJT7Z58oOYYchFD2KeooAihSqX0WUEW/cBVxJG7utpiiLDOpa7xGcNtKUdJMpYWDceGAiva&#10;FJTdjg+r4Nvc75PrY1826x+cXezvp7lIUqrXbddzEIHa8C9+u3dawVcS58c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WXDMIAAADcAAAADwAAAAAAAAAAAAAA&#10;AAChAgAAZHJzL2Rvd25yZXYueG1sUEsFBgAAAAAEAAQA+QAAAJADAAAAAA==&#10;">
                  <v:stroke endarrow="open"/>
                </v:line>
                <v:line id="Line 292" o:spid="_x0000_s1220" style="position:absolute;visibility:visible;mso-wrap-style:square" from="6837,11742" to="7377,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U+8MAAADcAAAADwAAAGRycy9kb3ducmV2LnhtbESPX2vCMBTF3wW/Q7iCbzPpZEOrUcQ5&#10;tr1pFXy9Nte22NyUJtP67c1g4OPh/Plx5svO1uJKra8ca0hGCgRx7kzFhYbD/vNlAsIHZIO1Y9Jw&#10;Jw/LRb83x9S4G+/omoVCxBH2KWooQ2hSKX1ekkU/cg1x9M6utRiibAtpWrzFcVvLV6XepcWKI6HE&#10;htYl5Zfs10bu+TSmzSWptm/q6+PofpIpF7XWw0G3moEI1IVn+L/9bTSMVQJ/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z1PvDAAAA3AAAAA8AAAAAAAAAAAAA&#10;AAAAoQIAAGRycy9kb3ducmV2LnhtbFBLBQYAAAAABAAEAPkAAACRAwAAAAA=&#10;">
                  <v:stroke startarrow="open"/>
                </v:line>
                <v:line id="Line 293" o:spid="_x0000_s1221" style="position:absolute;visibility:visible;mso-wrap-style:square" from="6117,8778" to="6117,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s4MUAAADcAAAADwAAAGRycy9kb3ducmV2LnhtbESP3WoCMRSE7wu+QzhCb4pmtdSf1ShS&#10;EIoXBX8e4Lg57gY3J+smrqtPb4RCL4eZ+YaZL1tbioZqbxwrGPQTEMSZ04ZzBYf9ujcB4QOyxtIx&#10;KbiTh+Wi8zbHVLsbb6nZhVxECPsUFRQhVKmUPivIou+7ijh6J1dbDFHWudQ13iLclnKYJCNp0XBc&#10;KLCi74Ky8+5qFXyZy2V8uv6WzWqD06N9fJijJKXeu+1qBiJQG/7Df+0freAzGcLrTD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us4MUAAADcAAAADwAAAAAAAAAA&#10;AAAAAAChAgAAZHJzL2Rvd25yZXYueG1sUEsFBgAAAAAEAAQA+QAAAJMDAAAAAA==&#10;">
                  <v:stroke endarrow="open"/>
                </v:line>
                <v:line id="Line 294" o:spid="_x0000_s1222" style="position:absolute;visibility:visible;mso-wrap-style:square" from="2877,13458" to="2877,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Je8UAAADcAAAADwAAAGRycy9kb3ducmV2LnhtbESP0WrCQBRE34X+w3KFvohuWrG1aVaR&#10;QkF8ELT9gGv2JlnM3o3ZNcZ+fVcQfBxm5gyTLXtbi45abxwreJkkIIhzpw2XCn5/vsdzED4ga6wd&#10;k4IreVgungYZptpdeEfdPpQiQtinqKAKoUml9HlFFv3ENcTRK1xrMUTZllK3eIlwW8vXJHmTFg3H&#10;hQob+qooP+7PVsHMnE7vxXlbd6sNfhzs38gcJCn1POxXnyAC9eERvrfXWsE0mcLtTD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cJe8UAAADcAAAADwAAAAAAAAAA&#10;AAAAAAChAgAAZHJzL2Rvd25yZXYueG1sUEsFBgAAAAAEAAQA+QAAAJMDAAAAAA==&#10;">
                  <v:stroke endarrow="open"/>
                </v:line>
                <v:line id="Line 295" o:spid="_x0000_s1223" style="position:absolute;visibility:visible;mso-wrap-style:square" from="9537,13458" to="9537,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RD8UAAADcAAAADwAAAGRycy9kb3ducmV2LnhtbESP0WoCMRRE3wX/IdyCL6JZbW3rahQp&#10;FMQHQesHXDfX3dDNzbqJ69avNwXBx2FmzjDzZWtL0VDtjWMFo2ECgjhz2nCu4PDzPfgE4QOyxtIx&#10;KfgjD8tFtzPHVLsr76jZh1xECPsUFRQhVKmUPivIoh+6ijh6J1dbDFHWudQ1XiPclnKcJO/SouG4&#10;UGBFXwVlv/uLVTAx5/PH6bItm9UGp0d765ujJKV6L+1qBiJQG57hR3utFbwmb/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6RD8UAAADcAAAADwAAAAAAAAAA&#10;AAAAAAChAgAAZHJzL2Rvd25yZXYueG1sUEsFBgAAAAAEAAQA+QAAAJMDAAAAAA==&#10;">
                  <v:stroke endarrow="open"/>
                </v:line>
                <v:line id="Line 296" o:spid="_x0000_s1224" style="position:absolute;visibility:visible;mso-wrap-style:square" from="6117,13458" to="6117,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0lMUAAADcAAAADwAAAGRycy9kb3ducmV2LnhtbESP0WoCMRRE34X+Q7iFvohmq1h1NYoI&#10;heKDoPUDrpvrbujmZt3EdevXG0HwcZiZM8x82dpSNFR741jBZz8BQZw5bThXcPj97k1A+ICssXRM&#10;Cv7Jw3Lx1pljqt2Vd9TsQy4ihH2KCooQqlRKnxVk0fddRRy9k6sthijrXOoarxFuSzlIki9p0XBc&#10;KLCidUHZ3/5iFYzM+Tw+XbZls9rg9GhvXXOUpNTHe7uagQjUhlf42f7RCobJC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I0lMUAAADcAAAADwAAAAAAAAAA&#10;AAAAAAChAgAAZHJzL2Rvd25yZXYueG1sUEsFBgAAAAAEAAQA+QAAAJMDAAAAAA==&#10;">
                  <v:stroke endarrow="open"/>
                </v:line>
                <v:rect id="Rectangle 297" o:spid="_x0000_s1225" style="position:absolute;left:7737;top:12210;width:25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txbxContent>
                  </v:textbox>
                </v:rect>
                <v:line id="Line 298" o:spid="_x0000_s1226" style="position:absolute;visibility:visible;mso-wrap-style:square" from="6477,12054" to="6477,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299" o:spid="_x0000_s1227" style="position:absolute;visibility:visible;mso-wrap-style:square" from="6477,12366" to="7737,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bCsIAAADcAAAADwAAAGRycy9kb3ducmV2LnhtbERPy4rCMBTdD/gP4QpuBk11GB/VKCII&#10;MgvBxwdcm2sbbG5qE2udr58shFkeznuxam0pGqq9caxgOEhAEGdOG84VnE/b/hSED8gaS8ek4EUe&#10;VsvOxwJT7Z58oOYYchFD2KeooAihSqX0WUEW/cBVxJG7utpiiLDOpa7xGcNtKUdJMpYWDceGAiva&#10;FJTdjg+r4Nvc75PrY1826x+cXezvp7lIUqrXbddzEIHa8C9+u3dawVcS18Y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ObCsIAAADcAAAADwAAAAAAAAAAAAAA&#10;AAChAgAAZHJzL2Rvd25yZXYueG1sUEsFBgAAAAAEAAQA+QAAAJADAAAAAA==&#10;">
                  <v:stroke endarrow="open"/>
                </v:line>
                <w10:wrap type="topAndBottom"/>
              </v:group>
            </w:pict>
          </mc:Fallback>
        </mc:AlternateContent>
      </w:r>
    </w:p>
    <w:p w:rsidR="001C2FE7" w:rsidRDefault="001C2FE7" w:rsidP="001C2FE7">
      <w:pPr>
        <w:spacing w:line="400" w:lineRule="exact"/>
        <w:rPr>
          <w:rFonts w:asciiTheme="minorEastAsia" w:eastAsiaTheme="minorEastAsia" w:hAnsiTheme="minorEastAsia" w:cs="宋体"/>
          <w:kern w:val="0"/>
          <w:sz w:val="24"/>
        </w:rPr>
      </w:pPr>
    </w:p>
    <w:p w:rsidR="001C2FE7" w:rsidRDefault="001C2FE7" w:rsidP="001C2FE7">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C2FE7" w:rsidRDefault="001C2FE7" w:rsidP="001C2FE7">
      <w:pPr>
        <w:spacing w:line="400" w:lineRule="exact"/>
        <w:rPr>
          <w:rFonts w:asciiTheme="minorEastAsia" w:eastAsiaTheme="minorEastAsia" w:hAnsiTheme="minorEastAsia" w:cs="宋体"/>
          <w:kern w:val="0"/>
          <w:sz w:val="24"/>
        </w:rPr>
      </w:pPr>
    </w:p>
    <w:p w:rsidR="001C2FE7" w:rsidRPr="00B9094D" w:rsidRDefault="001C2FE7"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处置灾害性重大事件应急预案</w:t>
      </w:r>
    </w:p>
    <w:p w:rsidR="001C2FE7" w:rsidRPr="001C2FE7" w:rsidRDefault="001C2FE7" w:rsidP="001C2FE7">
      <w:pPr>
        <w:spacing w:line="400" w:lineRule="exact"/>
        <w:ind w:firstLineChars="200" w:firstLine="480"/>
        <w:rPr>
          <w:rFonts w:asciiTheme="minorEastAsia" w:eastAsiaTheme="minorEastAsia" w:hAnsiTheme="minorEastAsia" w:cs="宋体"/>
          <w:kern w:val="0"/>
          <w:sz w:val="24"/>
        </w:rPr>
      </w:pPr>
    </w:p>
    <w:p w:rsidR="001C2FE7" w:rsidRPr="001C2FE7" w:rsidRDefault="001C2FE7" w:rsidP="001C2FE7">
      <w:pPr>
        <w:spacing w:line="400" w:lineRule="exact"/>
        <w:ind w:firstLineChars="200" w:firstLine="480"/>
        <w:rPr>
          <w:rFonts w:asciiTheme="minorEastAsia" w:eastAsiaTheme="minorEastAsia" w:hAnsiTheme="minorEastAsia" w:cs="宋体"/>
          <w:kern w:val="0"/>
          <w:sz w:val="24"/>
        </w:rPr>
      </w:pPr>
      <w:r w:rsidRPr="001C2FE7">
        <w:rPr>
          <w:rFonts w:asciiTheme="minorEastAsia" w:eastAsiaTheme="minorEastAsia" w:hAnsiTheme="minorEastAsia" w:cs="宋体" w:hint="eastAsia"/>
          <w:kern w:val="0"/>
          <w:sz w:val="24"/>
        </w:rPr>
        <w:t>为切实维护学校的稳定与安全，积极稳妥、快速有效地处置灾害性重大事件，特制定本预案。</w:t>
      </w:r>
    </w:p>
    <w:p w:rsidR="00126FF0" w:rsidRDefault="001C2FE7" w:rsidP="001C2FE7">
      <w:pPr>
        <w:spacing w:line="400" w:lineRule="exact"/>
        <w:ind w:firstLineChars="200" w:firstLine="480"/>
        <w:rPr>
          <w:rFonts w:asciiTheme="minorEastAsia" w:eastAsiaTheme="minorEastAsia" w:hAnsiTheme="minorEastAsia" w:cs="宋体"/>
          <w:kern w:val="0"/>
          <w:sz w:val="24"/>
        </w:rPr>
      </w:pPr>
      <w:r w:rsidRPr="001C2FE7">
        <w:rPr>
          <w:rFonts w:asciiTheme="minorEastAsia" w:eastAsiaTheme="minorEastAsia" w:hAnsiTheme="minorEastAsia" w:cs="宋体" w:hint="eastAsia"/>
          <w:kern w:val="0"/>
          <w:sz w:val="24"/>
        </w:rPr>
        <w:t>本预案所指的重大事件是指台风等自然灾害及房屋坍塌等灾害性事件。一旦发生灾害性重大事件，立即启动以下应急处理程序：</w:t>
      </w:r>
    </w:p>
    <w:p w:rsidR="008D58BE" w:rsidRDefault="008D58BE" w:rsidP="00126FF0">
      <w:pPr>
        <w:spacing w:line="400" w:lineRule="exact"/>
        <w:ind w:firstLineChars="200" w:firstLine="480"/>
        <w:rPr>
          <w:rFonts w:asciiTheme="minorEastAsia" w:eastAsiaTheme="minorEastAsia" w:hAnsiTheme="minorEastAsia" w:cs="宋体"/>
          <w:kern w:val="0"/>
          <w:sz w:val="24"/>
        </w:rPr>
      </w:pPr>
    </w:p>
    <w:p w:rsidR="008D58BE" w:rsidRDefault="008D58BE" w:rsidP="00126FF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noProof/>
          <w:kern w:val="0"/>
          <w:sz w:val="24"/>
        </w:rPr>
        <mc:AlternateContent>
          <mc:Choice Requires="wpg">
            <w:drawing>
              <wp:anchor distT="0" distB="0" distL="114300" distR="114300" simplePos="0" relativeHeight="251694080" behindDoc="0" locked="0" layoutInCell="1" allowOverlap="1" wp14:anchorId="05769D56" wp14:editId="327E99A6">
                <wp:simplePos x="0" y="0"/>
                <wp:positionH relativeFrom="column">
                  <wp:posOffset>21590</wp:posOffset>
                </wp:positionH>
                <wp:positionV relativeFrom="paragraph">
                  <wp:posOffset>29845</wp:posOffset>
                </wp:positionV>
                <wp:extent cx="6173470" cy="5248275"/>
                <wp:effectExtent l="0" t="0" r="17780" b="28575"/>
                <wp:wrapTopAndBottom/>
                <wp:docPr id="309" name="组合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5248275"/>
                          <a:chOff x="1077" y="6594"/>
                          <a:chExt cx="9720" cy="8268"/>
                        </a:xfrm>
                      </wpg:grpSpPr>
                      <wps:wsp>
                        <wps:cNvPr id="310" name="Rectangle 301"/>
                        <wps:cNvSpPr>
                          <a:spLocks noChangeArrowheads="1"/>
                        </wps:cNvSpPr>
                        <wps:spPr bwMode="auto">
                          <a:xfrm>
                            <a:off x="1077" y="6594"/>
                            <a:ext cx="342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发生灾害性重大事件</w:t>
                              </w:r>
                            </w:p>
                          </w:txbxContent>
                        </wps:txbx>
                        <wps:bodyPr rot="0" vert="horz" wrap="square" lIns="91440" tIns="45720" rIns="91440" bIns="45720" anchor="t" anchorCtr="0" upright="1">
                          <a:noAutofit/>
                        </wps:bodyPr>
                      </wps:wsp>
                      <wps:wsp>
                        <wps:cNvPr id="311" name="Rectangle 302"/>
                        <wps:cNvSpPr>
                          <a:spLocks noChangeArrowheads="1"/>
                        </wps:cNvSpPr>
                        <wps:spPr bwMode="auto">
                          <a:xfrm>
                            <a:off x="5757" y="8934"/>
                            <a:ext cx="41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采取抗灾救灾措施，积极抢救伤员</w:t>
                              </w:r>
                            </w:p>
                          </w:txbxContent>
                        </wps:txbx>
                        <wps:bodyPr rot="0" vert="horz" wrap="square" lIns="91440" tIns="45720" rIns="91440" bIns="45720" anchor="t" anchorCtr="0" upright="1">
                          <a:noAutofit/>
                        </wps:bodyPr>
                      </wps:wsp>
                      <wps:wsp>
                        <wps:cNvPr id="312" name="Rectangle 303"/>
                        <wps:cNvSpPr>
                          <a:spLocks noChangeArrowheads="1"/>
                        </wps:cNvSpPr>
                        <wps:spPr bwMode="auto">
                          <a:xfrm>
                            <a:off x="5577" y="10182"/>
                            <a:ext cx="36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成立事件处理工作小组</w:t>
                              </w:r>
                            </w:p>
                          </w:txbxContent>
                        </wps:txbx>
                        <wps:bodyPr rot="0" vert="horz" wrap="square" lIns="91440" tIns="45720" rIns="91440" bIns="45720" anchor="t" anchorCtr="0" upright="1">
                          <a:noAutofit/>
                        </wps:bodyPr>
                      </wps:wsp>
                      <wps:wsp>
                        <wps:cNvPr id="313" name="Rectangle 304"/>
                        <wps:cNvSpPr>
                          <a:spLocks noChangeArrowheads="1"/>
                        </wps:cNvSpPr>
                        <wps:spPr bwMode="auto">
                          <a:xfrm>
                            <a:off x="5757" y="7374"/>
                            <a:ext cx="41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公安等相关部门组织救援</w:t>
                              </w:r>
                            </w:p>
                          </w:txbxContent>
                        </wps:txbx>
                        <wps:bodyPr rot="0" vert="horz" wrap="square" lIns="91440" tIns="45720" rIns="91440" bIns="45720" anchor="t" anchorCtr="0" upright="1">
                          <a:noAutofit/>
                        </wps:bodyPr>
                      </wps:wsp>
                      <wps:wsp>
                        <wps:cNvPr id="314" name="Rectangle 305"/>
                        <wps:cNvSpPr>
                          <a:spLocks noChangeArrowheads="1"/>
                        </wps:cNvSpPr>
                        <wps:spPr bwMode="auto">
                          <a:xfrm>
                            <a:off x="8457" y="12210"/>
                            <a:ext cx="2160" cy="780"/>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严把宣传关</w:t>
                              </w:r>
                            </w:p>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txbxContent>
                        </wps:txbx>
                        <wps:bodyPr rot="0" vert="horz" wrap="square" lIns="91440" tIns="45720" rIns="91440" bIns="45720" anchor="t" anchorCtr="0" upright="1">
                          <a:noAutofit/>
                        </wps:bodyPr>
                      </wps:wsp>
                      <wps:wsp>
                        <wps:cNvPr id="315" name="Rectangle 306"/>
                        <wps:cNvSpPr>
                          <a:spLocks noChangeArrowheads="1"/>
                        </wps:cNvSpPr>
                        <wps:spPr bwMode="auto">
                          <a:xfrm>
                            <a:off x="5757" y="8154"/>
                            <a:ext cx="41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在校教职工等协助救援工作</w:t>
                              </w:r>
                            </w:p>
                          </w:txbxContent>
                        </wps:txbx>
                        <wps:bodyPr rot="0" vert="horz" wrap="square" lIns="91440" tIns="45720" rIns="91440" bIns="45720" anchor="t" anchorCtr="0" upright="1">
                          <a:noAutofit/>
                        </wps:bodyPr>
                      </wps:wsp>
                      <wps:wsp>
                        <wps:cNvPr id="316" name="Rectangle 307"/>
                        <wps:cNvSpPr>
                          <a:spLocks noChangeArrowheads="1"/>
                        </wps:cNvSpPr>
                        <wps:spPr bwMode="auto">
                          <a:xfrm>
                            <a:off x="1077" y="7530"/>
                            <a:ext cx="342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行政保卫值班人员</w:t>
                              </w:r>
                            </w:p>
                          </w:txbxContent>
                        </wps:txbx>
                        <wps:bodyPr rot="0" vert="horz" wrap="square" lIns="91440" tIns="45720" rIns="91440" bIns="45720" anchor="t" anchorCtr="0" upright="1">
                          <a:noAutofit/>
                        </wps:bodyPr>
                      </wps:wsp>
                      <wps:wsp>
                        <wps:cNvPr id="317" name="Rectangle 308"/>
                        <wps:cNvSpPr>
                          <a:spLocks noChangeArrowheads="1"/>
                        </wps:cNvSpPr>
                        <wps:spPr bwMode="auto">
                          <a:xfrm>
                            <a:off x="1077" y="8622"/>
                            <a:ext cx="342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报告学校突发事件领导小组</w:t>
                              </w:r>
                            </w:p>
                          </w:txbxContent>
                        </wps:txbx>
                        <wps:bodyPr rot="0" vert="horz" wrap="square" lIns="91440" tIns="45720" rIns="91440" bIns="45720" anchor="t" anchorCtr="0" upright="1">
                          <a:noAutofit/>
                        </wps:bodyPr>
                      </wps:wsp>
                      <wps:wsp>
                        <wps:cNvPr id="318" name="Rectangle 309"/>
                        <wps:cNvSpPr>
                          <a:spLocks noChangeArrowheads="1"/>
                        </wps:cNvSpPr>
                        <wps:spPr bwMode="auto">
                          <a:xfrm>
                            <a:off x="1077" y="10806"/>
                            <a:ext cx="342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上级相关主管部门</w:t>
                              </w:r>
                            </w:p>
                          </w:txbxContent>
                        </wps:txbx>
                        <wps:bodyPr rot="0" vert="horz" wrap="square" lIns="91440" tIns="45720" rIns="91440" bIns="45720" anchor="t" anchorCtr="0" upright="1">
                          <a:noAutofit/>
                        </wps:bodyPr>
                      </wps:wsp>
                      <wps:wsp>
                        <wps:cNvPr id="319" name="Rectangle 310"/>
                        <wps:cNvSpPr>
                          <a:spLocks noChangeArrowheads="1"/>
                        </wps:cNvSpPr>
                        <wps:spPr bwMode="auto">
                          <a:xfrm>
                            <a:off x="8457" y="13302"/>
                            <a:ext cx="23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稳定学校师生情绪</w:t>
                              </w:r>
                            </w:p>
                          </w:txbxContent>
                        </wps:txbx>
                        <wps:bodyPr rot="0" vert="horz" wrap="square" lIns="91440" tIns="45720" rIns="91440" bIns="45720" anchor="t" anchorCtr="0" upright="1">
                          <a:noAutofit/>
                        </wps:bodyPr>
                      </wps:wsp>
                      <wps:wsp>
                        <wps:cNvPr id="320" name="Rectangle 311"/>
                        <wps:cNvSpPr>
                          <a:spLocks noChangeArrowheads="1"/>
                        </wps:cNvSpPr>
                        <wps:spPr bwMode="auto">
                          <a:xfrm>
                            <a:off x="8637" y="14394"/>
                            <a:ext cx="18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落实预防措施</w:t>
                              </w:r>
                            </w:p>
                          </w:txbxContent>
                        </wps:txbx>
                        <wps:bodyPr rot="0" vert="horz" wrap="square" lIns="91440" tIns="45720" rIns="91440" bIns="45720" anchor="t" anchorCtr="0" upright="1">
                          <a:noAutofit/>
                        </wps:bodyPr>
                      </wps:wsp>
                      <wps:wsp>
                        <wps:cNvPr id="321" name="Rectangle 312"/>
                        <wps:cNvSpPr>
                          <a:spLocks noChangeArrowheads="1"/>
                        </wps:cNvSpPr>
                        <wps:spPr bwMode="auto">
                          <a:xfrm>
                            <a:off x="5037" y="12210"/>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通知伤者家属</w:t>
                              </w:r>
                            </w:p>
                          </w:txbxContent>
                        </wps:txbx>
                        <wps:bodyPr rot="0" vert="horz" wrap="square" lIns="91440" tIns="45720" rIns="91440" bIns="45720" anchor="t" anchorCtr="0" upright="1">
                          <a:noAutofit/>
                        </wps:bodyPr>
                      </wps:wsp>
                      <wps:wsp>
                        <wps:cNvPr id="322" name="Rectangle 313"/>
                        <wps:cNvSpPr>
                          <a:spLocks noChangeArrowheads="1"/>
                        </wps:cNvSpPr>
                        <wps:spPr bwMode="auto">
                          <a:xfrm>
                            <a:off x="1077" y="9714"/>
                            <a:ext cx="342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报告公安机关及有关部门</w:t>
                              </w:r>
                            </w:p>
                          </w:txbxContent>
                        </wps:txbx>
                        <wps:bodyPr rot="0" vert="horz" wrap="square" lIns="91440" tIns="45720" rIns="91440" bIns="45720" anchor="t" anchorCtr="0" upright="1">
                          <a:noAutofit/>
                        </wps:bodyPr>
                      </wps:wsp>
                      <wps:wsp>
                        <wps:cNvPr id="323" name="Rectangle 314"/>
                        <wps:cNvSpPr>
                          <a:spLocks noChangeArrowheads="1"/>
                        </wps:cNvSpPr>
                        <wps:spPr bwMode="auto">
                          <a:xfrm>
                            <a:off x="5037" y="13302"/>
                            <a:ext cx="2700" cy="624"/>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接待、安抚伤者家属</w:t>
                              </w:r>
                            </w:p>
                          </w:txbxContent>
                        </wps:txbx>
                        <wps:bodyPr rot="0" vert="horz" wrap="square" lIns="91440" tIns="45720" rIns="91440" bIns="45720" anchor="t" anchorCtr="0" upright="1">
                          <a:noAutofit/>
                        </wps:bodyPr>
                      </wps:wsp>
                      <wps:wsp>
                        <wps:cNvPr id="324" name="Rectangle 315"/>
                        <wps:cNvSpPr>
                          <a:spLocks noChangeArrowheads="1"/>
                        </wps:cNvSpPr>
                        <wps:spPr bwMode="auto">
                          <a:xfrm>
                            <a:off x="5037" y="14394"/>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协商事件处理意见</w:t>
                              </w:r>
                            </w:p>
                          </w:txbxContent>
                        </wps:txbx>
                        <wps:bodyPr rot="0" vert="horz" wrap="square" lIns="91440" tIns="45720" rIns="91440" bIns="45720" anchor="t" anchorCtr="0" upright="1">
                          <a:noAutofit/>
                        </wps:bodyPr>
                      </wps:wsp>
                      <wps:wsp>
                        <wps:cNvPr id="325" name="Rectangle 316"/>
                        <wps:cNvSpPr>
                          <a:spLocks noChangeArrowheads="1"/>
                        </wps:cNvSpPr>
                        <wps:spPr bwMode="auto">
                          <a:xfrm>
                            <a:off x="1437" y="12210"/>
                            <a:ext cx="27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事件调查、处理</w:t>
                              </w:r>
                            </w:p>
                          </w:txbxContent>
                        </wps:txbx>
                        <wps:bodyPr rot="0" vert="horz" wrap="square" lIns="91440" tIns="45720" rIns="91440" bIns="45720" anchor="t" anchorCtr="0" upright="1">
                          <a:noAutofit/>
                        </wps:bodyPr>
                      </wps:wsp>
                      <wps:wsp>
                        <wps:cNvPr id="326" name="Line 317"/>
                        <wps:cNvCnPr/>
                        <wps:spPr bwMode="auto">
                          <a:xfrm>
                            <a:off x="2697" y="7998"/>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7" name="Line 318"/>
                        <wps:cNvCnPr/>
                        <wps:spPr bwMode="auto">
                          <a:xfrm>
                            <a:off x="2697" y="9090"/>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8" name="Line 319"/>
                        <wps:cNvCnPr/>
                        <wps:spPr bwMode="auto">
                          <a:xfrm>
                            <a:off x="2697" y="10182"/>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9" name="Line 320"/>
                        <wps:cNvCnPr/>
                        <wps:spPr bwMode="auto">
                          <a:xfrm flipH="1">
                            <a:off x="4497" y="1096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321"/>
                        <wps:cNvCnPr/>
                        <wps:spPr bwMode="auto">
                          <a:xfrm>
                            <a:off x="4497" y="877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322"/>
                        <wps:cNvCnPr/>
                        <wps:spPr bwMode="auto">
                          <a:xfrm>
                            <a:off x="4497" y="98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23"/>
                        <wps:cNvCnPr/>
                        <wps:spPr bwMode="auto">
                          <a:xfrm>
                            <a:off x="4857" y="10338"/>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3" name="Line 324"/>
                        <wps:cNvCnPr/>
                        <wps:spPr bwMode="auto">
                          <a:xfrm>
                            <a:off x="2697" y="11742"/>
                            <a:ext cx="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325"/>
                        <wps:cNvCnPr/>
                        <wps:spPr bwMode="auto">
                          <a:xfrm>
                            <a:off x="2697" y="1174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5" name="Line 326"/>
                        <wps:cNvCnPr/>
                        <wps:spPr bwMode="auto">
                          <a:xfrm>
                            <a:off x="9537" y="1174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6" name="Line 327"/>
                        <wps:cNvCnPr/>
                        <wps:spPr bwMode="auto">
                          <a:xfrm>
                            <a:off x="6297" y="1174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7" name="Line 328"/>
                        <wps:cNvCnPr/>
                        <wps:spPr bwMode="auto">
                          <a:xfrm>
                            <a:off x="6297" y="12678"/>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8" name="Line 329"/>
                        <wps:cNvCnPr/>
                        <wps:spPr bwMode="auto">
                          <a:xfrm>
                            <a:off x="6297" y="13926"/>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9" name="Line 330"/>
                        <wps:cNvCnPr/>
                        <wps:spPr bwMode="auto">
                          <a:xfrm>
                            <a:off x="6297" y="10650"/>
                            <a:ext cx="0" cy="109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0" name="Line 331"/>
                        <wps:cNvCnPr/>
                        <wps:spPr bwMode="auto">
                          <a:xfrm>
                            <a:off x="9537" y="12990"/>
                            <a:ext cx="0" cy="31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1" name="Line 332"/>
                        <wps:cNvCnPr/>
                        <wps:spPr bwMode="auto">
                          <a:xfrm>
                            <a:off x="9537" y="13770"/>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2" name="Line 333"/>
                        <wps:cNvCnPr/>
                        <wps:spPr bwMode="auto">
                          <a:xfrm>
                            <a:off x="2697" y="12678"/>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334"/>
                        <wps:cNvCnPr/>
                        <wps:spPr bwMode="auto">
                          <a:xfrm>
                            <a:off x="2697" y="14550"/>
                            <a:ext cx="23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4" name="Line 335"/>
                        <wps:cNvCnPr/>
                        <wps:spPr bwMode="auto">
                          <a:xfrm>
                            <a:off x="7737" y="14550"/>
                            <a:ext cx="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5" name="Line 336"/>
                        <wps:cNvCnPr/>
                        <wps:spPr bwMode="auto">
                          <a:xfrm flipV="1">
                            <a:off x="4857" y="7686"/>
                            <a:ext cx="0" cy="3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337"/>
                        <wps:cNvCnPr/>
                        <wps:spPr bwMode="auto">
                          <a:xfrm>
                            <a:off x="4497" y="768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338"/>
                        <wps:cNvCnPr/>
                        <wps:spPr bwMode="auto">
                          <a:xfrm>
                            <a:off x="5397" y="7686"/>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339"/>
                        <wps:cNvCnPr/>
                        <wps:spPr bwMode="auto">
                          <a:xfrm>
                            <a:off x="5397" y="7686"/>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9" name="Line 340"/>
                        <wps:cNvCnPr/>
                        <wps:spPr bwMode="auto">
                          <a:xfrm>
                            <a:off x="5397" y="8310"/>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0" name="Line 341"/>
                        <wps:cNvCnPr/>
                        <wps:spPr bwMode="auto">
                          <a:xfrm>
                            <a:off x="5397" y="9246"/>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1" name="Line 342"/>
                        <wps:cNvCnPr/>
                        <wps:spPr bwMode="auto">
                          <a:xfrm>
                            <a:off x="4857" y="8310"/>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2" name="Line 343"/>
                        <wps:cNvCnPr/>
                        <wps:spPr bwMode="auto">
                          <a:xfrm>
                            <a:off x="2697" y="706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3" name="Text Box 344"/>
                        <wps:cNvSpPr txBox="1">
                          <a:spLocks noChangeArrowheads="1"/>
                        </wps:cNvSpPr>
                        <wps:spPr bwMode="auto">
                          <a:xfrm>
                            <a:off x="5757" y="6594"/>
                            <a:ext cx="41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及时组织人员疏散</w:t>
                              </w:r>
                            </w:p>
                          </w:txbxContent>
                        </wps:txbx>
                        <wps:bodyPr rot="0" vert="horz" wrap="square" lIns="91440" tIns="45720" rIns="91440" bIns="45720" anchor="t" anchorCtr="0" upright="1">
                          <a:noAutofit/>
                        </wps:bodyPr>
                      </wps:wsp>
                      <wps:wsp>
                        <wps:cNvPr id="354" name="Line 345"/>
                        <wps:cNvCnPr/>
                        <wps:spPr bwMode="auto">
                          <a:xfrm>
                            <a:off x="5397" y="6750"/>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346"/>
                        <wps:cNvCnPr/>
                        <wps:spPr bwMode="auto">
                          <a:xfrm>
                            <a:off x="5397" y="6750"/>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309" o:spid="_x0000_s1228" style="position:absolute;left:0;text-align:left;margin-left:1.7pt;margin-top:2.35pt;width:486.1pt;height:413.25pt;z-index:251694080;mso-position-horizontal-relative:text;mso-position-vertical-relative:text" coordorigin="1077,6594" coordsize="9720,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">
                <v:rect id="Rectangle 301" o:spid="_x0000_s1229" style="position:absolute;left:1077;top:6594;width:3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发生灾害性重大事件</w:t>
                        </w:r>
                      </w:p>
                    </w:txbxContent>
                  </v:textbox>
                </v:rect>
                <v:rect id="Rectangle 302" o:spid="_x0000_s1230" style="position:absolute;left:5757;top:8934;width:41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采取抗灾救灾措施，积极抢救伤员</w:t>
                        </w:r>
                      </w:p>
                    </w:txbxContent>
                  </v:textbox>
                </v:rect>
                <v:rect id="Rectangle 303" o:spid="_x0000_s1231" style="position:absolute;left:5577;top:10182;width:36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成立事件处理工作小组</w:t>
                        </w:r>
                      </w:p>
                    </w:txbxContent>
                  </v:textbox>
                </v:rect>
                <v:rect id="Rectangle 304" o:spid="_x0000_s1232" style="position:absolute;left:5757;top:7374;width:41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公安等相关部门组织救援</w:t>
                        </w:r>
                      </w:p>
                    </w:txbxContent>
                  </v:textbox>
                </v:rect>
                <v:rect id="Rectangle 305" o:spid="_x0000_s1233" style="position:absolute;left:8457;top:12210;width:21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严把宣传关</w:t>
                        </w:r>
                      </w:p>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（统一新闻发布）</w:t>
                        </w:r>
                      </w:p>
                    </w:txbxContent>
                  </v:textbox>
                </v:rect>
                <v:rect id="Rectangle 306" o:spid="_x0000_s1234" style="position:absolute;left:5757;top:8154;width:41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在校教职工等协助救援工作</w:t>
                        </w:r>
                      </w:p>
                    </w:txbxContent>
                  </v:textbox>
                </v:rect>
                <v:rect id="Rectangle 307" o:spid="_x0000_s1235" style="position:absolute;left:1077;top:7530;width:3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行政保卫值班人员</w:t>
                        </w:r>
                      </w:p>
                    </w:txbxContent>
                  </v:textbox>
                </v:rect>
                <v:rect id="Rectangle 308" o:spid="_x0000_s1236" style="position:absolute;left:1077;top:8622;width:3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报告学校突发事件领导小组</w:t>
                        </w:r>
                      </w:p>
                    </w:txbxContent>
                  </v:textbox>
                </v:rect>
                <v:rect id="Rectangle 309" o:spid="_x0000_s1237" style="position:absolute;left:1077;top:10806;width:3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上级相关主管部门</w:t>
                        </w:r>
                      </w:p>
                    </w:txbxContent>
                  </v:textbox>
                </v:rect>
                <v:rect id="Rectangle 310" o:spid="_x0000_s1238" style="position:absolute;left:8457;top:13302;width:23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稳定学校师生情绪</w:t>
                        </w:r>
                      </w:p>
                    </w:txbxContent>
                  </v:textbox>
                </v:rect>
                <v:rect id="Rectangle 311" o:spid="_x0000_s1239" style="position:absolute;left:8637;top:14394;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落实预防措施</w:t>
                        </w:r>
                      </w:p>
                    </w:txbxContent>
                  </v:textbox>
                </v:rect>
                <v:rect id="Rectangle 312" o:spid="_x0000_s1240" style="position:absolute;left:5037;top:12210;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通知伤者家属</w:t>
                        </w:r>
                      </w:p>
                    </w:txbxContent>
                  </v:textbox>
                </v:rect>
                <v:rect id="Rectangle 313" o:spid="_x0000_s1241" style="position:absolute;left:1077;top:9714;width:3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报告公安机关及有关部门</w:t>
                        </w:r>
                      </w:p>
                    </w:txbxContent>
                  </v:textbox>
                </v:rect>
                <v:rect id="Rectangle 314" o:spid="_x0000_s1242" style="position:absolute;left:5037;top:13302;width:27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接待、安抚伤者家属</w:t>
                        </w:r>
                      </w:p>
                    </w:txbxContent>
                  </v:textbox>
                </v:rect>
                <v:rect id="Rectangle 315" o:spid="_x0000_s1243" style="position:absolute;left:5037;top:14394;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协商事件处理意见</w:t>
                        </w:r>
                      </w:p>
                    </w:txbxContent>
                  </v:textbox>
                </v:rect>
                <v:rect id="Rectangle 316" o:spid="_x0000_s1244" style="position:absolute;left:1437;top:12210;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i8UA&#10;AADcAAAADwAAAGRycy9kb3ducmV2LnhtbESPT2vCQBTE70K/w/IKvenGSKW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e6L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事件调查、处理</w:t>
                        </w:r>
                      </w:p>
                    </w:txbxContent>
                  </v:textbox>
                </v:rect>
                <v:line id="Line 317" o:spid="_x0000_s1245" style="position:absolute;visibility:visible;mso-wrap-style:square" from="2697,7998" to="2697,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X2g8UAAADcAAAADwAAAGRycy9kb3ducmV2LnhtbESP0WoCMRRE34X+Q7gFX0SzVdR2NYoU&#10;BPFBqO0HXDfX3eDmZt3EdfXrjSD0cZiZM8x82dpSNFR741jBxyABQZw5bThX8Pe77n+C8AFZY+mY&#10;FNzIw3Lx1pljqt2Vf6jZh1xECPsUFRQhVKmUPivIoh+4ijh6R1dbDFHWudQ1XiPclnKYJBNp0XBc&#10;KLCi74Ky0/5iFYzN+Tw9XnZls9ri18Hee+YgSanue7uagQjUhv/wq73RCkbDC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X2g8UAAADcAAAADwAAAAAAAAAA&#10;AAAAAAChAgAAZHJzL2Rvd25yZXYueG1sUEsFBgAAAAAEAAQA+QAAAJMDAAAAAA==&#10;">
                  <v:stroke endarrow="open"/>
                </v:line>
                <v:line id="Line 318" o:spid="_x0000_s1246" style="position:absolute;visibility:visible;mso-wrap-style:square" from="2697,9090" to="2697,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TGMYAAADcAAAADwAAAGRycy9kb3ducmV2LnhtbESP3WrCQBSE7wXfYTlCb4rZaPGnqatI&#10;oVC8ELR9gGP2JFnMno3ZNaZ9+q5Q8HKYmW+Y1aa3teio9caxgkmSgiDOnTZcKvj++hgvQfiArLF2&#10;TAp+yMNmPRysMNPuxgfqjqEUEcI+QwVVCE0mpc8rsugT1xBHr3CtxRBlW0rd4i3CbS2naTqXFg3H&#10;hQobeq8oPx+vVsHMXC6L4rqvu+0OX0/299mcJCn1NOq3byAC9eER/m9/agUv0wXc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UxjGAAAA3AAAAA8AAAAAAAAA&#10;AAAAAAAAoQIAAGRycy9kb3ducmV2LnhtbFBLBQYAAAAABAAEAPkAAACUAwAAAAA=&#10;">
                  <v:stroke endarrow="open"/>
                </v:line>
                <v:line id="Line 319" o:spid="_x0000_s1247" style="position:absolute;visibility:visible;mso-wrap-style:square" from="2697,10182" to="269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HasEAAADcAAAADwAAAGRycy9kb3ducmV2LnhtbERPy4rCMBTdD/gP4QqzEU118FWNIsKA&#10;uBjw8QHX5toGm5vaxFrn681iYJaH816uW1uKhmpvHCsYDhIQxJnThnMF59N3fwbCB2SNpWNS8CIP&#10;61XnY4mpdk8+UHMMuYgh7FNUUIRQpVL6rCCLfuAq4shdXW0xRFjnUtf4jOG2lKMkmUiLhmNDgRVt&#10;C8pux4dVMDb3+/T6+CmbzR7nF/vbMxdJSn12280CRKA2/Iv/3Dut4GsU18Yz8Qj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VsdqwQAAANwAAAAPAAAAAAAAAAAAAAAA&#10;AKECAABkcnMvZG93bnJldi54bWxQSwUGAAAAAAQABAD5AAAAjwMAAAAA&#10;">
                  <v:stroke endarrow="open"/>
                </v:line>
                <v:line id="Line 320" o:spid="_x0000_s1248" style="position:absolute;flip:x;visibility:visible;mso-wrap-style:square" from="4497,10962" to="4857,1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321" o:spid="_x0000_s1249" style="position:absolute;visibility:visible;mso-wrap-style:square" from="4497,8778" to="4857,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322" o:spid="_x0000_s1250" style="position:absolute;visibility:visible;mso-wrap-style:square" from="4497,9870" to="4857,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323" o:spid="_x0000_s1251" style="position:absolute;visibility:visible;mso-wrap-style:square" from="4857,10338" to="5577,1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mXcUAAADcAAAADwAAAGRycy9kb3ducmV2LnhtbESP0WrCQBRE3wv9h+UWfBHdVKm20VWk&#10;IIgPBdN+wDV7TRazd2N2jdGvdwWhj8PMnGHmy85WoqXGG8cK3ocJCOLcacOFgr/f9eAThA/IGivH&#10;pOBKHpaL15c5ptpdeEdtFgoRIexTVFCGUKdS+rwki37oauLoHVxjMUTZFFI3eIlwW8lRkkykRcNx&#10;ocSavkvKj9nZKvgwp9P0cP6p2tUWv/b21jd7SUr13rrVDESgLvyHn+2NVjAej+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dmXcUAAADcAAAADwAAAAAAAAAA&#10;AAAAAAChAgAAZHJzL2Rvd25yZXYueG1sUEsFBgAAAAAEAAQA+QAAAJMDAAAAAA==&#10;">
                  <v:stroke endarrow="open"/>
                </v:line>
                <v:line id="Line 324" o:spid="_x0000_s1252" style="position:absolute;visibility:visible;mso-wrap-style:square" from="2697,11742" to="9537,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v:line id="Line 325" o:spid="_x0000_s1253" style="position:absolute;visibility:visible;mso-wrap-style:square" from="2697,11742" to="2697,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bssYAAADcAAAADwAAAGRycy9kb3ducmV2LnhtbESP0WrCQBRE3wv+w3IFX0qzaa21ja4i&#10;giB9KFT9gGv2JlnM3o3ZNUa/vlso9HGYmTPMfNnbWnTUeuNYwXOSgiDOnTZcKjjsN0/vIHxA1lg7&#10;JgU38rBcDB7mmGl35W/qdqEUEcI+QwVVCE0mpc8rsugT1xBHr3CtxRBlW0rd4jXCbS1f0vRNWjQc&#10;FypsaF1RftpdrIKJOZ+nxeWr7laf+HG090dzlKTUaNivZiAC9eE//NfeagXj8Sv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CW7LGAAAA3AAAAA8AAAAAAAAA&#10;AAAAAAAAoQIAAGRycy9kb3ducmV2LnhtbFBLBQYAAAAABAAEAPkAAACUAwAAAAA=&#10;">
                  <v:stroke endarrow="open"/>
                </v:line>
                <v:line id="Line 326" o:spid="_x0000_s1254" style="position:absolute;visibility:visible;mso-wrap-style:square" from="9537,11742" to="9537,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7+KcUAAADcAAAADwAAAGRycy9kb3ducmV2LnhtbESP0WrCQBRE3wv9h+UWfBHdVFHb6CpS&#10;EMSHgmk/4Jq9JovZuzG7xujXuwWhj8PMnGEWq85WoqXGG8cK3ocJCOLcacOFgt+fzeADhA/IGivH&#10;pOBGHlbL15cFptpdeU9tFgoRIexTVFCGUKdS+rwki37oauLoHV1jMUTZFFI3eI1wW8lRkkylRcNx&#10;ocSavkrKT9nFKpiY83l2vHxX7XqHnwd775uDJKV6b916DiJQF/7Dz/ZWKxiPJ/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7+KcUAAADcAAAADwAAAAAAAAAA&#10;AAAAAAChAgAAZHJzL2Rvd25yZXYueG1sUEsFBgAAAAAEAAQA+QAAAJMDAAAAAA==&#10;">
                  <v:stroke endarrow="open"/>
                </v:line>
                <v:line id="Line 327" o:spid="_x0000_s1255" style="position:absolute;visibility:visible;mso-wrap-style:square" from="6297,11742" to="6297,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gXsUAAADcAAAADwAAAGRycy9kb3ducmV2LnhtbESP0WrCQBRE3wv9h+UWfCm6qaK20VWk&#10;IIgPBdN+wDV7TRazd2N2jdGvdwuCj8PMnGHmy85WoqXGG8cKPgYJCOLcacOFgr/fdf8ThA/IGivH&#10;pOBKHpaL15c5ptpdeEdtFgoRIexTVFCGUKdS+rwki37gauLoHVxjMUTZFFI3eIlwW8lhkkykRcNx&#10;ocSavkvKj9nZKhib02l6OP9U7WqLX3t7ezd7SUr13rrVDESgLjzDj/ZGKxiNJ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gXsUAAADcAAAADwAAAAAAAAAA&#10;AAAAAAChAgAAZHJzL2Rvd25yZXYueG1sUEsFBgAAAAAEAAQA+QAAAJMDAAAAAA==&#10;">
                  <v:stroke endarrow="open"/>
                </v:line>
                <v:line id="Line 328" o:spid="_x0000_s1256" style="position:absolute;visibility:visible;mso-wrap-style:square" from="6297,12678" to="6297,1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FxcUAAADcAAAADwAAAGRycy9kb3ducmV2LnhtbESP0WrCQBRE3wX/YblCX4rZWLHa1FWk&#10;UCg+CFU/4Jq9SRazd2N2jWm/visUfBxm5gyzXPe2Fh213jhWMElSEMS504ZLBcfD53gBwgdkjbVj&#10;UvBDHtar4WCJmXY3/qZuH0oRIewzVFCF0GRS+rwiiz5xDXH0CtdaDFG2pdQt3iLc1vIlTV+lRcNx&#10;ocKGPirKz/urVTAzl8u8uO7qbrPFt5P9fTYnSUo9jfrNO4hAfXiE/9tfWsF0Oof7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DFxcUAAADcAAAADwAAAAAAAAAA&#10;AAAAAAChAgAAZHJzL2Rvd25yZXYueG1sUEsFBgAAAAAEAAQA+QAAAJMDAAAAAA==&#10;">
                  <v:stroke endarrow="open"/>
                </v:line>
                <v:line id="Line 329" o:spid="_x0000_s1257" style="position:absolute;visibility:visible;mso-wrap-style:square" from="6297,13926" to="6297,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Rt8IAAADcAAAADwAAAGRycy9kb3ducmV2LnhtbERPy4rCMBTdD/gP4QpuhjFVGUc7RhFB&#10;EBeCjw+4Ntc2THNTm1irX28WwiwP5z1btLYUDdXeOFYw6CcgiDOnDecKTsf11wSED8gaS8ek4EEe&#10;FvPOxwxT7e68p+YQchFD2KeooAihSqX0WUEWfd9VxJG7uNpiiLDOpa7xHsNtKYdJMpYWDceGAita&#10;FZT9HW5Wwbe5Xn8ut13ZLLc4PdvnpzlLUqrXbZe/IAK14V/8dm+0gtEoro1n4h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9Rt8IAAADcAAAADwAAAAAAAAAAAAAA&#10;AAChAgAAZHJzL2Rvd25yZXYueG1sUEsFBgAAAAAEAAQA+QAAAJADAAAAAA==&#10;">
                  <v:stroke endarrow="open"/>
                </v:line>
                <v:line id="Line 330" o:spid="_x0000_s1258" style="position:absolute;visibility:visible;mso-wrap-style:square" from="6297,10650" to="6297,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0LMUAAADcAAAADwAAAGRycy9kb3ducmV2LnhtbESP0WrCQBRE3wX/YbmFvhTdWLGa6CpS&#10;KBQfhKofcM3eJEuzd2N2jWm/visUfBxm5gyz2vS2Fh213jhWMBknIIhzpw2XCk7Hj9EChA/IGmvH&#10;pOCHPGzWw8EKM+1u/EXdIZQiQthnqKAKocmk9HlFFv3YNcTRK1xrMUTZllK3eItwW8vXJHmTFg3H&#10;hQobeq8o/z5crYKZuVzmxXVfd9sdpmf7+2LOkpR6fuq3SxCB+vAI/7c/tYLpNIX7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P0LMUAAADcAAAADwAAAAAAAAAA&#10;AAAAAAChAgAAZHJzL2Rvd25yZXYueG1sUEsFBgAAAAAEAAQA+QAAAJMDAAAAAA==&#10;">
                  <v:stroke endarrow="open"/>
                </v:line>
                <v:line id="Line 331" o:spid="_x0000_s1259" style="position:absolute;visibility:visible;mso-wrap-style:square" from="9537,12990" to="9537,1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uzMMAAADcAAAADwAAAGRycy9kb3ducmV2LnhtbERP3WrCMBS+F/YO4Qx2MzTd5s9WG0UG&#10;g+GFYPUBjs1pG2xOahNrt6dfLgZefnz/2Xqwjeip88axgpdJAoK4cNpwpeB4+Bq/g/ABWWPjmBT8&#10;kIf16mGUYardjffU56ESMYR9igrqENpUSl/UZNFPXEscudJ1FkOEXSV1h7cYbhv5miRzadFwbKix&#10;pc+ainN+tQpm5nJZlNdd02+2+HGyv8/mJEmpp8dhswQRaAh38b/7Wyt4m8b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szDAAAA3AAAAA8AAAAAAAAAAAAA&#10;AAAAoQIAAGRycy9kb3ducmV2LnhtbFBLBQYAAAAABAAEAPkAAACRAwAAAAA=&#10;">
                  <v:stroke endarrow="open"/>
                </v:line>
                <v:line id="Line 332" o:spid="_x0000_s1260" style="position:absolute;visibility:visible;mso-wrap-style:square" from="9537,13770" to="9537,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LV8YAAADcAAAADwAAAGRycy9kb3ducmV2LnhtbESP0WrCQBRE3wv+w3KFvpRmY621ja4i&#10;giB9KFT9gGv2JlnM3o3ZNUa/vlso9HGYmTPMfNnbWnTUeuNYwShJQRDnThsuFRz2m+d3ED4ga6wd&#10;k4IbeVguBg9zzLS78jd1u1CKCGGfoYIqhCaT0ucVWfSJa4ijV7jWYoiyLaVu8RrhtpYvafomLRqO&#10;CxU2tK4oP+0uVsHEnM/T4vJVd6tP/Dja+5M5SlLqcdivZiAC9eE//NfeagXj1x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i1fGAAAA3AAAAA8AAAAAAAAA&#10;AAAAAAAAoQIAAGRycy9kb3ducmV2LnhtbFBLBQYAAAAABAAEAPkAAACUAwAAAAA=&#10;">
                  <v:stroke endarrow="open"/>
                </v:line>
                <v:line id="Line 333" o:spid="_x0000_s1261" style="position:absolute;visibility:visible;mso-wrap-style:square" from="2697,12678" to="2697,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334" o:spid="_x0000_s1262" style="position:absolute;visibility:visible;mso-wrap-style:square" from="2697,14550" to="5037,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2wu8YAAADcAAAADwAAAGRycy9kb3ducmV2LnhtbESP0WrCQBRE3wv+w3IFX0qzaa21ja4i&#10;giB9KFT9gGv2JlnM3o3ZNUa/vlso9HGYmTPMfNnbWnTUeuNYwXOSgiDOnTZcKjjsN0/vIHxA1lg7&#10;JgU38rBcDB7mmGl35W/qdqEUEcI+QwVVCE0mpc8rsugT1xBHr3CtxRBlW0rd4jXCbS1f0vRNWjQc&#10;FypsaF1RftpdrIKJOZ+nxeWr7laf+HG090dzlKTUaNivZiAC9eE//NfeagXj1z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sLvGAAAA3AAAAA8AAAAAAAAA&#10;AAAAAAAAoQIAAGRycy9kb3ducmV2LnhtbFBLBQYAAAAABAAEAPkAAACUAwAAAAA=&#10;">
                  <v:stroke endarrow="open"/>
                </v:line>
                <v:line id="Line 335" o:spid="_x0000_s1263" style="position:absolute;visibility:visible;mso-wrap-style:square" from="7737,14550" to="8637,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oz8YAAADcAAAADwAAAGRycy9kb3ducmV2LnhtbESP0WrCQBRE3wX/YbmCL6XZtNXaRlcR&#10;oVB8KFT9gGv2JlnM3o3ZNab9+q5Q8HGYmTPMYtXbWnTUeuNYwVOSgiDOnTZcKjjsPx7fQPiArLF2&#10;TAp+yMNqORwsMNPuyt/U7UIpIoR9hgqqEJpMSp9XZNEnriGOXuFaiyHKtpS6xWuE21o+p+mrtGg4&#10;LlTY0Kai/LS7WAVTcz7PistX3a23+H60vw/mKEmp8ahfz0EE6sM9/N/+1ApeJh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EKM/GAAAA3AAAAA8AAAAAAAAA&#10;AAAAAAAAoQIAAGRycy9kb3ducmV2LnhtbFBLBQYAAAAABAAEAPkAAACUAwAAAAA=&#10;">
                  <v:stroke endarrow="open"/>
                </v:line>
                <v:line id="Line 336" o:spid="_x0000_s1264" style="position:absolute;flip:y;visibility:visible;mso-wrap-style:square" from="4857,7686" to="4857,1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337" o:spid="_x0000_s1265" style="position:absolute;visibility:visible;mso-wrap-style:square" from="4497,7686" to="4857,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338" o:spid="_x0000_s1266" style="position:absolute;visibility:visible;mso-wrap-style:square" from="5397,7686" to="5397,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line id="Line 339" o:spid="_x0000_s1267" style="position:absolute;visibility:visible;mso-wrap-style:square" from="5397,7686" to="5757,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kiysMAAADcAAAADwAAAGRycy9kb3ducmV2LnhtbERP3WrCMBS+F/YO4Qx2MzTd5s9WG0UG&#10;g+GFYPUBjs1pG2xOahNrt6dfLgZefnz/2Xqwjeip88axgpdJAoK4cNpwpeB4+Bq/g/ABWWPjmBT8&#10;kIf16mGUYardjffU56ESMYR9igrqENpUSl/UZNFPXEscudJ1FkOEXSV1h7cYbhv5miRzadFwbKix&#10;pc+ainN+tQpm5nJZlNdd02+2+HGyv8/mJEmpp8dhswQRaAh38b/7Wyt4m8a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JIsrDAAAA3AAAAA8AAAAAAAAAAAAA&#10;AAAAoQIAAGRycy9kb3ducmV2LnhtbFBLBQYAAAAABAAEAPkAAACRAwAAAAA=&#10;">
                  <v:stroke endarrow="open"/>
                </v:line>
                <v:line id="Line 340" o:spid="_x0000_s1268" style="position:absolute;visibility:visible;mso-wrap-style:square" from="5397,8310" to="5757,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HUcYAAADcAAAADwAAAGRycy9kb3ducmV2LnhtbESP0WrCQBRE3wX/YblCX6RubGutaVaR&#10;QkH6UKj6AdfsTbKYvRuza0z9+m5B8HGYmTNMtuptLTpqvXGsYDpJQBDnThsuFex3n49vIHxA1lg7&#10;JgW/5GG1HA4yTLW78A9121CKCGGfooIqhCaV0ucVWfQT1xBHr3CtxRBlW0rd4iXCbS2fkuRVWjQc&#10;Fyps6KOi/Lg9WwUzczrNi/N33a2/cHGw17E5SFLqYdSv30EE6sM9fGtvtILnlwX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Fh1HGAAAA3AAAAA8AAAAAAAAA&#10;AAAAAAAAoQIAAGRycy9kb3ducmV2LnhtbFBLBQYAAAAABAAEAPkAAACUAwAAAAA=&#10;">
                  <v:stroke endarrow="open"/>
                </v:line>
                <v:line id="Line 341" o:spid="_x0000_s1269" style="position:absolute;visibility:visible;mso-wrap-style:square" from="5397,9246" to="5757,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4EcEAAADcAAAADwAAAGRycy9kb3ducmV2LnhtbERPzYrCMBC+C75DGMGLrKku7mrXKCII&#10;iwdh1QcYm7EN20xqE2v16c1B8Pjx/c+XrS1FQ7U3jhWMhgkI4sxpw7mC42HzMQXhA7LG0jEpuJOH&#10;5aLbmWOq3Y3/qNmHXMQQ9ikqKEKoUil9VpBFP3QVceTOrrYYIqxzqWu8xXBbynGSfEmLhmNDgRWt&#10;C8r+91erYGIul+/zdVc2qy3OTvYxMCdJSvV77eoHRKA2vMUv969W8DmJ8+OZe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JrgRwQAAANwAAAAPAAAAAAAAAAAAAAAA&#10;AKECAABkcnMvZG93bnJldi54bWxQSwUGAAAAAAQABAD5AAAAjwMAAAAA&#10;">
                  <v:stroke endarrow="open"/>
                </v:line>
                <v:line id="Line 342" o:spid="_x0000_s1270" style="position:absolute;visibility:visible;mso-wrap-style:square" from="4857,8310" to="5397,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disUAAADcAAAADwAAAGRycy9kb3ducmV2LnhtbESP0WoCMRRE3wv+Q7iCL6JZFWu7NYoI&#10;gvRBqPoB1811N3Rzs27iuvr1jSD0cZiZM8x82dpSNFR741jBaJiAIM6cNpwrOB42gw8QPiBrLB2T&#10;gjt5WC46b3NMtbvxDzX7kIsIYZ+igiKEKpXSZwVZ9ENXEUfv7GqLIco6l7rGW4TbUo6T5F1aNBwX&#10;CqxoXVD2u79aBVNzuczO113ZrL7x82QffXOSpFSv266+QARqw3/41d5qBZPpCJ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odisUAAADcAAAADwAAAAAAAAAA&#10;AAAAAAChAgAAZHJzL2Rvd25yZXYueG1sUEsFBgAAAAAEAAQA+QAAAJMDAAAAAA==&#10;">
                  <v:stroke endarrow="open"/>
                </v:line>
                <v:line id="Line 343" o:spid="_x0000_s1271" style="position:absolute;visibility:visible;mso-wrap-style:square" from="2697,7062" to="2697,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D/cUAAADcAAAADwAAAGRycy9kb3ducmV2LnhtbESP0WoCMRRE34X+Q7gFX0SzVaztahQp&#10;COKDUNsPuG6uu8HNzbqJ6+rXG0HwcZiZM8xs0dpSNFR741jBxyABQZw5bThX8P+36n+B8AFZY+mY&#10;FFzJw2L+1plhqt2Ff6nZhVxECPsUFRQhVKmUPivIoh+4ijh6B1dbDFHWudQ1XiLclnKYJJ/SouG4&#10;UGBFPwVlx93ZKhib02lyOG/LZrnB77299cxeklLd93Y5BRGoDa/ws73WCkbjI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D/cUAAADcAAAADwAAAAAAAAAA&#10;AAAAAAChAgAAZHJzL2Rvd25yZXYueG1sUEsFBgAAAAAEAAQA+QAAAJMDAAAAAA==&#10;">
                  <v:stroke endarrow="open"/>
                </v:line>
                <v:shape id="Text Box 344" o:spid="_x0000_s1272" type="#_x0000_t202" style="position:absolute;left:5757;top:6594;width:41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及时组织人员疏散</w:t>
                        </w:r>
                      </w:p>
                    </w:txbxContent>
                  </v:textbox>
                </v:shape>
                <v:line id="Line 345" o:spid="_x0000_s1273" style="position:absolute;visibility:visible;mso-wrap-style:square" from="5397,6750" to="5397,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line id="Line 346" o:spid="_x0000_s1274" style="position:absolute;visibility:visible;mso-wrap-style:square" from="5397,6750" to="5757,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bicUAAADcAAAADwAAAGRycy9kb3ducmV2LnhtbESP0WrCQBRE3wv9h+UWfCm6qZJqU1cR&#10;QRAfBK0fcM1ek6XZuzG7xujXu0Khj8PMnGGm885WoqXGG8cKPgYJCOLcacOFgsPPqj8B4QOyxsox&#10;KbiRh/ns9WWKmXZX3lG7D4WIEPYZKihDqDMpfV6SRT9wNXH0Tq6xGKJsCqkbvEa4reQwST6lRcNx&#10;ocSaliXlv/uLVZCa83l8umyrdrHBr6O9v5ujJKV6b93iG0SgLvyH/9prrWCUpvA8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EbicUAAADcAAAADwAAAAAAAAAA&#10;AAAAAAChAgAAZHJzL2Rvd25yZXYueG1sUEsFBgAAAAAEAAQA+QAAAJMDAAAAAA==&#10;">
                  <v:stroke endarrow="open"/>
                </v:line>
                <w10:wrap type="topAndBottom"/>
              </v:group>
            </w:pict>
          </mc:Fallback>
        </mc:AlternateContent>
      </w:r>
    </w:p>
    <w:p w:rsidR="008D58BE" w:rsidRDefault="008D58BE" w:rsidP="008D58BE">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8D58BE" w:rsidRDefault="008D58BE" w:rsidP="008D58BE">
      <w:pPr>
        <w:spacing w:line="400" w:lineRule="exact"/>
        <w:rPr>
          <w:rFonts w:asciiTheme="minorEastAsia" w:eastAsiaTheme="minorEastAsia" w:hAnsiTheme="minorEastAsia" w:cs="宋体"/>
          <w:kern w:val="0"/>
          <w:sz w:val="24"/>
        </w:rPr>
      </w:pPr>
    </w:p>
    <w:p w:rsidR="008D58BE" w:rsidRPr="00B9094D" w:rsidRDefault="008D58BE"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处置重大疫情应急预案</w:t>
      </w:r>
    </w:p>
    <w:p w:rsidR="008D58BE" w:rsidRPr="008D58BE" w:rsidRDefault="008D58BE" w:rsidP="008D58BE">
      <w:pPr>
        <w:spacing w:line="400" w:lineRule="exact"/>
        <w:ind w:firstLineChars="200" w:firstLine="480"/>
        <w:rPr>
          <w:rFonts w:asciiTheme="minorEastAsia" w:eastAsiaTheme="minorEastAsia" w:hAnsiTheme="minorEastAsia" w:cs="宋体"/>
          <w:kern w:val="0"/>
          <w:sz w:val="24"/>
        </w:rPr>
      </w:pPr>
    </w:p>
    <w:p w:rsidR="008D58BE" w:rsidRPr="008D58BE" w:rsidRDefault="008D58BE" w:rsidP="008D58BE">
      <w:pPr>
        <w:spacing w:line="400" w:lineRule="exact"/>
        <w:ind w:firstLineChars="200" w:firstLine="480"/>
        <w:rPr>
          <w:rFonts w:asciiTheme="minorEastAsia" w:eastAsiaTheme="minorEastAsia" w:hAnsiTheme="minorEastAsia" w:cs="宋体"/>
          <w:kern w:val="0"/>
          <w:sz w:val="24"/>
        </w:rPr>
      </w:pPr>
      <w:r w:rsidRPr="008D58BE">
        <w:rPr>
          <w:rFonts w:asciiTheme="minorEastAsia" w:eastAsiaTheme="minorEastAsia" w:hAnsiTheme="minorEastAsia" w:cs="宋体" w:hint="eastAsia"/>
          <w:kern w:val="0"/>
          <w:sz w:val="24"/>
        </w:rPr>
        <w:t>为防止重大传染性疫病的传播，有效控制疫情蔓延，特制定本预案。</w:t>
      </w:r>
    </w:p>
    <w:p w:rsidR="00126FF0" w:rsidRDefault="008D58BE" w:rsidP="008D58BE">
      <w:pPr>
        <w:spacing w:line="400" w:lineRule="exact"/>
        <w:ind w:firstLineChars="200" w:firstLine="480"/>
        <w:rPr>
          <w:rFonts w:asciiTheme="minorEastAsia" w:eastAsiaTheme="minorEastAsia" w:hAnsiTheme="minorEastAsia" w:cs="宋体"/>
          <w:kern w:val="0"/>
          <w:sz w:val="24"/>
        </w:rPr>
      </w:pPr>
      <w:r w:rsidRPr="008D58BE">
        <w:rPr>
          <w:rFonts w:asciiTheme="minorEastAsia" w:eastAsiaTheme="minorEastAsia" w:hAnsiTheme="minorEastAsia" w:cs="宋体" w:hint="eastAsia"/>
          <w:kern w:val="0"/>
          <w:sz w:val="24"/>
        </w:rPr>
        <w:t>如发现重大疫情，启动以下紧急处理程序：</w:t>
      </w:r>
    </w:p>
    <w:p w:rsidR="00126FF0" w:rsidRDefault="00B9094D" w:rsidP="00126FF0">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noProof/>
          <w:kern w:val="0"/>
          <w:sz w:val="24"/>
        </w:rPr>
        <mc:AlternateContent>
          <mc:Choice Requires="wpg">
            <w:drawing>
              <wp:anchor distT="0" distB="0" distL="114300" distR="114300" simplePos="0" relativeHeight="251697152" behindDoc="0" locked="0" layoutInCell="1" allowOverlap="1" wp14:anchorId="3DD951FE" wp14:editId="552B4B33">
                <wp:simplePos x="0" y="0"/>
                <wp:positionH relativeFrom="column">
                  <wp:posOffset>267970</wp:posOffset>
                </wp:positionH>
                <wp:positionV relativeFrom="paragraph">
                  <wp:posOffset>423545</wp:posOffset>
                </wp:positionV>
                <wp:extent cx="5716270" cy="4258310"/>
                <wp:effectExtent l="0" t="0" r="17780" b="27940"/>
                <wp:wrapTopAndBottom/>
                <wp:docPr id="404" name="组合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4258310"/>
                          <a:chOff x="1437" y="5814"/>
                          <a:chExt cx="9000" cy="6708"/>
                        </a:xfrm>
                      </wpg:grpSpPr>
                      <wps:wsp>
                        <wps:cNvPr id="405" name="Rectangle 396"/>
                        <wps:cNvSpPr>
                          <a:spLocks noChangeArrowheads="1"/>
                        </wps:cNvSpPr>
                        <wps:spPr bwMode="auto">
                          <a:xfrm>
                            <a:off x="3057" y="5814"/>
                            <a:ext cx="1020" cy="46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wps:txbx>
                        <wps:bodyPr rot="0" vert="horz" wrap="square" lIns="91440" tIns="45720" rIns="91440" bIns="45720" anchor="t" anchorCtr="0" upright="1">
                          <a:noAutofit/>
                        </wps:bodyPr>
                      </wps:wsp>
                      <wps:wsp>
                        <wps:cNvPr id="406" name="Rectangle 397"/>
                        <wps:cNvSpPr>
                          <a:spLocks noChangeArrowheads="1"/>
                        </wps:cNvSpPr>
                        <wps:spPr bwMode="auto">
                          <a:xfrm>
                            <a:off x="1797" y="6126"/>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发现疫情</w:t>
                              </w:r>
                            </w:p>
                          </w:txbxContent>
                        </wps:txbx>
                        <wps:bodyPr rot="0" vert="horz" wrap="square" lIns="91440" tIns="45720" rIns="91440" bIns="45720" anchor="t" anchorCtr="0" upright="1">
                          <a:noAutofit/>
                        </wps:bodyPr>
                      </wps:wsp>
                      <wps:wsp>
                        <wps:cNvPr id="407" name="Line 398"/>
                        <wps:cNvCnPr/>
                        <wps:spPr bwMode="auto">
                          <a:xfrm>
                            <a:off x="3237" y="6282"/>
                            <a:ext cx="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8" name="Rectangle 399"/>
                        <wps:cNvSpPr>
                          <a:spLocks noChangeArrowheads="1"/>
                        </wps:cNvSpPr>
                        <wps:spPr bwMode="auto">
                          <a:xfrm>
                            <a:off x="4137" y="8310"/>
                            <a:ext cx="32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校疫情防治机构立即启动</w:t>
                              </w:r>
                            </w:p>
                          </w:txbxContent>
                        </wps:txbx>
                        <wps:bodyPr rot="0" vert="horz" wrap="square" lIns="91440" tIns="45720" rIns="91440" bIns="45720" anchor="t" anchorCtr="0" upright="1">
                          <a:noAutofit/>
                        </wps:bodyPr>
                      </wps:wsp>
                      <wps:wsp>
                        <wps:cNvPr id="409" name="Rectangle 400"/>
                        <wps:cNvSpPr>
                          <a:spLocks noChangeArrowheads="1"/>
                        </wps:cNvSpPr>
                        <wps:spPr bwMode="auto">
                          <a:xfrm>
                            <a:off x="4137" y="10026"/>
                            <a:ext cx="36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对发病人员采取隔离、留观措施</w:t>
                              </w:r>
                            </w:p>
                          </w:txbxContent>
                        </wps:txbx>
                        <wps:bodyPr rot="0" vert="horz" wrap="square" lIns="91440" tIns="45720" rIns="91440" bIns="45720" anchor="t" anchorCtr="0" upright="1">
                          <a:noAutofit/>
                        </wps:bodyPr>
                      </wps:wsp>
                      <wps:wsp>
                        <wps:cNvPr id="410" name="Line 401"/>
                        <wps:cNvCnPr/>
                        <wps:spPr bwMode="auto">
                          <a:xfrm>
                            <a:off x="5757" y="8778"/>
                            <a:ext cx="0" cy="124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1" name="Rectangle 402"/>
                        <wps:cNvSpPr>
                          <a:spLocks noChangeArrowheads="1"/>
                        </wps:cNvSpPr>
                        <wps:spPr bwMode="auto">
                          <a:xfrm>
                            <a:off x="3957" y="11430"/>
                            <a:ext cx="1440" cy="1092"/>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全面严格的消毒卫生工作</w:t>
                              </w:r>
                            </w:p>
                          </w:txbxContent>
                        </wps:txbx>
                        <wps:bodyPr rot="0" vert="horz" wrap="square" lIns="91440" tIns="45720" rIns="91440" bIns="45720" anchor="t" anchorCtr="0" upright="1">
                          <a:noAutofit/>
                        </wps:bodyPr>
                      </wps:wsp>
                      <wps:wsp>
                        <wps:cNvPr id="412" name="Rectangle 403"/>
                        <wps:cNvSpPr>
                          <a:spLocks noChangeArrowheads="1"/>
                        </wps:cNvSpPr>
                        <wps:spPr bwMode="auto">
                          <a:xfrm>
                            <a:off x="1437" y="11430"/>
                            <a:ext cx="1800" cy="1092"/>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有发热等症状人员的检查隔离和后勤保障</w:t>
                              </w:r>
                            </w:p>
                          </w:txbxContent>
                        </wps:txbx>
                        <wps:bodyPr rot="0" vert="horz" wrap="square" lIns="91440" tIns="45720" rIns="91440" bIns="45720" anchor="t" anchorCtr="0" upright="1">
                          <a:noAutofit/>
                        </wps:bodyPr>
                      </wps:wsp>
                      <wps:wsp>
                        <wps:cNvPr id="413" name="Line 404"/>
                        <wps:cNvCnPr/>
                        <wps:spPr bwMode="auto">
                          <a:xfrm>
                            <a:off x="5757" y="10494"/>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4" name="Line 405"/>
                        <wps:cNvCnPr/>
                        <wps:spPr bwMode="auto">
                          <a:xfrm>
                            <a:off x="5757" y="971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406"/>
                        <wps:cNvCnPr/>
                        <wps:spPr bwMode="auto">
                          <a:xfrm>
                            <a:off x="2337" y="10962"/>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Rectangle 407"/>
                        <wps:cNvSpPr>
                          <a:spLocks noChangeArrowheads="1"/>
                        </wps:cNvSpPr>
                        <wps:spPr bwMode="auto">
                          <a:xfrm>
                            <a:off x="4137" y="6126"/>
                            <a:ext cx="32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校疾病防治领导小组</w:t>
                              </w:r>
                            </w:p>
                          </w:txbxContent>
                        </wps:txbx>
                        <wps:bodyPr rot="0" vert="horz" wrap="square" lIns="91440" tIns="45720" rIns="91440" bIns="45720" anchor="t" anchorCtr="0" upright="1">
                          <a:noAutofit/>
                        </wps:bodyPr>
                      </wps:wsp>
                      <wps:wsp>
                        <wps:cNvPr id="417" name="Rectangle 408"/>
                        <wps:cNvSpPr>
                          <a:spLocks noChangeArrowheads="1"/>
                        </wps:cNvSpPr>
                        <wps:spPr bwMode="auto">
                          <a:xfrm>
                            <a:off x="8457" y="10026"/>
                            <a:ext cx="18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执行报告制度</w:t>
                              </w:r>
                            </w:p>
                          </w:txbxContent>
                        </wps:txbx>
                        <wps:bodyPr rot="0" vert="horz" wrap="square" lIns="91440" tIns="45720" rIns="91440" bIns="45720" anchor="t" anchorCtr="0" upright="1">
                          <a:noAutofit/>
                        </wps:bodyPr>
                      </wps:wsp>
                      <wps:wsp>
                        <wps:cNvPr id="418" name="Rectangle 409"/>
                        <wps:cNvSpPr>
                          <a:spLocks noChangeArrowheads="1"/>
                        </wps:cNvSpPr>
                        <wps:spPr bwMode="auto">
                          <a:xfrm>
                            <a:off x="8277" y="11430"/>
                            <a:ext cx="2160" cy="1092"/>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做好师生的稳定工作、疫情防治知识宣传工作</w:t>
                              </w:r>
                            </w:p>
                          </w:txbxContent>
                        </wps:txbx>
                        <wps:bodyPr rot="0" vert="horz" wrap="square" lIns="91440" tIns="45720" rIns="91440" bIns="45720" anchor="t" anchorCtr="0" upright="1">
                          <a:noAutofit/>
                        </wps:bodyPr>
                      </wps:wsp>
                      <wps:wsp>
                        <wps:cNvPr id="419" name="Rectangle 410"/>
                        <wps:cNvSpPr>
                          <a:spLocks noChangeArrowheads="1"/>
                        </wps:cNvSpPr>
                        <wps:spPr bwMode="auto">
                          <a:xfrm>
                            <a:off x="4137" y="7218"/>
                            <a:ext cx="32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立即报省、市、区疾控中心</w:t>
                              </w:r>
                            </w:p>
                          </w:txbxContent>
                        </wps:txbx>
                        <wps:bodyPr rot="0" vert="horz" wrap="square" lIns="91440" tIns="45720" rIns="91440" bIns="45720" anchor="t" anchorCtr="0" upright="1">
                          <a:noAutofit/>
                        </wps:bodyPr>
                      </wps:wsp>
                      <wps:wsp>
                        <wps:cNvPr id="420" name="Line 411"/>
                        <wps:cNvCnPr/>
                        <wps:spPr bwMode="auto">
                          <a:xfrm>
                            <a:off x="5757" y="6594"/>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Line 412"/>
                        <wps:cNvCnPr/>
                        <wps:spPr bwMode="auto">
                          <a:xfrm>
                            <a:off x="5757" y="7686"/>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2" name="Rectangle 413"/>
                        <wps:cNvSpPr>
                          <a:spLocks noChangeArrowheads="1"/>
                        </wps:cNvSpPr>
                        <wps:spPr bwMode="auto">
                          <a:xfrm>
                            <a:off x="5937" y="11430"/>
                            <a:ext cx="1980" cy="1092"/>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控制师生的流动掌握师生健康情况</w:t>
                              </w:r>
                            </w:p>
                          </w:txbxContent>
                        </wps:txbx>
                        <wps:bodyPr rot="0" vert="horz" wrap="square" lIns="91440" tIns="45720" rIns="91440" bIns="45720" anchor="t" anchorCtr="0" upright="1">
                          <a:noAutofit/>
                        </wps:bodyPr>
                      </wps:wsp>
                      <wps:wsp>
                        <wps:cNvPr id="423" name="Line 414"/>
                        <wps:cNvCnPr/>
                        <wps:spPr bwMode="auto">
                          <a:xfrm>
                            <a:off x="2337" y="1096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4" name="Line 415"/>
                        <wps:cNvCnPr/>
                        <wps:spPr bwMode="auto">
                          <a:xfrm>
                            <a:off x="9537" y="1096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5" name="Line 416"/>
                        <wps:cNvCnPr/>
                        <wps:spPr bwMode="auto">
                          <a:xfrm>
                            <a:off x="9357" y="9714"/>
                            <a:ext cx="0" cy="31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6" name="Line 417"/>
                        <wps:cNvCnPr/>
                        <wps:spPr bwMode="auto">
                          <a:xfrm>
                            <a:off x="4677" y="1096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7" name="Line 418"/>
                        <wps:cNvCnPr/>
                        <wps:spPr bwMode="auto">
                          <a:xfrm>
                            <a:off x="6837" y="10962"/>
                            <a:ext cx="0" cy="46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404" o:spid="_x0000_s1275" style="position:absolute;left:0;text-align:left;margin-left:21.1pt;margin-top:33.35pt;width:450.1pt;height:335.3pt;z-index:251697152;mso-position-horizontal-relative:text;mso-position-vertical-relative:text" coordorigin="1437,5814" coordsize="9000,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">
                <v:rect id="Rectangle 396" o:spid="_x0000_s1276" style="position:absolute;left:3057;top:5814;width:10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ecYA&#10;AADcAAAADwAAAGRycy9kb3ducmV2LnhtbESPT2vCQBTE7wW/w/IEL6Iba/8R3QQpCIK9qEU8PrLP&#10;bNrs25BdY/TTdwuFHoeZ+Q2zzHtbi45aXzlWMJsmIIgLpysuFXwe1pM3ED4ga6wdk4IbecizwcMS&#10;U+2uvKNuH0oRIexTVGBCaFIpfWHIop+6hjh6Z9daDFG2pdQtXiPc1vIxSV6kxYrjgsGG3g0V3/uL&#10;VfDVUckf48PRvNbbmz/NN/dxc1JqNOxXCxCB+vAf/mtvtIKn5Bl+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2ecYAAADcAAAADwAAAAAAAAAAAAAAAACYAgAAZHJz&#10;L2Rvd25yZXYueG1sUEsFBgAAAAAEAAQA9QAAAIsDAAAAAA==&#10;" filled="f" strokecolor="white">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v:textbox>
                </v:rect>
                <v:rect id="Rectangle 397" o:spid="_x0000_s1277" style="position:absolute;left:1797;top:6126;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发现疫情</w:t>
                        </w:r>
                      </w:p>
                    </w:txbxContent>
                  </v:textbox>
                </v:rect>
                <v:line id="Line 398" o:spid="_x0000_s1278" style="position:absolute;visibility:visible;mso-wrap-style:square" from="3237,6282" to="4137,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CHcUAAADcAAAADwAAAGRycy9kb3ducmV2LnhtbESPzWrDMBCE74W+g9hCLyWWW/LrRAmh&#10;UAg5BPLzABtrbYtYK8dSHLdPXwUKPQ4z8w2zWPW2Fh213jhW8J6kIIhzpw2XCk7Hr8EUhA/IGmvH&#10;pOCbPKyWz08LzLS78566QyhFhLDPUEEVQpNJ6fOKLPrENcTRK1xrMUTZllK3eI9wW8uPNB1Li4bj&#10;QoUNfVaUXw43q2BkrtdJcdvV3XqLs7P9eTNnSUq9vvTrOYhAffgP/7U3WsEwncDj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bCHcUAAADcAAAADwAAAAAAAAAA&#10;AAAAAAChAgAAZHJzL2Rvd25yZXYueG1sUEsFBgAAAAAEAAQA+QAAAJMDAAAAAA==&#10;">
                  <v:stroke endarrow="open"/>
                </v:line>
                <v:rect id="Rectangle 399" o:spid="_x0000_s1279" style="position:absolute;left:4137;top:8310;width:32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QEMEA&#10;AADcAAAADwAAAGRycy9kb3ducmV2LnhtbERPu27CMBTdK/EP1kViKzYPVZBiEAKBYISwsN3Gt0lK&#10;fB3FBgJfj4dKjEfnPVu0thI3anzpWMOgr0AQZ86UnGs4pZvPCQgfkA1WjknDgzws5p2PGSbG3flA&#10;t2PIRQxhn6CGIoQ6kdJnBVn0fVcTR+7XNRZDhE0uTYP3GG4rOVTqS1osOTYUWNOqoOxyvFoNP+Xw&#10;hM9DulV2uhmFfZv+Xc9rrXvddvkNIlAb3uJ/985oGKu4Np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0BDBAAAA3AAAAA8AAAAAAAAAAAAAAAAAmAIAAGRycy9kb3du&#10;cmV2LnhtbFBLBQYAAAAABAAEAPUAAACGAwAAAAA=&#10;">
                  <v:textbo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校疫情防治机构立即启动</w:t>
                        </w:r>
                      </w:p>
                    </w:txbxContent>
                  </v:textbox>
                </v:rect>
                <v:rect id="Rectangle 400" o:spid="_x0000_s1280" style="position:absolute;left:4137;top:10026;width:36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1i8QA&#10;AADcAAAADwAAAGRycy9kb3ducmV2LnhtbESPQWsCMRSE70L/Q3gFb5pUR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dYv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对发病人员采取隔离、留观措施</w:t>
                        </w:r>
                      </w:p>
                    </w:txbxContent>
                  </v:textbox>
                </v:rect>
                <v:line id="Line 401" o:spid="_x0000_s1281" style="position:absolute;visibility:visible;mso-wrap-style:square" from="5757,8778" to="5757,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MtMIAAADcAAAADwAAAGRycy9kb3ducmV2LnhtbERPy4rCMBTdD/gP4QpuZEwVdbRjFBEE&#10;cTHg4wOuzbUN09zUJtbq15vFwCwP571YtbYUDdXeOFYwHCQgiDOnDecKzqft5wyED8gaS8ek4Eke&#10;VsvOxwJT7R58oOYYchFD2KeooAihSqX0WUEW/cBVxJG7utpiiLDOpa7xEcNtKUdJMpUWDceGAiva&#10;FJT9Hu9WwcTcbl/X+0/ZrPc4v9hX31wkKdXrtutvEIHa8C/+c++0gvEwzo9n4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bMtMIAAADcAAAADwAAAAAAAAAAAAAA&#10;AAChAgAAZHJzL2Rvd25yZXYueG1sUEsFBgAAAAAEAAQA+QAAAJADAAAAAA==&#10;">
                  <v:stroke endarrow="open"/>
                </v:line>
                <v:rect id="Rectangle 402" o:spid="_x0000_s1282" style="position:absolute;left:3957;top:11430;width:144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textbo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全面严格的消毒卫生工作</w:t>
                        </w:r>
                      </w:p>
                    </w:txbxContent>
                  </v:textbox>
                </v:rect>
                <v:rect id="Rectangle 403" o:spid="_x0000_s1283" style="position:absolute;left:1437;top:11430;width:180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textbo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有发热等症状人员的检查隔离和后勤保障</w:t>
                        </w:r>
                      </w:p>
                    </w:txbxContent>
                  </v:textbox>
                </v:rect>
                <v:line id="Line 404" o:spid="_x0000_s1284" style="position:absolute;visibility:visible;mso-wrap-style:square" from="5757,10494" to="5757,1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Sw8YAAADcAAAADwAAAGRycy9kb3ducmV2LnhtbESP0WrCQBRE3wv+w3KFvpRmY621ja4i&#10;giB9KFT9gGv2JlnM3o3ZNUa/vlso9HGYmTPMfNnbWnTUeuNYwShJQRDnThsuFRz2m+d3ED4ga6wd&#10;k4IbeVguBg9zzLS78jd1u1CKCGGfoYIqhCaT0ucVWfSJa4ijV7jWYoiyLaVu8RrhtpYvafomLRqO&#10;CxU2tK4oP+0uVsHEnM/T4vJVd6tP/Dja+5M5SlLqcdivZiAC9eE//NfeagWvoz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0UsPGAAAA3AAAAA8AAAAAAAAA&#10;AAAAAAAAoQIAAGRycy9kb3ducmV2LnhtbFBLBQYAAAAABAAEAPkAAACUAwAAAAA=&#10;">
                  <v:stroke endarrow="open"/>
                </v:line>
                <v:line id="Line 405" o:spid="_x0000_s1285" style="position:absolute;visibility:visible;mso-wrap-style:square" from="5757,9714" to="9357,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line id="Line 406" o:spid="_x0000_s1286" style="position:absolute;visibility:visible;mso-wrap-style:square" from="2337,10962" to="9537,1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rect id="Rectangle 407" o:spid="_x0000_s1287" style="position:absolute;left:4137;top:6126;width:32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3JMUA&#10;AADcAAAADwAAAGRycy9kb3ducmV2LnhtbESPQWvCQBSE7wX/w/KE3pqNWqT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ck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校疾病防治领导小组</w:t>
                        </w:r>
                      </w:p>
                    </w:txbxContent>
                  </v:textbox>
                </v:rect>
                <v:rect id="Rectangle 408" o:spid="_x0000_s1288" style="position:absolute;left:8457;top:10026;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Sv8UA&#10;AADcAAAADwAAAGRycy9kb3ducmV2LnhtbESPQWvCQBSE70L/w/IKvelGW1p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K/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执行报告制度</w:t>
                        </w:r>
                      </w:p>
                    </w:txbxContent>
                  </v:textbox>
                </v:rect>
                <v:rect id="Rectangle 409" o:spid="_x0000_s1289" style="position:absolute;left:8277;top:11430;width:216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GzcIA&#10;AADcAAAADwAAAGRycy9kb3ducmV2LnhtbERPTW+CQBC9m/gfNmPSmy7Sxr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kbNwgAAANwAAAAPAAAAAAAAAAAAAAAAAJgCAABkcnMvZG93&#10;bnJldi54bWxQSwUGAAAAAAQABAD1AAAAhwMAAAAA&#10;">
                  <v:textbo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做好师生的稳定工作、疫情防治知识宣传工作</w:t>
                        </w:r>
                      </w:p>
                    </w:txbxContent>
                  </v:textbox>
                </v:rect>
                <v:rect id="Rectangle 410" o:spid="_x0000_s1290" style="position:absolute;left:4137;top:7218;width:32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立即报省、市、区疾控中心</w:t>
                        </w:r>
                      </w:p>
                    </w:txbxContent>
                  </v:textbox>
                </v:rect>
                <v:line id="Line 411" o:spid="_x0000_s1291" style="position:absolute;visibility:visible;mso-wrap-style:square" from="5757,6594" to="5757,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GCcEAAADcAAAADwAAAGRycy9kb3ducmV2LnhtbERPy4rCMBTdD/gP4QqzEU2V8VWNIsKA&#10;uBjw8QHX5toGm5vaxFrn681iYJaH816uW1uKhmpvHCsYDhIQxJnThnMF59N3fwbCB2SNpWNS8CIP&#10;61XnY4mpdk8+UHMMuYgh7FNUUIRQpVL6rCCLfuAq4shdXW0xRFjnUtf4jOG2lKMkmUiLhmNDgRVt&#10;C8pux4dVMDb3+/T6+CmbzR7nF/vbMxdJSn12280CRKA2/Iv/3Dut4GsU58cz8Qj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gYJwQAAANwAAAAPAAAAAAAAAAAAAAAA&#10;AKECAABkcnMvZG93bnJldi54bWxQSwUGAAAAAAQABAD5AAAAjwMAAAAA&#10;">
                  <v:stroke endarrow="open"/>
                </v:line>
                <v:line id="Line 412" o:spid="_x0000_s1292" style="position:absolute;visibility:visible;mso-wrap-style:square" from="5757,7686" to="5757,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ksUAAADcAAAADwAAAGRycy9kb3ducmV2LnhtbESP0WrCQBRE3wv+w3IFX4puFK2aZhUR&#10;CtIHoeoHXLM3ydLs3ZhdY9qv7xYKfRxm5gyTbXtbi45abxwrmE4SEMS504ZLBZfz23gFwgdkjbVj&#10;UvBFHrabwVOGqXYP/qDuFEoRIexTVFCF0KRS+rwii37iGuLoFa61GKJsS6lbfES4reUsSV6kRcNx&#10;ocKG9hXln6e7VbAwt9uyuB/rbveO66v9fjZXSUqNhv3uFUSgPvyH/9oHrWA+m8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jksUAAADcAAAADwAAAAAAAAAA&#10;AAAAAAChAgAAZHJzL2Rvd25yZXYueG1sUEsFBgAAAAAEAAQA+QAAAJMDAAAAAA==&#10;">
                  <v:stroke endarrow="open"/>
                </v:line>
                <v:rect id="Rectangle 413" o:spid="_x0000_s1293" style="position:absolute;left:5937;top:11430;width:198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textbox>
                    <w:txbxContent>
                      <w:p w:rsidR="00B10B10" w:rsidRPr="00B9094D" w:rsidRDefault="00B10B10" w:rsidP="00146EBF">
                        <w:pPr>
                          <w:pStyle w:val="a5"/>
                          <w:rPr>
                            <w:rFonts w:asciiTheme="minorEastAsia" w:eastAsiaTheme="minorEastAsia" w:hAnsiTheme="minorEastAsia"/>
                            <w:sz w:val="24"/>
                          </w:rPr>
                        </w:pPr>
                        <w:r w:rsidRPr="00B9094D">
                          <w:rPr>
                            <w:rFonts w:asciiTheme="minorEastAsia" w:eastAsiaTheme="minorEastAsia" w:hAnsiTheme="minorEastAsia" w:hint="eastAsia"/>
                            <w:sz w:val="24"/>
                          </w:rPr>
                          <w:t>控制师生的流动掌握师生健康情况</w:t>
                        </w:r>
                      </w:p>
                    </w:txbxContent>
                  </v:textbox>
                </v:rect>
                <v:line id="Line 414" o:spid="_x0000_s1294" style="position:absolute;visibility:visible;mso-wrap-style:square" from="2337,10962" to="233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iYfsYAAADcAAAADwAAAGRycy9kb3ducmV2LnhtbESP0WrCQBRE3wX/YbmCL9JstLW20VWk&#10;UCh9KFT9gGv2JlnM3o3ZNab9+m5B8HGYmTPMatPbWnTUeuNYwTRJQRDnThsuFRz27w8vIHxA1lg7&#10;JgU/5GGzHg5WmGl35W/qdqEUEcI+QwVVCE0mpc8rsugT1xBHr3CtxRBlW0rd4jXCbS1nafosLRqO&#10;CxU29FZRftpdrIK5OZ8XxeWr7raf+Hq0vxNzlKTUeNRvlyAC9eEevrU/tIKn2SP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mH7GAAAA3AAAAA8AAAAAAAAA&#10;AAAAAAAAoQIAAGRycy9kb3ducmV2LnhtbFBLBQYAAAAABAAEAPkAAACUAwAAAAA=&#10;">
                  <v:stroke endarrow="open"/>
                </v:line>
                <v:line id="Line 415" o:spid="_x0000_s1295" style="position:absolute;visibility:visible;mso-wrap-style:square" from="9537,10962" to="953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EACsUAAADcAAAADwAAAGRycy9kb3ducmV2LnhtbESP0WrCQBRE3wv9h+UWfBHdVKy20VWk&#10;IIgPBdN+wDV7TRazd2N2jdGvdwWhj8PMnGHmy85WoqXGG8cK3ocJCOLcacOFgr/f9eAThA/IGivH&#10;pOBKHpaL15c5ptpdeEdtFgoRIexTVFCGUKdS+rwki37oauLoHVxjMUTZFFI3eIlwW8lRkkykRcNx&#10;ocSavkvKj9nZKvgwp9P0cP6p2tUWv/b21jd7SUr13rrVDESgLvyHn+2NVjAeje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EACsUAAADcAAAADwAAAAAAAAAA&#10;AAAAAAChAgAAZHJzL2Rvd25yZXYueG1sUEsFBgAAAAAEAAQA+QAAAJMDAAAAAA==&#10;">
                  <v:stroke endarrow="open"/>
                </v:line>
                <v:line id="Line 416" o:spid="_x0000_s1296" style="position:absolute;visibility:visible;mso-wrap-style:square" from="9357,9714" to="9357,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kcUAAADcAAAADwAAAGRycy9kb3ducmV2LnhtbESP0WoCMRRE34X+Q7gFX0SzFa3tahQp&#10;COKDUNsPuG6uu8HNzbqJ6+rXG0HwcZiZM8xs0dpSNFR741jBxyABQZw5bThX8P+36n+B8AFZY+mY&#10;FFzJw2L+1plhqt2Ff6nZhVxECPsUFRQhVKmUPivIoh+4ijh6B1dbDFHWudQ1XiLclnKYJJ/SouG4&#10;UGBFPwVlx93ZKhib02lyOG/LZrnB77299cxeklLd93Y5BRGoDa/ws73WCkbDM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lkcUAAADcAAAADwAAAAAAAAAA&#10;AAAAAAChAgAAZHJzL2Rvd25yZXYueG1sUEsFBgAAAAAEAAQA+QAAAJMDAAAAAA==&#10;">
                  <v:stroke endarrow="open"/>
                </v:line>
                <v:line id="Line 417" o:spid="_x0000_s1297" style="position:absolute;visibility:visible;mso-wrap-style:square" from="4677,10962" to="46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875sUAAADcAAAADwAAAGRycy9kb3ducmV2LnhtbESP3WoCMRSE74W+QzgFb0SzFX/a1ShS&#10;EMQLobYPcNwcd4Obk3UT19WnN4LQy2FmvmHmy9aWoqHaG8cKPgYJCOLMacO5gr/fdf8ThA/IGkvH&#10;pOBGHpaLt84cU+2u/EPNPuQiQtinqKAIoUql9FlBFv3AVcTRO7raYoiyzqWu8RrhtpTDJJlIi4bj&#10;QoEVfReUnfYXq2Bszufp8bIrm9UWvw723jMHSUp139vVDESgNvyHX+2NVjAaTuB5Jh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875sUAAADcAAAADwAAAAAAAAAA&#10;AAAAAAChAgAAZHJzL2Rvd25yZXYueG1sUEsFBgAAAAAEAAQA+QAAAJMDAAAAAA==&#10;">
                  <v:stroke endarrow="open"/>
                </v:line>
                <v:line id="Line 418" o:spid="_x0000_s1298" style="position:absolute;visibility:visible;mso-wrap-style:square" from="6837,10962" to="683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efcYAAADcAAAADwAAAGRycy9kb3ducmV2LnhtbESP3WrCQBSE7wXfYTlCb4rZKPWnqatI&#10;oVC8ELR9gGP2JFnMno3ZNaZ9+q5Q8HKYmW+Y1aa3teio9caxgkmSgiDOnTZcKvj++hgvQfiArLF2&#10;TAp+yMNmPRysMNPuxgfqjqEUEcI+QwVVCE0mpc8rsugT1xBHr3CtxRBlW0rd4i3CbS2naTqXFg3H&#10;hQobeq8oPx+vVsHMXC6L4rqvu+0OX0/299mcJCn1NOq3byAC9eER/m9/agUv0wXc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jnn3GAAAA3AAAAA8AAAAAAAAA&#10;AAAAAAAAoQIAAGRycy9kb3ducmV2LnhtbFBLBQYAAAAABAAEAPkAAACUAwAAAAA=&#10;">
                  <v:stroke endarrow="open"/>
                </v:line>
                <w10:wrap type="topAndBottom"/>
              </v:group>
            </w:pict>
          </mc:Fallback>
        </mc:AlternateContent>
      </w:r>
    </w:p>
    <w:p w:rsidR="00126FF0" w:rsidRDefault="00126FF0" w:rsidP="00126FF0">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26FF0" w:rsidRDefault="00126FF0" w:rsidP="00126FF0">
      <w:pPr>
        <w:spacing w:line="400" w:lineRule="exact"/>
        <w:rPr>
          <w:rFonts w:asciiTheme="minorEastAsia" w:eastAsiaTheme="minorEastAsia" w:hAnsiTheme="minorEastAsia" w:cs="宋体"/>
          <w:kern w:val="0"/>
          <w:sz w:val="24"/>
        </w:rPr>
      </w:pPr>
    </w:p>
    <w:p w:rsidR="008D58BE" w:rsidRPr="00B9094D" w:rsidRDefault="008D58BE"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处置网络信息安全事件应急预案</w:t>
      </w:r>
    </w:p>
    <w:p w:rsidR="008D58BE" w:rsidRPr="008D58BE" w:rsidRDefault="008D58BE" w:rsidP="008D58BE">
      <w:pPr>
        <w:spacing w:line="400" w:lineRule="exact"/>
        <w:ind w:firstLineChars="200" w:firstLine="480"/>
        <w:rPr>
          <w:rFonts w:asciiTheme="minorEastAsia" w:eastAsiaTheme="minorEastAsia" w:hAnsiTheme="minorEastAsia" w:cs="宋体"/>
          <w:kern w:val="0"/>
          <w:sz w:val="24"/>
        </w:rPr>
      </w:pPr>
    </w:p>
    <w:p w:rsidR="008D58BE" w:rsidRPr="008D58BE" w:rsidRDefault="008D58BE" w:rsidP="008D58BE">
      <w:pPr>
        <w:spacing w:line="400" w:lineRule="exact"/>
        <w:ind w:firstLineChars="200" w:firstLine="480"/>
        <w:rPr>
          <w:rFonts w:asciiTheme="minorEastAsia" w:eastAsiaTheme="minorEastAsia" w:hAnsiTheme="minorEastAsia" w:cs="宋体"/>
          <w:kern w:val="0"/>
          <w:sz w:val="24"/>
        </w:rPr>
      </w:pPr>
      <w:r w:rsidRPr="008D58BE">
        <w:rPr>
          <w:rFonts w:asciiTheme="minorEastAsia" w:eastAsiaTheme="minorEastAsia" w:hAnsiTheme="minorEastAsia" w:cs="宋体" w:hint="eastAsia"/>
          <w:kern w:val="0"/>
          <w:sz w:val="24"/>
        </w:rPr>
        <w:t>校园网信息安全管理是指对学校网站、校内各部门网站（网页或网上课件）及其BBS、聊天室、F</w:t>
      </w:r>
      <w:r w:rsidR="00C571EF">
        <w:rPr>
          <w:rFonts w:asciiTheme="minorEastAsia" w:eastAsiaTheme="minorEastAsia" w:hAnsiTheme="minorEastAsia" w:cs="宋体" w:hint="eastAsia"/>
          <w:kern w:val="0"/>
          <w:sz w:val="24"/>
        </w:rPr>
        <w:t>TP</w:t>
      </w:r>
      <w:r w:rsidRPr="008D58BE">
        <w:rPr>
          <w:rFonts w:asciiTheme="minorEastAsia" w:eastAsiaTheme="minorEastAsia" w:hAnsiTheme="minorEastAsia" w:cs="宋体" w:hint="eastAsia"/>
          <w:kern w:val="0"/>
          <w:sz w:val="24"/>
        </w:rPr>
        <w:t>文件传输服务器、留言板、电子公告栏等信息的安全管理。为确保网络信息安全，特制定本预案。</w:t>
      </w:r>
    </w:p>
    <w:p w:rsidR="00126FF0" w:rsidRDefault="008D58BE" w:rsidP="008D58BE">
      <w:pPr>
        <w:spacing w:line="400" w:lineRule="exact"/>
        <w:ind w:firstLineChars="200" w:firstLine="480"/>
        <w:rPr>
          <w:rFonts w:asciiTheme="minorEastAsia" w:eastAsiaTheme="minorEastAsia" w:hAnsiTheme="minorEastAsia" w:cs="宋体"/>
          <w:kern w:val="0"/>
          <w:sz w:val="24"/>
        </w:rPr>
      </w:pPr>
      <w:r w:rsidRPr="008D58BE">
        <w:rPr>
          <w:rFonts w:asciiTheme="minorEastAsia" w:eastAsiaTheme="minorEastAsia" w:hAnsiTheme="minorEastAsia" w:cs="宋体" w:hint="eastAsia"/>
          <w:kern w:val="0"/>
          <w:sz w:val="24"/>
        </w:rPr>
        <w:t>一旦发生有害信息散布等网络信息安全事件，迅速启动本预案：</w:t>
      </w:r>
    </w:p>
    <w:p w:rsidR="008D58BE" w:rsidRDefault="0050666C" w:rsidP="00126FF0">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noProof/>
          <w:kern w:val="0"/>
          <w:sz w:val="24"/>
        </w:rPr>
        <mc:AlternateContent>
          <mc:Choice Requires="wpg">
            <w:drawing>
              <wp:anchor distT="0" distB="0" distL="114300" distR="114300" simplePos="0" relativeHeight="251698176" behindDoc="0" locked="0" layoutInCell="1" allowOverlap="1" wp14:anchorId="78F0B9C4" wp14:editId="46139707">
                <wp:simplePos x="0" y="0"/>
                <wp:positionH relativeFrom="column">
                  <wp:posOffset>504825</wp:posOffset>
                </wp:positionH>
                <wp:positionV relativeFrom="paragraph">
                  <wp:posOffset>255270</wp:posOffset>
                </wp:positionV>
                <wp:extent cx="5144135" cy="4359275"/>
                <wp:effectExtent l="0" t="0" r="18415" b="22225"/>
                <wp:wrapTopAndBottom/>
                <wp:docPr id="428" name="组合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4135" cy="4359275"/>
                          <a:chOff x="1797" y="7998"/>
                          <a:chExt cx="8100" cy="6864"/>
                        </a:xfrm>
                      </wpg:grpSpPr>
                      <wps:wsp>
                        <wps:cNvPr id="429" name="Rectangle 420"/>
                        <wps:cNvSpPr>
                          <a:spLocks noChangeArrowheads="1"/>
                        </wps:cNvSpPr>
                        <wps:spPr bwMode="auto">
                          <a:xfrm>
                            <a:off x="5577" y="8622"/>
                            <a:ext cx="900" cy="46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wps:txbx>
                        <wps:bodyPr rot="0" vert="horz" wrap="square" lIns="91440" tIns="45720" rIns="91440" bIns="45720" anchor="t" anchorCtr="0" upright="1">
                          <a:noAutofit/>
                        </wps:bodyPr>
                      </wps:wsp>
                      <wps:wsp>
                        <wps:cNvPr id="430" name="Rectangle 421"/>
                        <wps:cNvSpPr>
                          <a:spLocks noChangeArrowheads="1"/>
                        </wps:cNvSpPr>
                        <wps:spPr bwMode="auto">
                          <a:xfrm>
                            <a:off x="4497" y="7998"/>
                            <a:ext cx="21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发现有害信息</w:t>
                              </w:r>
                            </w:p>
                          </w:txbxContent>
                        </wps:txbx>
                        <wps:bodyPr rot="0" vert="horz" wrap="square" lIns="91440" tIns="45720" rIns="91440" bIns="45720" anchor="t" anchorCtr="0" upright="1">
                          <a:noAutofit/>
                        </wps:bodyPr>
                      </wps:wsp>
                      <wps:wsp>
                        <wps:cNvPr id="431" name="Rectangle 422"/>
                        <wps:cNvSpPr>
                          <a:spLocks noChangeArrowheads="1"/>
                        </wps:cNvSpPr>
                        <wps:spPr bwMode="auto">
                          <a:xfrm>
                            <a:off x="4497" y="9090"/>
                            <a:ext cx="2160" cy="780"/>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校计算机信息系统安全领导小组</w:t>
                              </w:r>
                            </w:p>
                          </w:txbxContent>
                        </wps:txbx>
                        <wps:bodyPr rot="0" vert="horz" wrap="square" lIns="91440" tIns="45720" rIns="91440" bIns="45720" anchor="t" anchorCtr="0" upright="1">
                          <a:noAutofit/>
                        </wps:bodyPr>
                      </wps:wsp>
                      <wps:wsp>
                        <wps:cNvPr id="432" name="Rectangle 423"/>
                        <wps:cNvSpPr>
                          <a:spLocks noChangeArrowheads="1"/>
                        </wps:cNvSpPr>
                        <wps:spPr bwMode="auto">
                          <a:xfrm>
                            <a:off x="4497" y="10650"/>
                            <a:ext cx="21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党办、宣传部</w:t>
                              </w:r>
                            </w:p>
                          </w:txbxContent>
                        </wps:txbx>
                        <wps:bodyPr rot="0" vert="horz" wrap="square" lIns="91440" tIns="45720" rIns="91440" bIns="45720" anchor="t" anchorCtr="0" upright="1">
                          <a:noAutofit/>
                        </wps:bodyPr>
                      </wps:wsp>
                      <wps:wsp>
                        <wps:cNvPr id="433" name="Rectangle 424"/>
                        <wps:cNvSpPr>
                          <a:spLocks noChangeArrowheads="1"/>
                        </wps:cNvSpPr>
                        <wps:spPr bwMode="auto">
                          <a:xfrm>
                            <a:off x="4497" y="13146"/>
                            <a:ext cx="21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保卫处</w:t>
                              </w:r>
                            </w:p>
                          </w:txbxContent>
                        </wps:txbx>
                        <wps:bodyPr rot="0" vert="horz" wrap="square" lIns="91440" tIns="45720" rIns="91440" bIns="45720" anchor="t" anchorCtr="0" upright="1">
                          <a:noAutofit/>
                        </wps:bodyPr>
                      </wps:wsp>
                      <wps:wsp>
                        <wps:cNvPr id="434" name="Line 425"/>
                        <wps:cNvCnPr/>
                        <wps:spPr bwMode="auto">
                          <a:xfrm>
                            <a:off x="4137" y="108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426"/>
                        <wps:cNvSpPr>
                          <a:spLocks noChangeArrowheads="1"/>
                        </wps:cNvSpPr>
                        <wps:spPr bwMode="auto">
                          <a:xfrm>
                            <a:off x="4497" y="11898"/>
                            <a:ext cx="21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网络管理中心</w:t>
                              </w:r>
                            </w:p>
                          </w:txbxContent>
                        </wps:txbx>
                        <wps:bodyPr rot="0" vert="horz" wrap="square" lIns="91440" tIns="45720" rIns="91440" bIns="45720" anchor="t" anchorCtr="0" upright="1">
                          <a:noAutofit/>
                        </wps:bodyPr>
                      </wps:wsp>
                      <wps:wsp>
                        <wps:cNvPr id="436" name="Line 427"/>
                        <wps:cNvCnPr/>
                        <wps:spPr bwMode="auto">
                          <a:xfrm>
                            <a:off x="5577" y="8466"/>
                            <a:ext cx="0" cy="6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7" name="Line 428"/>
                        <wps:cNvCnPr/>
                        <wps:spPr bwMode="auto">
                          <a:xfrm>
                            <a:off x="2517" y="11742"/>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8" name="Line 429"/>
                        <wps:cNvCnPr/>
                        <wps:spPr bwMode="auto">
                          <a:xfrm>
                            <a:off x="2517" y="13302"/>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9" name="Rectangle 430"/>
                        <wps:cNvSpPr>
                          <a:spLocks noChangeArrowheads="1"/>
                        </wps:cNvSpPr>
                        <wps:spPr bwMode="auto">
                          <a:xfrm>
                            <a:off x="4497" y="14394"/>
                            <a:ext cx="216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公安等有关部门</w:t>
                              </w:r>
                            </w:p>
                          </w:txbxContent>
                        </wps:txbx>
                        <wps:bodyPr rot="0" vert="horz" wrap="square" lIns="91440" tIns="45720" rIns="91440" bIns="45720" anchor="t" anchorCtr="0" upright="1">
                          <a:noAutofit/>
                        </wps:bodyPr>
                      </wps:wsp>
                      <wps:wsp>
                        <wps:cNvPr id="440" name="Line 431"/>
                        <wps:cNvCnPr/>
                        <wps:spPr bwMode="auto">
                          <a:xfrm>
                            <a:off x="8817" y="11742"/>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1" name="Line 432"/>
                        <wps:cNvCnPr/>
                        <wps:spPr bwMode="auto">
                          <a:xfrm>
                            <a:off x="6657" y="940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433"/>
                        <wps:cNvCnPr/>
                        <wps:spPr bwMode="auto">
                          <a:xfrm>
                            <a:off x="6657" y="147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434"/>
                        <wps:cNvCnPr/>
                        <wps:spPr bwMode="auto">
                          <a:xfrm>
                            <a:off x="7017" y="11430"/>
                            <a:ext cx="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4" name="Rectangle 435"/>
                        <wps:cNvSpPr>
                          <a:spLocks noChangeArrowheads="1"/>
                        </wps:cNvSpPr>
                        <wps:spPr bwMode="auto">
                          <a:xfrm>
                            <a:off x="1797" y="11274"/>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界定</w:t>
                              </w:r>
                            </w:p>
                          </w:txbxContent>
                        </wps:txbx>
                        <wps:bodyPr rot="0" vert="horz" wrap="square" lIns="91440" tIns="45720" rIns="91440" bIns="45720" anchor="t" anchorCtr="0" upright="1">
                          <a:noAutofit/>
                        </wps:bodyPr>
                      </wps:wsp>
                      <wps:wsp>
                        <wps:cNvPr id="445" name="Rectangle 436"/>
                        <wps:cNvSpPr>
                          <a:spLocks noChangeArrowheads="1"/>
                        </wps:cNvSpPr>
                        <wps:spPr bwMode="auto">
                          <a:xfrm>
                            <a:off x="1797" y="12522"/>
                            <a:ext cx="1440" cy="780"/>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留样、取证</w:t>
                              </w:r>
                            </w:p>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实时监控</w:t>
                              </w:r>
                            </w:p>
                          </w:txbxContent>
                        </wps:txbx>
                        <wps:bodyPr rot="0" vert="horz" wrap="square" lIns="91440" tIns="45720" rIns="91440" bIns="45720" anchor="t" anchorCtr="0" upright="1">
                          <a:noAutofit/>
                        </wps:bodyPr>
                      </wps:wsp>
                      <wps:wsp>
                        <wps:cNvPr id="446" name="Rectangle 437"/>
                        <wps:cNvSpPr>
                          <a:spLocks noChangeArrowheads="1"/>
                        </wps:cNvSpPr>
                        <wps:spPr bwMode="auto">
                          <a:xfrm>
                            <a:off x="1797" y="14082"/>
                            <a:ext cx="144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删除、关闭</w:t>
                              </w:r>
                            </w:p>
                          </w:txbxContent>
                        </wps:txbx>
                        <wps:bodyPr rot="0" vert="horz" wrap="square" lIns="91440" tIns="45720" rIns="91440" bIns="45720" anchor="t" anchorCtr="0" upright="1">
                          <a:noAutofit/>
                        </wps:bodyPr>
                      </wps:wsp>
                      <wps:wsp>
                        <wps:cNvPr id="447" name="Line 438"/>
                        <wps:cNvCnPr/>
                        <wps:spPr bwMode="auto">
                          <a:xfrm>
                            <a:off x="4137" y="9402"/>
                            <a:ext cx="0" cy="5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439"/>
                        <wps:cNvCnPr/>
                        <wps:spPr bwMode="auto">
                          <a:xfrm>
                            <a:off x="4137" y="120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440"/>
                        <wps:cNvCnPr/>
                        <wps:spPr bwMode="auto">
                          <a:xfrm>
                            <a:off x="4137" y="940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Rectangle 441"/>
                        <wps:cNvSpPr>
                          <a:spLocks noChangeArrowheads="1"/>
                        </wps:cNvSpPr>
                        <wps:spPr bwMode="auto">
                          <a:xfrm>
                            <a:off x="7917" y="13770"/>
                            <a:ext cx="198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落实整改措施</w:t>
                              </w:r>
                            </w:p>
                          </w:txbxContent>
                        </wps:txbx>
                        <wps:bodyPr rot="0" vert="horz" wrap="square" lIns="91440" tIns="45720" rIns="91440" bIns="45720" anchor="t" anchorCtr="0" upright="1">
                          <a:noAutofit/>
                        </wps:bodyPr>
                      </wps:wsp>
                      <wps:wsp>
                        <wps:cNvPr id="451" name="Rectangle 442"/>
                        <wps:cNvSpPr>
                          <a:spLocks noChangeArrowheads="1"/>
                        </wps:cNvSpPr>
                        <wps:spPr bwMode="auto">
                          <a:xfrm>
                            <a:off x="7917" y="12522"/>
                            <a:ext cx="18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处理</w:t>
                              </w:r>
                            </w:p>
                          </w:txbxContent>
                        </wps:txbx>
                        <wps:bodyPr rot="0" vert="horz" wrap="square" lIns="91440" tIns="45720" rIns="91440" bIns="45720" anchor="t" anchorCtr="0" upright="1">
                          <a:noAutofit/>
                        </wps:bodyPr>
                      </wps:wsp>
                      <wps:wsp>
                        <wps:cNvPr id="452" name="Rectangle 443"/>
                        <wps:cNvSpPr>
                          <a:spLocks noChangeArrowheads="1"/>
                        </wps:cNvSpPr>
                        <wps:spPr bwMode="auto">
                          <a:xfrm>
                            <a:off x="7917" y="11274"/>
                            <a:ext cx="1800" cy="46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调查</w:t>
                              </w:r>
                            </w:p>
                          </w:txbxContent>
                        </wps:txbx>
                        <wps:bodyPr rot="0" vert="horz" wrap="square" lIns="91440" tIns="45720" rIns="91440" bIns="45720" anchor="t" anchorCtr="0" upright="1">
                          <a:noAutofit/>
                        </wps:bodyPr>
                      </wps:wsp>
                      <wps:wsp>
                        <wps:cNvPr id="453" name="Line 444"/>
                        <wps:cNvCnPr/>
                        <wps:spPr bwMode="auto">
                          <a:xfrm>
                            <a:off x="7017" y="9402"/>
                            <a:ext cx="0" cy="5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445"/>
                        <wps:cNvCnPr/>
                        <wps:spPr bwMode="auto">
                          <a:xfrm>
                            <a:off x="6657" y="1330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446"/>
                        <wps:cNvCnPr/>
                        <wps:spPr bwMode="auto">
                          <a:xfrm>
                            <a:off x="6657" y="108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447"/>
                        <wps:cNvCnPr/>
                        <wps:spPr bwMode="auto">
                          <a:xfrm>
                            <a:off x="6657" y="120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448"/>
                        <wps:cNvCnPr/>
                        <wps:spPr bwMode="auto">
                          <a:xfrm>
                            <a:off x="8817" y="12990"/>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8" name="Line 449"/>
                        <wps:cNvCnPr/>
                        <wps:spPr bwMode="auto">
                          <a:xfrm>
                            <a:off x="5577" y="9870"/>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9" name="Line 450"/>
                        <wps:cNvCnPr/>
                        <wps:spPr bwMode="auto">
                          <a:xfrm>
                            <a:off x="5577" y="11118"/>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0" name="Line 451"/>
                        <wps:cNvCnPr/>
                        <wps:spPr bwMode="auto">
                          <a:xfrm>
                            <a:off x="5577" y="12366"/>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1" name="Line 452"/>
                        <wps:cNvCnPr/>
                        <wps:spPr bwMode="auto">
                          <a:xfrm>
                            <a:off x="5577" y="13614"/>
                            <a:ext cx="0" cy="7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2" name="Line 453"/>
                        <wps:cNvCnPr/>
                        <wps:spPr bwMode="auto">
                          <a:xfrm>
                            <a:off x="4137" y="1330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454"/>
                        <wps:cNvCnPr/>
                        <wps:spPr bwMode="auto">
                          <a:xfrm>
                            <a:off x="4137" y="145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455"/>
                        <wps:cNvCnPr/>
                        <wps:spPr bwMode="auto">
                          <a:xfrm>
                            <a:off x="3237" y="11586"/>
                            <a:ext cx="90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428" o:spid="_x0000_s1299" style="position:absolute;left:0;text-align:left;margin-left:39.75pt;margin-top:20.1pt;width:405.05pt;height:343.25pt;z-index:251698176;mso-position-horizontal-relative:text;mso-position-vertical-relative:text" coordorigin="1797,7998" coordsize="8100,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">
                <v:rect id="Rectangle 420" o:spid="_x0000_s1300" style="position:absolute;left:5577;top:8622;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HMYA&#10;AADcAAAADwAAAGRycy9kb3ducmV2LnhtbESPQWvCQBSE70L/w/IKvUjdVKW1qZsggiDUi1rE4yP7&#10;mk2bfRuy2xj7611B8DjMzDfMPO9tLTpqfeVYwcsoAUFcOF1xqeBrv3qegfABWWPtmBScyUOePQzm&#10;mGp34i11u1CKCGGfogITQpNK6QtDFv3INcTR+3atxRBlW0rd4inCbS3HSfIqLVYcFww2tDRU/O7+&#10;rIKfjkreDPcH81Z/nv1xsv4fNkelnh77xQeIQH24h2/ttVYwHb/D9Uw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gHMYAAADcAAAADwAAAAAAAAAAAAAAAACYAgAAZHJz&#10;L2Rvd25yZXYueG1sUEsFBgAAAAAEAAQA9QAAAIsDAAAAAA==&#10;" filled="f" strokecolor="white">
                  <v:textbo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报告</w:t>
                        </w:r>
                      </w:p>
                    </w:txbxContent>
                  </v:textbox>
                </v:rect>
                <v:rect id="Rectangle 421" o:spid="_x0000_s1301" style="position:absolute;left:4497;top:7998;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Wq8AA&#10;AADcAAAADwAAAGRycy9kb3ducmV2LnhtbERPS6/BQBTeS/yHyZHYMfXIDWWI3BvCktrYHZ2jLZ0z&#10;TWdQfr1Z3MTyy/eeLxtTigfVrrCsYNCPQBCnVhecKTgm694EhPPIGkvLpOBFDpaLdmuOsbZP3tPj&#10;4DMRQtjFqCD3voqldGlOBl3fVsSBu9jaoA+wzqSu8RnCTSmHUfQjDRYcGnKs6Den9Ha4GwXnYnjE&#10;9z7ZRGa6Hvldk1zvpz+lup1mNQPhqfFf8b97qxWMR2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0Wq8AAAADcAAAADwAAAAAAAAAAAAAAAACYAgAAZHJzL2Rvd25y&#10;ZXYueG1sUEsFBgAAAAAEAAQA9QAAAIU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发现有害信息</w:t>
                        </w:r>
                      </w:p>
                    </w:txbxContent>
                  </v:textbox>
                </v:rect>
                <v:rect id="Rectangle 422" o:spid="_x0000_s1302" style="position:absolute;left:4497;top:9090;width:216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zMMYA&#10;AADcAAAADwAAAGRycy9kb3ducmV2LnhtbESPzWrDMBCE74W8g9hAb42cH0rjRAkhxSU9xvalt421&#10;sd1aK2MpttunrwqFHIeZ+YbZ7kfTiJ46V1tWMJ9FIIgLq2suFeRZ8vQCwnlkjY1lUvBNDva7ycMW&#10;Y20HPlOf+lIECLsYFVTet7GUrqjIoJvZljh4V9sZ9EF2pdQdDgFuGrmIomdpsOawUGFLx4qKr/Rm&#10;FFzqRY4/5+wtMutk6d/H7PP28arU43Q8bEB4Gv09/N8+aQWr5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zMMYAAADcAAAADwAAAAAAAAAAAAAAAACYAgAAZHJz&#10;L2Rvd25yZXYueG1sUEsFBgAAAAAEAAQA9QAAAIsDAAAAAA==&#10;">
                  <v:textbo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校计算机信息系统安全领导小组</w:t>
                        </w:r>
                      </w:p>
                    </w:txbxContent>
                  </v:textbox>
                </v:rect>
                <v:rect id="Rectangle 423" o:spid="_x0000_s1303" style="position:absolute;left:4497;top:10650;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党办、宣传部</w:t>
                        </w:r>
                      </w:p>
                    </w:txbxContent>
                  </v:textbox>
                </v:rect>
                <v:rect id="Rectangle 424" o:spid="_x0000_s1304" style="position:absolute;left:4497;top:13146;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3MUA&#10;AADcAAAADwAAAGRycy9kb3ducmV2LnhtbESPT2vCQBTE74V+h+UVems2NSJ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4jc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保卫处</w:t>
                        </w:r>
                      </w:p>
                    </w:txbxContent>
                  </v:textbox>
                </v:rect>
                <v:line id="Line 425" o:spid="_x0000_s1305" style="position:absolute;visibility:visible;mso-wrap-style:square" from="4137,10806" to="449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rect id="Rectangle 426" o:spid="_x0000_s1306" style="position:absolute;left:4497;top:11898;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网络管理中心</w:t>
                        </w:r>
                      </w:p>
                    </w:txbxContent>
                  </v:textbox>
                </v:rect>
                <v:line id="Line 427" o:spid="_x0000_s1307" style="position:absolute;visibility:visible;mso-wrap-style:square" from="5577,8466" to="5577,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tO8UAAADcAAAADwAAAGRycy9kb3ducmV2LnhtbESP3WoCMRSE7wu+QziCN6Vm1fq3GkUK&#10;heKFoPYBjpvjbnBzsm7iuvbpTaHQy2FmvmGW69aWoqHaG8cKBv0EBHHmtOFcwffx820GwgdkjaVj&#10;UvAgD+tV52WJqXZ33lNzCLmIEPYpKihCqFIpfVaQRd93FXH0zq62GKKsc6lrvEe4LeUwSSbSouG4&#10;UGBFHwVll8PNKhib63V6vu3KZrPF+cn+vJqTJKV63XazABGoDf/hv/aXVvA+msDvmX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atO8UAAADcAAAADwAAAAAAAAAA&#10;AAAAAAChAgAAZHJzL2Rvd25yZXYueG1sUEsFBgAAAAAEAAQA+QAAAJMDAAAAAA==&#10;">
                  <v:stroke endarrow="open"/>
                </v:line>
                <v:line id="Line 428" o:spid="_x0000_s1308" style="position:absolute;visibility:visible;mso-wrap-style:square" from="2517,11742" to="2517,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IoMYAAADcAAAADwAAAGRycy9kb3ducmV2LnhtbESP3WoCMRSE7wu+QziCN6Vm1Vrt1ihS&#10;KIgXgj8PcNwcd4Obk3UT19WnN4VCL4eZ+YaZLVpbioZqbxwrGPQTEMSZ04ZzBYf9z9sUhA/IGkvH&#10;pOBOHhbzzssMU+1uvKVmF3IRIexTVFCEUKVS+qwgi77vKuLonVxtMURZ51LXeItwW8phknxIi4bj&#10;QoEVfReUnXdXq2BsLpfJ6bopm+UaP4/28WqOkpTqddvlF4hAbfgP/7VXWsH7aAK/Z+IR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6CKDGAAAA3AAAAA8AAAAAAAAA&#10;AAAAAAAAoQIAAGRycy9kb3ducmV2LnhtbFBLBQYAAAAABAAEAPkAAACUAwAAAAA=&#10;">
                  <v:stroke endarrow="open"/>
                </v:line>
                <v:line id="Line 429" o:spid="_x0000_s1309" style="position:absolute;visibility:visible;mso-wrap-style:square" from="2517,13302" to="2517,1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Wc0sMAAADcAAAADwAAAGRycy9kb3ducmV2LnhtbERP3WrCMBS+F/YO4Qx2MzTd5s9WG0UG&#10;g+GFYPUBjs1pG2xOahNrt6dfLgZefnz/2Xqwjeip88axgpdJAoK4cNpwpeB4+Bq/g/ABWWPjmBT8&#10;kIf16mGUYardjffU56ESMYR9igrqENpUSl/UZNFPXEscudJ1FkOEXSV1h7cYbhv5miRzadFwbKix&#10;pc+ainN+tQpm5nJZlNdd02+2+HGyv8/mJEmpp8dhswQRaAh38b/7WyuYvsW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lnNLDAAAA3AAAAA8AAAAAAAAAAAAA&#10;AAAAoQIAAGRycy9kb3ducmV2LnhtbFBLBQYAAAAABAAEAPkAAACRAwAAAAA=&#10;">
                  <v:stroke endarrow="open"/>
                </v:line>
                <v:rect id="Rectangle 430" o:spid="_x0000_s1310" style="position:absolute;left:4497;top:14394;width:21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NsUA&#10;AADcAAAADwAAAGRycy9kb3ducmV2LnhtbESPQWvCQBSE74X+h+UVems2ail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782xQAAANwAAAAPAAAAAAAAAAAAAAAAAJgCAABkcnMv&#10;ZG93bnJldi54bWxQSwUGAAAAAAQABAD1AAAAigMAAAAA&#10;">
                  <v:textbox>
                    <w:txbxContent>
                      <w:p w:rsidR="00B10B10" w:rsidRPr="00B9094D" w:rsidRDefault="00B10B10" w:rsidP="00146EBF">
                        <w:pPr>
                          <w:pStyle w:val="a5"/>
                          <w:jc w:val="center"/>
                          <w:rPr>
                            <w:rFonts w:asciiTheme="minorEastAsia" w:eastAsiaTheme="minorEastAsia" w:hAnsiTheme="minorEastAsia"/>
                            <w:sz w:val="24"/>
                          </w:rPr>
                        </w:pPr>
                        <w:r w:rsidRPr="00B9094D">
                          <w:rPr>
                            <w:rFonts w:asciiTheme="minorEastAsia" w:eastAsiaTheme="minorEastAsia" w:hAnsiTheme="minorEastAsia" w:hint="eastAsia"/>
                            <w:sz w:val="24"/>
                          </w:rPr>
                          <w:t>公安等有关部门</w:t>
                        </w:r>
                      </w:p>
                    </w:txbxContent>
                  </v:textbox>
                </v:rect>
                <v:line id="Line 431" o:spid="_x0000_s1311" style="position:absolute;visibility:visible;mso-wrap-style:square" from="8817,11742" to="8817,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jqcIAAADcAAAADwAAAGRycy9kb3ducmV2LnhtbERPy4rCMBTdD/gP4QpuhjFVHEc7RhFB&#10;EBeCjw+4Ntc2THNTm1irX28WwiwP5z1btLYUDdXeOFYw6CcgiDOnDecKTsf11wSED8gaS8ek4EEe&#10;FvPOxwxT7e68p+YQchFD2KeooAihSqX0WUEWfd9VxJG7uNpiiLDOpa7xHsNtKYdJMpYWDceGAita&#10;FZT9HW5Wwbe5Xn8ut13ZLLc4PdvnpzlLUqrXbZe/IAK14V/8dm+0gtEozo9n4h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XjqcIAAADcAAAADwAAAAAAAAAAAAAA&#10;AAChAgAAZHJzL2Rvd25yZXYueG1sUEsFBgAAAAAEAAQA+QAAAJADAAAAAA==&#10;">
                  <v:stroke endarrow="open"/>
                </v:line>
                <v:line id="Line 432" o:spid="_x0000_s1312" style="position:absolute;visibility:visible;mso-wrap-style:square" from="6657,9402" to="7017,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line id="Line 433" o:spid="_x0000_s1313" style="position:absolute;visibility:visible;mso-wrap-style:square" from="6657,14706" to="7017,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hdscAAADcAAAADwAAAGRycy9kb3ducmV2LnhtbESPT2vCQBTE74V+h+UJvdWNVoJ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YyF2xwAAANwAAAAPAAAAAAAA&#10;AAAAAAAAAKECAABkcnMvZG93bnJldi54bWxQSwUGAAAAAAQABAD5AAAAlQMAAAAA&#10;"/>
                <v:line id="Line 434" o:spid="_x0000_s1314" style="position:absolute;visibility:visible;mso-wrap-style:square" from="7017,11430" to="791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93sYAAADcAAAADwAAAGRycy9kb3ducmV2LnhtbESP0WrCQBRE3wX/YbmCL6XZtNXaRlcR&#10;oVB8KFT9gGv2JlnM3o3ZNab9+q5Q8HGYmTPMYtXbWnTUeuNYwVOSgiDOnTZcKjjsPx7fQPiArLF2&#10;TAp+yMNqORwsMNPuyt/U7UIpIoR9hgqqEJpMSp9XZNEnriGOXuFaiyHKtpS6xWuE21o+p+mrtGg4&#10;LlTY0Kai/LS7WAVTcz7PistX3a23+H60vw/mKEmp8ahfz0EE6sM9/N/+1Aomkx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Hfd7GAAAA3AAAAA8AAAAAAAAA&#10;AAAAAAAAoQIAAGRycy9kb3ducmV2LnhtbFBLBQYAAAAABAAEAPkAAACUAwAAAAA=&#10;">
                  <v:stroke endarrow="open"/>
                </v:line>
                <v:rect id="Rectangle 435" o:spid="_x0000_s1315" style="position:absolute;left:1797;top:11274;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1cUA&#10;AADcAAAADwAAAGRycy9kb3ducmV2LnhtbESPT2vCQBTE74V+h+UVems2ahCbukqpWOoxfy69vWZf&#10;k9Ts25BdNfXTu4LgcZiZ3zDL9Wg6caTBtZYVTKIYBHFldcu1grLYvixAOI+ssbNMCv7JwXr1+LDE&#10;VNsTZ3TMfS0ChF2KChrv+1RKVzVk0EW2Jw7erx0M+iCHWuoBTwFuOjmN47k02HJYaLCnj4aqfX4w&#10;Cn7aaYnnrPiMzet25ndj8Xf43ij1/DS+v4HwNPp7+Nb+0gqS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PV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界定</w:t>
                        </w:r>
                      </w:p>
                    </w:txbxContent>
                  </v:textbox>
                </v:rect>
                <v:rect id="Rectangle 436" o:spid="_x0000_s1316" style="position:absolute;left:1797;top:12522;width:1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留样、取证</w:t>
                        </w:r>
                      </w:p>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实时监控</w:t>
                        </w:r>
                      </w:p>
                    </w:txbxContent>
                  </v:textbox>
                </v:rect>
                <v:rect id="Rectangle 437" o:spid="_x0000_s1317" style="position:absolute;left:1797;top:14082;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删除、关闭</w:t>
                        </w:r>
                      </w:p>
                    </w:txbxContent>
                  </v:textbox>
                </v:rect>
                <v:line id="Line 438" o:spid="_x0000_s1318" style="position:absolute;visibility:visible;mso-wrap-style:square" from="4137,9402" to="4137,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line id="Line 439" o:spid="_x0000_s1319" style="position:absolute;visibility:visible;mso-wrap-style:square" from="4137,12054" to="4497,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440" o:spid="_x0000_s1320" style="position:absolute;visibility:visible;mso-wrap-style:square" from="4137,9402" to="4497,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rect id="Rectangle 441" o:spid="_x0000_s1321" style="position:absolute;left:7917;top:13770;width:19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落实整改措施</w:t>
                        </w:r>
                      </w:p>
                    </w:txbxContent>
                  </v:textbox>
                </v:rect>
                <v:rect id="Rectangle 442" o:spid="_x0000_s1322" style="position:absolute;left:7917;top:12522;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处理</w:t>
                        </w:r>
                      </w:p>
                    </w:txbxContent>
                  </v:textbox>
                </v:rect>
                <v:rect id="Rectangle 443" o:spid="_x0000_s1323" style="position:absolute;left:7917;top:11274;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调查</w:t>
                        </w:r>
                      </w:p>
                    </w:txbxContent>
                  </v:textbox>
                </v:rect>
                <v:line id="Line 444" o:spid="_x0000_s1324" style="position:absolute;visibility:visible;mso-wrap-style:square" from="7017,9402" to="7017,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line id="Line 445" o:spid="_x0000_s1325" style="position:absolute;visibility:visible;mso-wrap-style:square" from="6657,13302" to="7017,1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446" o:spid="_x0000_s1326" style="position:absolute;visibility:visible;mso-wrap-style:square" from="6657,10806" to="701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447" o:spid="_x0000_s1327" style="position:absolute;visibility:visible;mso-wrap-style:square" from="6657,12054" to="7017,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448" o:spid="_x0000_s1328" style="position:absolute;visibility:visible;mso-wrap-style:square" from="8817,12990" to="8817,1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tAMUAAADcAAAADwAAAGRycy9kb3ducmV2LnhtbESP3WrCQBSE7wt9h+UUeiO6afE3uooU&#10;CsULwegDHLPHZGn2bMyuMfXpXUHo5TAz3zCLVWcr0VLjjWMFH4MEBHHutOFCwWH/3Z+C8AFZY+WY&#10;FPyRh9Xy9WWBqXZX3lGbhUJECPsUFZQh1KmUPi/Joh+4mjh6J9dYDFE2hdQNXiPcVvIzScbSouG4&#10;UGJNXyXlv9nFKhiZ83lyumyrdr3B2dHeeuYoSan3t249BxGoC//hZ/tHKxiOJv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XtAMUAAADcAAAADwAAAAAAAAAA&#10;AAAAAAChAgAAZHJzL2Rvd25yZXYueG1sUEsFBgAAAAAEAAQA+QAAAJMDAAAAAA==&#10;">
                  <v:stroke endarrow="open"/>
                </v:line>
                <v:line id="Line 449" o:spid="_x0000_s1329" style="position:absolute;visibility:visible;mso-wrap-style:square" from="5577,9870" to="5577,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5csEAAADcAAAADwAAAGRycy9kb3ducmV2LnhtbERPzYrCMBC+C75DGMGLrKmy7mrXKCII&#10;iwdh1QcYm7EN20xqE2v16c1B8Pjx/c+XrS1FQ7U3jhWMhgkI4sxpw7mC42HzMQXhA7LG0jEpuJOH&#10;5aLbmWOq3Y3/qNmHXMQQ9ikqKEKoUil9VpBFP3QVceTOrrYYIqxzqWu8xXBbynGSfEmLhmNDgRWt&#10;C8r+91erYGIul+/zdVc2qy3OTvYxMCdJSvV77eoHRKA2vMUv969W8DmJa+OZe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nlywQAAANwAAAAPAAAAAAAAAAAAAAAA&#10;AKECAABkcnMvZG93bnJldi54bWxQSwUGAAAAAAQABAD5AAAAjwMAAAAA&#10;">
                  <v:stroke endarrow="open"/>
                </v:line>
                <v:line id="Line 450" o:spid="_x0000_s1330" style="position:absolute;visibility:visible;mso-wrap-style:square" from="5577,11118" to="5577,1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c6cUAAADcAAAADwAAAGRycy9kb3ducmV2LnhtbESP3WrCQBSE7wt9h+UIvRHdtPgbXUUK&#10;heKFYNoHOGaPyWL2bMyuMfXpXUHo5TAz3zDLdWcr0VLjjWMF78MEBHHutOFCwe/P12AGwgdkjZVj&#10;UvBHHtar15clptpdeU9tFgoRIexTVFCGUKdS+rwki37oauLoHV1jMUTZFFI3eI1wW8mPJJlIi4bj&#10;Qok1fZaUn7KLVTA25/P0eNlV7WaL84O99c1BklJvvW6zABGoC//hZ/tbKxiN5/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bc6cUAAADcAAAADwAAAAAAAAAA&#10;AAAAAAChAgAAZHJzL2Rvd25yZXYueG1sUEsFBgAAAAAEAAQA+QAAAJMDAAAAAA==&#10;">
                  <v:stroke endarrow="open"/>
                </v:line>
                <v:line id="Line 451" o:spid="_x0000_s1331" style="position:absolute;visibility:visible;mso-wrap-style:square" from="5577,12366" to="5577,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ycEAAADcAAAADwAAAGRycy9kb3ducmV2LnhtbERPzYrCMBC+C75DGMGLrKmyuto1igjC&#10;4kFY9QHGZmzDNpPaxFp9enMQ9vjx/S9WrS1FQ7U3jhWMhgkI4sxpw7mC03H7MQPhA7LG0jEpeJCH&#10;1bLbWWCq3Z1/qTmEXMQQ9ikqKEKoUil9VpBFP3QVceQurrYYIqxzqWu8x3BbynGSTKVFw7GhwIo2&#10;BWV/h5tVMDHX69flti+b9Q7nZ/scmLMkpfq9dv0NIlAb/sVv949W8DmN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4L/JwQAAANwAAAAPAAAAAAAAAAAAAAAA&#10;AKECAABkcnMvZG93bnJldi54bWxQSwUGAAAAAAQABAD5AAAAjwMAAAAA&#10;">
                  <v:stroke endarrow="open"/>
                </v:line>
                <v:line id="Line 452" o:spid="_x0000_s1332" style="position:absolute;visibility:visible;mso-wrap-style:square" from="5577,13614" to="5577,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aUsUAAADcAAAADwAAAGRycy9kb3ducmV2LnhtbESP3WoCMRSE7wu+QziCN0Wzij/t1igi&#10;CNILoeoDHDfH3dDNybqJ6+rTN4LQy2FmvmHmy9aWoqHaG8cKhoMEBHHmtOFcwfGw6X+A8AFZY+mY&#10;FNzJw3LReZtjqt2Nf6jZh1xECPsUFRQhVKmUPivIoh+4ijh6Z1dbDFHWudQ13iLclnKUJFNp0XBc&#10;KLCidUHZ7/5qFUzM5TI7X3dls/rGz5N9vJuTJKV63Xb1BSJQG/7Dr/ZWKxhPh/A8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aUsUAAADcAAAADwAAAAAAAAAA&#10;AAAAAAChAgAAZHJzL2Rvd25yZXYueG1sUEsFBgAAAAAEAAQA+QAAAJMDAAAAAA==&#10;">
                  <v:stroke endarrow="open"/>
                </v:line>
                <v:line id="Line 453" o:spid="_x0000_s1333" style="position:absolute;visibility:visible;mso-wrap-style:square" from="4137,13302" to="4497,1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line id="Line 454" o:spid="_x0000_s1334" style="position:absolute;visibility:visible;mso-wrap-style:square" from="4137,14550" to="4497,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v:line id="Line 455" o:spid="_x0000_s1335" style="position:absolute;visibility:visible;mso-wrap-style:square" from="3237,11586" to="4137,1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fpsMAAADcAAAADwAAAGRycy9kb3ducmV2LnhtbESPS4vCMBSF98L8h3AH3Gna8YF2jDL4&#10;QN2ND3B7p7m2xeamNFHrvzeCMMvDeXycyawxpbhR7QrLCuJuBII4tbrgTMHxsOqMQDiPrLG0TAoe&#10;5GA2/WhNMNH2zju67X0mwgi7BBXk3leJlC7NyaDr2oo4eGdbG/RB1pnUNd7DuCnlVxQNpcGCAyHH&#10;iuY5pZf91QTu+a9Hy0tc/A6i9eJkt/GYs1Kp9mfz8w3CU+P/w+/2RivoD/v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xX6bDAAAA3AAAAA8AAAAAAAAAAAAA&#10;AAAAoQIAAGRycy9kb3ducmV2LnhtbFBLBQYAAAAABAAEAPkAAACRAwAAAAA=&#10;">
                  <v:stroke startarrow="open"/>
                </v:line>
                <w10:wrap type="topAndBottom"/>
              </v:group>
            </w:pict>
          </mc:Fallback>
        </mc:AlternateContent>
      </w:r>
    </w:p>
    <w:p w:rsidR="0050666C" w:rsidRDefault="0050666C" w:rsidP="0050666C">
      <w:pPr>
        <w:spacing w:line="400" w:lineRule="exact"/>
        <w:rPr>
          <w:rFonts w:asciiTheme="minorEastAsia" w:eastAsiaTheme="minorEastAsia" w:hAnsiTheme="minorEastAsia" w:cs="宋体"/>
          <w:kern w:val="0"/>
          <w:sz w:val="24"/>
        </w:rPr>
      </w:pPr>
    </w:p>
    <w:p w:rsidR="0050666C" w:rsidRDefault="0050666C" w:rsidP="0050666C">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0666C" w:rsidRDefault="0050666C" w:rsidP="0050666C">
      <w:pPr>
        <w:spacing w:line="400" w:lineRule="exact"/>
        <w:rPr>
          <w:rFonts w:asciiTheme="minorEastAsia" w:eastAsiaTheme="minorEastAsia" w:hAnsiTheme="minorEastAsia" w:cs="宋体"/>
          <w:kern w:val="0"/>
          <w:sz w:val="24"/>
        </w:rPr>
      </w:pPr>
    </w:p>
    <w:p w:rsidR="0050666C" w:rsidRPr="00B9094D" w:rsidRDefault="0050666C" w:rsidP="00B9094D">
      <w:pPr>
        <w:spacing w:line="400" w:lineRule="exact"/>
        <w:jc w:val="center"/>
        <w:rPr>
          <w:rFonts w:ascii="方正小标宋简体" w:eastAsia="方正小标宋简体" w:hAnsiTheme="minorEastAsia" w:cs="宋体"/>
          <w:kern w:val="0"/>
          <w:sz w:val="32"/>
          <w:szCs w:val="32"/>
        </w:rPr>
      </w:pPr>
      <w:r w:rsidRPr="00B9094D">
        <w:rPr>
          <w:rFonts w:ascii="方正小标宋简体" w:eastAsia="方正小标宋简体" w:hAnsiTheme="minorEastAsia" w:cs="宋体" w:hint="eastAsia"/>
          <w:kern w:val="0"/>
          <w:sz w:val="32"/>
          <w:szCs w:val="32"/>
        </w:rPr>
        <w:t>处置台风应急预案</w:t>
      </w:r>
    </w:p>
    <w:p w:rsidR="0050666C" w:rsidRPr="0050666C" w:rsidRDefault="0050666C" w:rsidP="0050666C">
      <w:pPr>
        <w:spacing w:line="400" w:lineRule="exact"/>
        <w:ind w:firstLineChars="200" w:firstLine="480"/>
        <w:rPr>
          <w:rFonts w:asciiTheme="minorEastAsia" w:eastAsiaTheme="minorEastAsia" w:hAnsiTheme="minorEastAsia" w:cs="宋体"/>
          <w:kern w:val="0"/>
          <w:sz w:val="24"/>
        </w:rPr>
      </w:pPr>
      <w:r w:rsidRPr="0050666C">
        <w:rPr>
          <w:rFonts w:asciiTheme="minorEastAsia" w:eastAsiaTheme="minorEastAsia" w:hAnsiTheme="minorEastAsia" w:cs="宋体"/>
          <w:kern w:val="0"/>
          <w:sz w:val="24"/>
        </w:rPr>
        <w:t xml:space="preserve">   </w:t>
      </w:r>
    </w:p>
    <w:p w:rsidR="0050666C" w:rsidRPr="0050666C" w:rsidRDefault="0050666C" w:rsidP="0050666C">
      <w:pPr>
        <w:spacing w:line="400" w:lineRule="exact"/>
        <w:ind w:firstLineChars="200" w:firstLine="480"/>
        <w:rPr>
          <w:rFonts w:asciiTheme="minorEastAsia" w:eastAsiaTheme="minorEastAsia" w:hAnsiTheme="minorEastAsia" w:cs="宋体"/>
          <w:kern w:val="0"/>
          <w:sz w:val="24"/>
        </w:rPr>
      </w:pPr>
      <w:r w:rsidRPr="0050666C">
        <w:rPr>
          <w:rFonts w:asciiTheme="minorEastAsia" w:eastAsiaTheme="minorEastAsia" w:hAnsiTheme="minorEastAsia" w:cs="宋体" w:hint="eastAsia"/>
          <w:kern w:val="0"/>
          <w:sz w:val="24"/>
        </w:rPr>
        <w:t>为有效处置台风等自然灾害性事件，做到反应迅速、组织有序、措施得当，确保学校的稳定和安全，特制定本预案。</w:t>
      </w:r>
    </w:p>
    <w:p w:rsidR="00126FF0" w:rsidRDefault="0050666C" w:rsidP="0050666C">
      <w:pPr>
        <w:spacing w:line="400" w:lineRule="exact"/>
        <w:ind w:firstLineChars="200" w:firstLine="480"/>
        <w:rPr>
          <w:rFonts w:asciiTheme="minorEastAsia" w:eastAsiaTheme="minorEastAsia" w:hAnsiTheme="minorEastAsia" w:cs="宋体"/>
          <w:kern w:val="0"/>
          <w:sz w:val="24"/>
        </w:rPr>
      </w:pPr>
      <w:r w:rsidRPr="0050666C">
        <w:rPr>
          <w:rFonts w:asciiTheme="minorEastAsia" w:eastAsiaTheme="minorEastAsia" w:hAnsiTheme="minorEastAsia" w:cs="宋体" w:hint="eastAsia"/>
          <w:kern w:val="0"/>
          <w:sz w:val="24"/>
        </w:rPr>
        <w:t>一旦发生台风事件，立即启动以下应急处理程序：</w:t>
      </w:r>
    </w:p>
    <w:p w:rsidR="00C0698F" w:rsidRDefault="0050666C" w:rsidP="00444CFB">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noProof/>
          <w:kern w:val="0"/>
          <w:sz w:val="24"/>
        </w:rPr>
        <mc:AlternateContent>
          <mc:Choice Requires="wpc">
            <w:drawing>
              <wp:anchor distT="0" distB="0" distL="114300" distR="114300" simplePos="0" relativeHeight="251699200" behindDoc="0" locked="0" layoutInCell="1" allowOverlap="1" wp14:anchorId="7895C713" wp14:editId="25031472">
                <wp:simplePos x="0" y="0"/>
                <wp:positionH relativeFrom="column">
                  <wp:posOffset>22225</wp:posOffset>
                </wp:positionH>
                <wp:positionV relativeFrom="paragraph">
                  <wp:posOffset>107950</wp:posOffset>
                </wp:positionV>
                <wp:extent cx="5838825" cy="6051550"/>
                <wp:effectExtent l="0" t="0" r="0" b="0"/>
                <wp:wrapTopAndBottom/>
                <wp:docPr id="485" name="画布 4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5" name="Rectangle 458"/>
                        <wps:cNvSpPr>
                          <a:spLocks noChangeArrowheads="1"/>
                        </wps:cNvSpPr>
                        <wps:spPr bwMode="auto">
                          <a:xfrm>
                            <a:off x="1828754" y="297393"/>
                            <a:ext cx="2057165" cy="494926"/>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接到气象部门的台风警报</w:t>
                              </w:r>
                            </w:p>
                          </w:txbxContent>
                        </wps:txbx>
                        <wps:bodyPr rot="0" vert="horz" wrap="square" lIns="91440" tIns="45720" rIns="91440" bIns="45720" anchor="t" anchorCtr="0" upright="1">
                          <a:noAutofit/>
                        </wps:bodyPr>
                      </wps:wsp>
                      <wps:wsp>
                        <wps:cNvPr id="466" name="AutoShape 459"/>
                        <wps:cNvSpPr>
                          <a:spLocks noChangeArrowheads="1"/>
                        </wps:cNvSpPr>
                        <wps:spPr bwMode="auto">
                          <a:xfrm>
                            <a:off x="1828754" y="1287974"/>
                            <a:ext cx="2057165" cy="609364"/>
                          </a:xfrm>
                          <a:prstGeom prst="flowChartProcess">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报告领导决策</w:t>
                              </w:r>
                            </w:p>
                          </w:txbxContent>
                        </wps:txbx>
                        <wps:bodyPr rot="0" vert="horz" wrap="square" lIns="91440" tIns="45720" rIns="91440" bIns="45720" anchor="t" anchorCtr="0" upright="1">
                          <a:noAutofit/>
                        </wps:bodyPr>
                      </wps:wsp>
                      <wps:wsp>
                        <wps:cNvPr id="467" name="Rectangle 460"/>
                        <wps:cNvSpPr>
                          <a:spLocks noChangeArrowheads="1"/>
                        </wps:cNvSpPr>
                        <wps:spPr bwMode="auto">
                          <a:xfrm>
                            <a:off x="348821" y="2282928"/>
                            <a:ext cx="1142789" cy="496384"/>
                          </a:xfrm>
                          <a:prstGeom prst="rect">
                            <a:avLst/>
                          </a:prstGeom>
                          <a:solidFill>
                            <a:srgbClr val="FFFFFF"/>
                          </a:solidFill>
                          <a:ln w="9525">
                            <a:solidFill>
                              <a:srgbClr val="000000"/>
                            </a:solidFill>
                            <a:miter lim="800000"/>
                            <a:headEnd/>
                            <a:tailEnd/>
                          </a:ln>
                        </wps:spPr>
                        <wps:txbx>
                          <w:txbxContent>
                            <w:p w:rsidR="00B10B10" w:rsidRPr="00B9094D" w:rsidRDefault="00B10B10">
                              <w:pPr>
                                <w:rPr>
                                  <w:rFonts w:asciiTheme="minorEastAsia" w:eastAsiaTheme="minorEastAsia" w:hAnsiTheme="minorEastAsia"/>
                                  <w:sz w:val="24"/>
                                </w:rPr>
                              </w:pPr>
                              <w:r w:rsidRPr="00B9094D">
                                <w:rPr>
                                  <w:rFonts w:asciiTheme="minorEastAsia" w:eastAsiaTheme="minorEastAsia" w:hAnsiTheme="minorEastAsia" w:hint="eastAsia"/>
                                  <w:sz w:val="24"/>
                                </w:rPr>
                                <w:t>发布信息、安排抢险值班人员</w:t>
                              </w:r>
                            </w:p>
                          </w:txbxContent>
                        </wps:txbx>
                        <wps:bodyPr rot="0" vert="horz" wrap="square" lIns="91440" tIns="45720" rIns="91440" bIns="45720" anchor="t" anchorCtr="0" upright="1">
                          <a:noAutofit/>
                        </wps:bodyPr>
                      </wps:wsp>
                      <wps:wsp>
                        <wps:cNvPr id="468" name="Rectangle 461"/>
                        <wps:cNvSpPr>
                          <a:spLocks noChangeArrowheads="1"/>
                        </wps:cNvSpPr>
                        <wps:spPr bwMode="auto">
                          <a:xfrm>
                            <a:off x="1720021" y="2282928"/>
                            <a:ext cx="1027488" cy="497113"/>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疏散学生</w:t>
                              </w:r>
                            </w:p>
                          </w:txbxContent>
                        </wps:txbx>
                        <wps:bodyPr rot="0" vert="horz" wrap="square" lIns="91440" tIns="45720" rIns="91440" bIns="45720" anchor="t" anchorCtr="0" upright="1">
                          <a:noAutofit/>
                        </wps:bodyPr>
                      </wps:wsp>
                      <wps:wsp>
                        <wps:cNvPr id="469" name="Rectangle 462"/>
                        <wps:cNvSpPr>
                          <a:spLocks noChangeArrowheads="1"/>
                        </wps:cNvSpPr>
                        <wps:spPr bwMode="auto">
                          <a:xfrm>
                            <a:off x="4462422" y="2282928"/>
                            <a:ext cx="1028218" cy="496384"/>
                          </a:xfrm>
                          <a:prstGeom prst="rect">
                            <a:avLst/>
                          </a:prstGeom>
                          <a:solidFill>
                            <a:srgbClr val="FFFFFF"/>
                          </a:solidFill>
                          <a:ln w="9525">
                            <a:solidFill>
                              <a:srgbClr val="000000"/>
                            </a:solidFill>
                            <a:miter lim="800000"/>
                            <a:headEnd/>
                            <a:tailEnd/>
                          </a:ln>
                        </wps:spPr>
                        <wps:txbx>
                          <w:txbxContent>
                            <w:p w:rsidR="00B10B10" w:rsidRPr="00B9094D" w:rsidRDefault="00B10B10">
                              <w:pPr>
                                <w:rPr>
                                  <w:rFonts w:asciiTheme="minorEastAsia" w:eastAsiaTheme="minorEastAsia" w:hAnsiTheme="minorEastAsia"/>
                                  <w:sz w:val="24"/>
                                </w:rPr>
                              </w:pPr>
                              <w:r w:rsidRPr="00B9094D">
                                <w:rPr>
                                  <w:rFonts w:asciiTheme="minorEastAsia" w:eastAsiaTheme="minorEastAsia" w:hAnsiTheme="minorEastAsia" w:hint="eastAsia"/>
                                  <w:sz w:val="24"/>
                                </w:rPr>
                                <w:t>储备抗台应急物资</w:t>
                              </w:r>
                            </w:p>
                          </w:txbxContent>
                        </wps:txbx>
                        <wps:bodyPr rot="0" vert="horz" wrap="square" lIns="91440" tIns="45720" rIns="91440" bIns="45720" anchor="t" anchorCtr="0" upright="1">
                          <a:noAutofit/>
                        </wps:bodyPr>
                      </wps:wsp>
                      <wps:wsp>
                        <wps:cNvPr id="470" name="Rectangle 463"/>
                        <wps:cNvSpPr>
                          <a:spLocks noChangeArrowheads="1"/>
                        </wps:cNvSpPr>
                        <wps:spPr bwMode="auto">
                          <a:xfrm>
                            <a:off x="3091221" y="2282928"/>
                            <a:ext cx="1027488" cy="496384"/>
                          </a:xfrm>
                          <a:prstGeom prst="rect">
                            <a:avLst/>
                          </a:prstGeom>
                          <a:solidFill>
                            <a:srgbClr val="FFFFFF"/>
                          </a:solidFill>
                          <a:ln w="9525">
                            <a:solidFill>
                              <a:srgbClr val="000000"/>
                            </a:solidFill>
                            <a:miter lim="800000"/>
                            <a:headEnd/>
                            <a:tailEnd/>
                          </a:ln>
                        </wps:spPr>
                        <wps:txbx>
                          <w:txbxContent>
                            <w:p w:rsidR="00B10B10" w:rsidRPr="00B9094D" w:rsidRDefault="00B10B10">
                              <w:pPr>
                                <w:rPr>
                                  <w:rFonts w:asciiTheme="minorEastAsia" w:eastAsiaTheme="minorEastAsia" w:hAnsiTheme="minorEastAsia"/>
                                  <w:sz w:val="24"/>
                                </w:rPr>
                              </w:pPr>
                              <w:r w:rsidRPr="00B9094D">
                                <w:rPr>
                                  <w:rFonts w:asciiTheme="minorEastAsia" w:eastAsiaTheme="minorEastAsia" w:hAnsiTheme="minorEastAsia" w:hint="eastAsia"/>
                                  <w:sz w:val="24"/>
                                </w:rPr>
                                <w:t>对房屋等设施临时加固</w:t>
                              </w:r>
                              <w:r w:rsidRPr="00B9094D">
                                <w:rPr>
                                  <w:rFonts w:asciiTheme="minorEastAsia" w:eastAsiaTheme="minorEastAsia" w:hAnsiTheme="minorEastAsia" w:hint="eastAsia"/>
                                  <w:sz w:val="24"/>
                                </w:rPr>
                                <w:tab/>
                              </w:r>
                            </w:p>
                          </w:txbxContent>
                        </wps:txbx>
                        <wps:bodyPr rot="0" vert="horz" wrap="square" lIns="91440" tIns="45720" rIns="91440" bIns="45720" anchor="t" anchorCtr="0" upright="1">
                          <a:noAutofit/>
                        </wps:bodyPr>
                      </wps:wsp>
                      <wps:wsp>
                        <wps:cNvPr id="471" name="Rectangle 464"/>
                        <wps:cNvSpPr>
                          <a:spLocks noChangeArrowheads="1"/>
                        </wps:cNvSpPr>
                        <wps:spPr bwMode="auto">
                          <a:xfrm>
                            <a:off x="1828754" y="3467397"/>
                            <a:ext cx="2056436" cy="50002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值班人员值班、处置各种突发事件</w:t>
                              </w:r>
                            </w:p>
                          </w:txbxContent>
                        </wps:txbx>
                        <wps:bodyPr rot="0" vert="horz" wrap="square" lIns="91440" tIns="45720" rIns="91440" bIns="45720" anchor="t" anchorCtr="0" upright="1">
                          <a:noAutofit/>
                        </wps:bodyPr>
                      </wps:wsp>
                      <wps:wsp>
                        <wps:cNvPr id="472" name="Rectangle 465"/>
                        <wps:cNvSpPr>
                          <a:spLocks noChangeArrowheads="1"/>
                        </wps:cNvSpPr>
                        <wps:spPr bwMode="auto">
                          <a:xfrm>
                            <a:off x="1828754" y="4259716"/>
                            <a:ext cx="2056436" cy="495655"/>
                          </a:xfrm>
                          <a:prstGeom prst="rect">
                            <a:avLst/>
                          </a:prstGeom>
                          <a:solidFill>
                            <a:srgbClr val="FFFFFF"/>
                          </a:solidFill>
                          <a:ln w="9525">
                            <a:solidFill>
                              <a:srgbClr val="000000"/>
                            </a:solidFill>
                            <a:miter lim="800000"/>
                            <a:headEnd/>
                            <a:tailEnd/>
                          </a:ln>
                        </wps:spPr>
                        <wps:txbx>
                          <w:txbxContent>
                            <w:p w:rsidR="00B10B10" w:rsidRPr="00B9094D" w:rsidRDefault="00B10B10">
                              <w:pPr>
                                <w:rPr>
                                  <w:rFonts w:asciiTheme="minorEastAsia" w:eastAsiaTheme="minorEastAsia" w:hAnsiTheme="minorEastAsia"/>
                                  <w:sz w:val="24"/>
                                </w:rPr>
                              </w:pPr>
                              <w:r w:rsidRPr="00B9094D">
                                <w:rPr>
                                  <w:rFonts w:asciiTheme="minorEastAsia" w:eastAsiaTheme="minorEastAsia" w:hAnsiTheme="minorEastAsia" w:hint="eastAsia"/>
                                  <w:sz w:val="24"/>
                                </w:rPr>
                                <w:t>损毁的房屋等设施及时抢修</w:t>
                              </w:r>
                            </w:p>
                          </w:txbxContent>
                        </wps:txbx>
                        <wps:bodyPr rot="0" vert="horz" wrap="square" lIns="91440" tIns="45720" rIns="91440" bIns="45720" anchor="t" anchorCtr="0" upright="1">
                          <a:noAutofit/>
                        </wps:bodyPr>
                      </wps:wsp>
                      <wps:wsp>
                        <wps:cNvPr id="473" name="Rectangle 466"/>
                        <wps:cNvSpPr>
                          <a:spLocks noChangeArrowheads="1"/>
                        </wps:cNvSpPr>
                        <wps:spPr bwMode="auto">
                          <a:xfrm>
                            <a:off x="1828754" y="5250297"/>
                            <a:ext cx="2056436" cy="500028"/>
                          </a:xfrm>
                          <a:prstGeom prst="rect">
                            <a:avLst/>
                          </a:prstGeom>
                          <a:solidFill>
                            <a:srgbClr val="FFFFFF"/>
                          </a:solidFill>
                          <a:ln w="9525">
                            <a:solidFill>
                              <a:srgbClr val="000000"/>
                            </a:solidFill>
                            <a:miter lim="800000"/>
                            <a:headEnd/>
                            <a:tailEnd/>
                          </a:ln>
                        </wps:spPr>
                        <wps:txb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恢复正常教学秩序</w:t>
                              </w:r>
                            </w:p>
                          </w:txbxContent>
                        </wps:txbx>
                        <wps:bodyPr rot="0" vert="horz" wrap="square" lIns="91440" tIns="45720" rIns="91440" bIns="45720" anchor="t" anchorCtr="0" upright="1">
                          <a:noAutofit/>
                        </wps:bodyPr>
                      </wps:wsp>
                      <wps:wsp>
                        <wps:cNvPr id="474" name="Line 467"/>
                        <wps:cNvCnPr/>
                        <wps:spPr bwMode="auto">
                          <a:xfrm>
                            <a:off x="2857701" y="891450"/>
                            <a:ext cx="0" cy="297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468"/>
                        <wps:cNvCnPr/>
                        <wps:spPr bwMode="auto">
                          <a:xfrm flipH="1">
                            <a:off x="1371930" y="1981161"/>
                            <a:ext cx="1598882" cy="297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469"/>
                        <wps:cNvCnPr/>
                        <wps:spPr bwMode="auto">
                          <a:xfrm flipH="1">
                            <a:off x="2400148" y="1981161"/>
                            <a:ext cx="571394" cy="297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470"/>
                        <wps:cNvCnPr/>
                        <wps:spPr bwMode="auto">
                          <a:xfrm>
                            <a:off x="2971542" y="1981161"/>
                            <a:ext cx="571394" cy="297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471"/>
                        <wps:cNvCnPr/>
                        <wps:spPr bwMode="auto">
                          <a:xfrm>
                            <a:off x="2971542" y="1981161"/>
                            <a:ext cx="1943324" cy="297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472"/>
                        <wps:cNvCnPr/>
                        <wps:spPr bwMode="auto">
                          <a:xfrm>
                            <a:off x="1371930" y="2773480"/>
                            <a:ext cx="1256630" cy="6939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473"/>
                        <wps:cNvCnPr/>
                        <wps:spPr bwMode="auto">
                          <a:xfrm>
                            <a:off x="2171736" y="2773480"/>
                            <a:ext cx="571394" cy="6939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Line 474"/>
                        <wps:cNvCnPr/>
                        <wps:spPr bwMode="auto">
                          <a:xfrm flipH="1">
                            <a:off x="3086113" y="2773480"/>
                            <a:ext cx="456824" cy="6939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Line 475"/>
                        <wps:cNvCnPr/>
                        <wps:spPr bwMode="auto">
                          <a:xfrm flipH="1">
                            <a:off x="3429096" y="2773480"/>
                            <a:ext cx="1143518" cy="6939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Line 476"/>
                        <wps:cNvCnPr/>
                        <wps:spPr bwMode="auto">
                          <a:xfrm>
                            <a:off x="2857701" y="3962323"/>
                            <a:ext cx="730" cy="2973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477"/>
                        <wps:cNvCnPr/>
                        <wps:spPr bwMode="auto">
                          <a:xfrm>
                            <a:off x="2857701" y="4754642"/>
                            <a:ext cx="730" cy="495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画布 485" o:spid="_x0000_s1336" editas="canvas" style="position:absolute;left:0;text-align:left;margin-left:1.75pt;margin-top:8.5pt;width:459.75pt;height:476.5pt;z-index:251699200;mso-position-horizontal-relative:text;mso-position-vertical-relative:text" coordsize="58388,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7" type="#_x0000_t75" style="position:absolute;width:58388;height:60515;visibility:visible;mso-wrap-style:square">
                  <v:fill o:detectmouseclick="t"/>
                  <v:path o:connecttype="none"/>
                </v:shape>
                <v:rect id="Rectangle 458" o:spid="_x0000_s1338" style="position:absolute;left:18287;top:2973;width:20572;height: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接到气象部门的台风警报</w:t>
                        </w:r>
                      </w:p>
                    </w:txbxContent>
                  </v:textbox>
                </v:rect>
                <v:shapetype id="_x0000_t109" coordsize="21600,21600" o:spt="109" path="m,l,21600r21600,l21600,xe">
                  <v:stroke joinstyle="miter"/>
                  <v:path gradientshapeok="t" o:connecttype="rect"/>
                </v:shapetype>
                <v:shape id="AutoShape 459" o:spid="_x0000_s1339" type="#_x0000_t109" style="position:absolute;left:18287;top:12879;width:20572;height:6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x6cYA&#10;AADcAAAADwAAAGRycy9kb3ducmV2LnhtbESPQWvCQBSE7wX/w/IKvUjdaDWE1FVESNGDB2Mv3p7Z&#10;1yQ0+zZk15j+e1cQehxm5htmuR5MI3rqXG1ZwXQSgSAurK65VPB9yt4TEM4ja2wsk4I/crBejV6W&#10;mGp74yP1uS9FgLBLUUHlfZtK6YqKDLqJbYmD92M7gz7IrpS6w1uAm0bOoiiWBmsOCxW2tK2o+M2v&#10;RsEsGedffMh288teZ7iYnvvxx16pt9dh8wnC0+D/w8/2TiuYxzE8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xx6cYAAADcAAAADwAAAAAAAAAAAAAAAACYAgAAZHJz&#10;L2Rvd25yZXYueG1sUEsFBgAAAAAEAAQA9QAAAIsDA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报告领导决策</w:t>
                        </w:r>
                      </w:p>
                    </w:txbxContent>
                  </v:textbox>
                </v:shape>
                <v:rect id="Rectangle 460" o:spid="_x0000_s1340" style="position:absolute;left:3488;top:22829;width:11428;height:4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hwsYA&#10;AADcAAAADwAAAGRycy9kb3ducmV2LnhtbESPzW7CMBCE75V4B2srcStOA+InxUSoVVB7hHDhtsTb&#10;JG28jmJD0j59XQmJ42hmvtGs08E04kqdqy0reJ5EIIgLq2suFRzz7GkJwnlkjY1lUvBDDtLN6GGN&#10;ibY97+l68KUIEHYJKqi8bxMpXVGRQTexLXHwPm1n0AfZlVJ32Ae4aWQcRXNpsOawUGFLrxUV34eL&#10;UXCu4yP+7vNdZFbZ1H8M+dfl9KbU+HHYvoDwNPh7+NZ+1wpm8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ehwsYAAADcAAAADwAAAAAAAAAAAAAAAACYAgAAZHJz&#10;L2Rvd25yZXYueG1sUEsFBgAAAAAEAAQA9QAAAIsDAAAAAA==&#10;">
                  <v:textbox>
                    <w:txbxContent>
                      <w:p w:rsidR="00B10B10" w:rsidRPr="00B9094D" w:rsidRDefault="00B10B10">
                        <w:pPr>
                          <w:rPr>
                            <w:rFonts w:asciiTheme="minorEastAsia" w:eastAsiaTheme="minorEastAsia" w:hAnsiTheme="minorEastAsia"/>
                            <w:sz w:val="24"/>
                          </w:rPr>
                        </w:pPr>
                        <w:r w:rsidRPr="00B9094D">
                          <w:rPr>
                            <w:rFonts w:asciiTheme="minorEastAsia" w:eastAsiaTheme="minorEastAsia" w:hAnsiTheme="minorEastAsia" w:hint="eastAsia"/>
                            <w:sz w:val="24"/>
                          </w:rPr>
                          <w:t>发布信息、安排抢险值班人员</w:t>
                        </w:r>
                      </w:p>
                    </w:txbxContent>
                  </v:textbox>
                </v:rect>
                <v:rect id="Rectangle 461" o:spid="_x0000_s1341" style="position:absolute;left:17200;top:22829;width:10275;height:4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1sMIA&#10;AADcAAAADwAAAGRycy9kb3ducmV2LnhtbERPPW/CMBDdK/EfrEPqVhwoQm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DWwwgAAANwAAAAPAAAAAAAAAAAAAAAAAJgCAABkcnMvZG93&#10;bnJldi54bWxQSwUGAAAAAAQABAD1AAAAhwM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疏散学生</w:t>
                        </w:r>
                      </w:p>
                    </w:txbxContent>
                  </v:textbox>
                </v:rect>
                <v:rect id="Rectangle 462" o:spid="_x0000_s1342" style="position:absolute;left:44624;top:22829;width:10282;height:4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textbox>
                    <w:txbxContent>
                      <w:p w:rsidR="00B10B10" w:rsidRPr="00B9094D" w:rsidRDefault="00B10B10">
                        <w:pPr>
                          <w:rPr>
                            <w:rFonts w:asciiTheme="minorEastAsia" w:eastAsiaTheme="minorEastAsia" w:hAnsiTheme="minorEastAsia"/>
                            <w:sz w:val="24"/>
                          </w:rPr>
                        </w:pPr>
                        <w:r w:rsidRPr="00B9094D">
                          <w:rPr>
                            <w:rFonts w:asciiTheme="minorEastAsia" w:eastAsiaTheme="minorEastAsia" w:hAnsiTheme="minorEastAsia" w:hint="eastAsia"/>
                            <w:sz w:val="24"/>
                          </w:rPr>
                          <w:t>储备抗台应急物资</w:t>
                        </w:r>
                      </w:p>
                    </w:txbxContent>
                  </v:textbox>
                </v:rect>
                <v:rect id="Rectangle 463" o:spid="_x0000_s1343" style="position:absolute;left:30912;top:22829;width:10275;height:4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va8EA&#10;AADcAAAADwAAAGRycy9kb3ducmV2LnhtbERPPW/CMBDdkfgP1iF1AweogA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r2vBAAAA3AAAAA8AAAAAAAAAAAAAAAAAmAIAAGRycy9kb3du&#10;cmV2LnhtbFBLBQYAAAAABAAEAPUAAACGAwAAAAA=&#10;">
                  <v:textbox>
                    <w:txbxContent>
                      <w:p w:rsidR="00B10B10" w:rsidRPr="00B9094D" w:rsidRDefault="00B10B10">
                        <w:pPr>
                          <w:rPr>
                            <w:rFonts w:asciiTheme="minorEastAsia" w:eastAsiaTheme="minorEastAsia" w:hAnsiTheme="minorEastAsia"/>
                            <w:sz w:val="24"/>
                          </w:rPr>
                        </w:pPr>
                        <w:r w:rsidRPr="00B9094D">
                          <w:rPr>
                            <w:rFonts w:asciiTheme="minorEastAsia" w:eastAsiaTheme="minorEastAsia" w:hAnsiTheme="minorEastAsia" w:hint="eastAsia"/>
                            <w:sz w:val="24"/>
                          </w:rPr>
                          <w:t>对房屋等设施临时加固</w:t>
                        </w:r>
                        <w:r w:rsidRPr="00B9094D">
                          <w:rPr>
                            <w:rFonts w:asciiTheme="minorEastAsia" w:eastAsiaTheme="minorEastAsia" w:hAnsiTheme="minorEastAsia" w:hint="eastAsia"/>
                            <w:sz w:val="24"/>
                          </w:rPr>
                          <w:tab/>
                        </w:r>
                      </w:p>
                    </w:txbxContent>
                  </v:textbox>
                </v:rect>
                <v:rect id="Rectangle 464" o:spid="_x0000_s1344" style="position:absolute;left:18287;top:34673;width:20564;height:5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rsidR="00B10B10" w:rsidRPr="00B9094D" w:rsidRDefault="00B10B10" w:rsidP="00146EBF">
                        <w:pPr>
                          <w:rPr>
                            <w:rFonts w:asciiTheme="minorEastAsia" w:eastAsiaTheme="minorEastAsia" w:hAnsiTheme="minorEastAsia"/>
                            <w:sz w:val="24"/>
                          </w:rPr>
                        </w:pPr>
                        <w:r w:rsidRPr="00B9094D">
                          <w:rPr>
                            <w:rFonts w:asciiTheme="minorEastAsia" w:eastAsiaTheme="minorEastAsia" w:hAnsiTheme="minorEastAsia" w:hint="eastAsia"/>
                            <w:sz w:val="24"/>
                          </w:rPr>
                          <w:t>值班人员值班、处置各种突发事件</w:t>
                        </w:r>
                      </w:p>
                    </w:txbxContent>
                  </v:textbox>
                </v:rect>
                <v:rect id="Rectangle 465" o:spid="_x0000_s1345" style="position:absolute;left:18287;top:42597;width:20564;height:4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Uh8UA&#10;AADcAAAADwAAAGRycy9kb3ducmV2LnhtbESPQWvCQBSE70L/w/IKvenGtLQ1ZiNisdijJhdvz+xr&#10;kpp9G7Krpv56Vyj0OMzMN0y6GEwrztS7xrKC6SQCQVxa3XCloMjX43cQziNrbC2Tgl9ysMgeRikm&#10;2l54S+edr0SAsEtQQe19l0jpypoMuontiIP3bXuDPsi+krrHS4CbVsZR9CoNNhwWauxoVVN53J2M&#10;gkMTF3jd5p+Rma2f/deQ/5z2H0o9PQ7LOQhPg/8P/7U3WsHLWwz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ZSHxQAAANwAAAAPAAAAAAAAAAAAAAAAAJgCAABkcnMv&#10;ZG93bnJldi54bWxQSwUGAAAAAAQABAD1AAAAigMAAAAA&#10;">
                  <v:textbox>
                    <w:txbxContent>
                      <w:p w:rsidR="00B10B10" w:rsidRPr="00B9094D" w:rsidRDefault="00B10B10">
                        <w:pPr>
                          <w:rPr>
                            <w:rFonts w:asciiTheme="minorEastAsia" w:eastAsiaTheme="minorEastAsia" w:hAnsiTheme="minorEastAsia"/>
                            <w:sz w:val="24"/>
                          </w:rPr>
                        </w:pPr>
                        <w:r w:rsidRPr="00B9094D">
                          <w:rPr>
                            <w:rFonts w:asciiTheme="minorEastAsia" w:eastAsiaTheme="minorEastAsia" w:hAnsiTheme="minorEastAsia" w:hint="eastAsia"/>
                            <w:sz w:val="24"/>
                          </w:rPr>
                          <w:t>损毁的房屋等设施及时抢修</w:t>
                        </w:r>
                      </w:p>
                    </w:txbxContent>
                  </v:textbox>
                </v:rect>
                <v:rect id="Rectangle 466" o:spid="_x0000_s1346" style="position:absolute;left:18287;top:52502;width:20564;height:5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xHMQA&#10;AADcAAAADwAAAGRycy9kb3ducmV2LnhtbESPT4vCMBTE74LfITzBm6b+QXerUWQXRY9aL3t72zzb&#10;avNSmqjVT79ZEDwOM/MbZr5sTCluVLvCsoJBPwJBnFpdcKbgmKx7HyCcR9ZYWiYFD3KwXLRbc4y1&#10;vfOebgefiQBhF6OC3PsqltKlORl0fVsRB+9ka4M+yDqTusZ7gJtSDqNoIg0WHBZyrOgrp/RyuBoF&#10;v8XwiM99sonM53rkd01yvv58K9XtNKsZCE+Nf4df7a1WMJ6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MRzEAAAA3AAAAA8AAAAAAAAAAAAAAAAAmAIAAGRycy9k&#10;b3ducmV2LnhtbFBLBQYAAAAABAAEAPUAAACJAwAAAAA=&#10;">
                  <v:textbox>
                    <w:txbxContent>
                      <w:p w:rsidR="00B10B10" w:rsidRPr="00B9094D" w:rsidRDefault="00B10B10" w:rsidP="00146EBF">
                        <w:pPr>
                          <w:jc w:val="center"/>
                          <w:rPr>
                            <w:rFonts w:asciiTheme="minorEastAsia" w:eastAsiaTheme="minorEastAsia" w:hAnsiTheme="minorEastAsia"/>
                            <w:sz w:val="24"/>
                          </w:rPr>
                        </w:pPr>
                        <w:r w:rsidRPr="00B9094D">
                          <w:rPr>
                            <w:rFonts w:asciiTheme="minorEastAsia" w:eastAsiaTheme="minorEastAsia" w:hAnsiTheme="minorEastAsia" w:hint="eastAsia"/>
                            <w:sz w:val="24"/>
                          </w:rPr>
                          <w:t>恢复正常教学秩序</w:t>
                        </w:r>
                      </w:p>
                    </w:txbxContent>
                  </v:textbox>
                </v:rect>
                <v:line id="Line 467" o:spid="_x0000_s1347" style="position:absolute;visibility:visible;mso-wrap-style:square" from="28577,8914" to="28577,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line id="Line 468" o:spid="_x0000_s1348" style="position:absolute;flip:x;visibility:visible;mso-wrap-style:square" from="13719,19811" to="29708,2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kuMYAAADcAAAADwAAAGRycy9kb3ducmV2LnhtbESPzWvCQBDF70L/h2UKvYS68aNfqatY&#10;qyCUHpr20OOQnSbB7GzIjpr+964geHy8eb83b7boXaMO1IXas4HRMAVFXHhbc2ng53tz/wwqCLLF&#10;xjMZ+KcAi/nNYIaZ9Uf+okMupYoQDhkaqETaTOtQVOQwDH1LHL0/3zmUKLtS2w6PEe4aPU7TR+2w&#10;5thQYUuriopdvnfxjc0nv08myZvTSfJC61/5SLUYc3fbL19BCfVyPb6kt9bA9OkB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5LjGAAAA3AAAAA8AAAAAAAAA&#10;AAAAAAAAoQIAAGRycy9kb3ducmV2LnhtbFBLBQYAAAAABAAEAPkAAACUAwAAAAA=&#10;">
                  <v:stroke endarrow="block"/>
                </v:line>
                <v:line id="Line 469" o:spid="_x0000_s1349" style="position:absolute;flip:x;visibility:visible;mso-wrap-style:square" from="24001,19811" to="29715,2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6z8UAAADcAAAADwAAAGRycy9kb3ducmV2LnhtbESPT2vCQBDF7wW/wzKCl6AbtWhNXaV/&#10;FITSg9qDxyE7TYLZ2ZCdavrtu0LB4+PN+715y3XnanWhNlSeDYxHKSji3NuKCwNfx+3wCVQQZIu1&#10;ZzLwSwHWq97DEjPrr7yny0EKFSEcMjRQijSZ1iEvyWEY+YY4et++dShRtoW2LV4j3NV6kqYz7bDi&#10;2FBiQ28l5efDj4tvbD/5fTpNXp1OkgVtTvKRajFm0O9enkEJdXI//k/vrIHH+Q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N6z8UAAADcAAAADwAAAAAAAAAA&#10;AAAAAAChAgAAZHJzL2Rvd25yZXYueG1sUEsFBgAAAAAEAAQA+QAAAJMDAAAAAA==&#10;">
                  <v:stroke endarrow="block"/>
                </v:line>
                <v:line id="Line 470" o:spid="_x0000_s1350" style="position:absolute;visibility:visible;mso-wrap-style:square" from="29715,19811" to="35429,2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Yx8UAAADcAAAADwAAAGRycy9kb3ducmV2LnhtbESPQWsCMRSE70L/Q3iF3jRrK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Yx8UAAADcAAAADwAAAAAAAAAA&#10;AAAAAAChAgAAZHJzL2Rvd25yZXYueG1sUEsFBgAAAAAEAAQA+QAAAJMDAAAAAA==&#10;">
                  <v:stroke endarrow="block"/>
                </v:line>
                <v:line id="Line 471" o:spid="_x0000_s1351" style="position:absolute;visibility:visible;mso-wrap-style:square" from="29715,19811" to="49148,2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8MtcIAAADcAAAADwAAAGRycy9kb3ducmV2LnhtbERPW2vCMBR+H/gfwhH2NlOHrFqNIhZh&#10;D9vACz4fm2NTbE5Kk9Xs3y8Pgz1+fPfVJtpWDNT7xrGC6SQDQVw53XCt4Hzav8xB+ICssXVMCn7I&#10;w2Y9elphod2DDzQcQy1SCPsCFZgQukJKXxmy6CeuI07czfUWQ4J9LXWPjxRuW/maZW/SYsOpwWBH&#10;O0PV/fhtFeSmPMhclh+nr3Jopov4GS/XhVLP47hdgggUw7/4z/2uFczy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8MtcIAAADcAAAADwAAAAAAAAAAAAAA&#10;AAChAgAAZHJzL2Rvd25yZXYueG1sUEsFBgAAAAAEAAQA+QAAAJADAAAAAA==&#10;">
                  <v:stroke endarrow="block"/>
                </v:line>
                <v:line id="Line 472" o:spid="_x0000_s1352" style="position:absolute;visibility:visible;mso-wrap-style:square" from="13719,27734" to="26285,3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pLsUAAADcAAAADwAAAGRycy9kb3ducmV2LnhtbESPQWvCQBSE74X+h+UVeqsbi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pLsUAAADcAAAADwAAAAAAAAAA&#10;AAAAAAChAgAAZHJzL2Rvd25yZXYueG1sUEsFBgAAAAAEAAQA+QAAAJMDAAAAAA==&#10;">
                  <v:stroke endarrow="block"/>
                </v:line>
                <v:line id="Line 473" o:spid="_x0000_s1353" style="position:absolute;visibility:visible;mso-wrap-style:square" from="21717,27734" to="27431,3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wlMIAAADcAAAADwAAAGRycy9kb3ducmV2LnhtbERPy2oCMRTdC/5DuEJ3mlHE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wlMIAAADcAAAADwAAAAAAAAAAAAAA&#10;AAChAgAAZHJzL2Rvd25yZXYueG1sUEsFBgAAAAAEAAQA+QAAAJADAAAAAA==&#10;">
                  <v:stroke endarrow="block"/>
                </v:line>
                <v:line id="Line 474" o:spid="_x0000_s1354" style="position:absolute;flip:x;visibility:visible;mso-wrap-style:square" from="30861,27734" to="35429,3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nMUAAADcAAAADwAAAGRycy9kb3ducmV2LnhtbESPT2vCQBDF74LfYRmhl6AbaxFNXUXb&#10;CkLpwT+HHofsNAnNzobsVOO3d4WCx8eb93vzFqvO1epMbag8GxiPUlDEubcVFwZOx+1wBioIssXa&#10;Mxm4UoDVst9bYGb9hfd0PkihIoRDhgZKkSbTOuQlOQwj3xBH78e3DiXKttC2xUuEu1o/p+lUO6w4&#10;NpTY0FtJ+e/hz8U3tl/8PpkkG6eTZE4f3/KZajHmadCtX0EJdfI4/k/vrIGX2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SnMUAAADcAAAADwAAAAAAAAAA&#10;AAAAAAChAgAAZHJzL2Rvd25yZXYueG1sUEsFBgAAAAAEAAQA+QAAAJMDAAAAAA==&#10;">
                  <v:stroke endarrow="block"/>
                </v:line>
                <v:line id="Line 475" o:spid="_x0000_s1355" style="position:absolute;flip:x;visibility:visible;mso-wrap-style:square" from="34290,27734" to="45726,3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M68UAAADcAAAADwAAAGRycy9kb3ducmV2LnhtbESPT2vCQBDF70K/wzIFL6FuqqXY6Cr1&#10;HxTEQ20PHofsmASzsyE7avz2bqHg8fHm/d686bxztbpQGyrPBl4HKSji3NuKCwO/P5uXMaggyBZr&#10;z2TgRgHms6feFDPrr/xNl70UKkI4ZGigFGkyrUNeksMw8A1x9I6+dShRtoW2LV4j3NV6mKbv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0M68UAAADcAAAADwAAAAAAAAAA&#10;AAAAAAChAgAAZHJzL2Rvd25yZXYueG1sUEsFBgAAAAAEAAQA+QAAAJMDAAAAAA==&#10;">
                  <v:stroke endarrow="block"/>
                </v:line>
                <v:line id="Line 476" o:spid="_x0000_s1356" style="position:absolute;visibility:visible;mso-wrap-style:square" from="28577,39623" to="28584,4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line id="Line 477" o:spid="_x0000_s1357" style="position:absolute;visibility:visible;mso-wrap-style:square" from="28577,47546" to="28584,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2l8UAAADcAAAADwAAAGRycy9kb3ducmV2LnhtbESPT2sCMRTE7wW/Q3iCt5q1S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d2l8UAAADcAAAADwAAAAAAAAAA&#10;AAAAAAChAgAAZHJzL2Rvd25yZXYueG1sUEsFBgAAAAAEAAQA+QAAAJMDAAAAAA==&#10;">
                  <v:stroke endarrow="block"/>
                </v:line>
                <w10:wrap type="topAndBottom"/>
              </v:group>
            </w:pict>
          </mc:Fallback>
        </mc:AlternateContent>
      </w:r>
    </w:p>
    <w:p w:rsidR="00C0698F" w:rsidRDefault="00C0698F" w:rsidP="00444CFB">
      <w:pPr>
        <w:spacing w:line="400" w:lineRule="exact"/>
        <w:rPr>
          <w:rFonts w:asciiTheme="minorEastAsia" w:eastAsiaTheme="minorEastAsia" w:hAnsiTheme="minorEastAsia" w:cs="宋体"/>
          <w:kern w:val="0"/>
          <w:sz w:val="24"/>
        </w:rPr>
      </w:pPr>
    </w:p>
    <w:p w:rsidR="00B9094D" w:rsidRDefault="00B9094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Pr="0023446F" w:rsidRDefault="009F7564" w:rsidP="009F7564">
      <w:pPr>
        <w:pStyle w:val="af6"/>
        <w:outlineLvl w:val="2"/>
      </w:pPr>
      <w:bookmarkStart w:id="152" w:name="_Toc403052213"/>
      <w:bookmarkStart w:id="153" w:name="_Toc403131782"/>
      <w:bookmarkStart w:id="154" w:name="_Toc403631062"/>
      <w:bookmarkStart w:id="155" w:name="_Toc406362036"/>
      <w:r w:rsidRPr="0023446F">
        <w:rPr>
          <w:rFonts w:hint="eastAsia"/>
        </w:rPr>
        <w:t>台州电大系统信息管理办法</w:t>
      </w:r>
      <w:bookmarkEnd w:id="152"/>
      <w:bookmarkEnd w:id="153"/>
      <w:bookmarkEnd w:id="154"/>
      <w:bookmarkEnd w:id="155"/>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p>
    <w:p w:rsidR="009F7564" w:rsidRPr="004F2C58" w:rsidRDefault="009F7564" w:rsidP="009F7564">
      <w:pPr>
        <w:spacing w:line="400" w:lineRule="exact"/>
        <w:ind w:firstLineChars="200" w:firstLine="480"/>
        <w:rPr>
          <w:rFonts w:ascii="黑体" w:hAnsi="黑体" w:cs="宋体"/>
          <w:kern w:val="0"/>
          <w:sz w:val="24"/>
        </w:rPr>
      </w:pPr>
      <w:r w:rsidRPr="004F2C58">
        <w:rPr>
          <w:rFonts w:ascii="黑体" w:hAnsi="黑体" w:cs="宋体" w:hint="eastAsia"/>
          <w:kern w:val="0"/>
          <w:sz w:val="24"/>
        </w:rPr>
        <w:t>一、原则</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为进一步加强台州电大系统信息工作，推进信息工作制度化、规范化和科学化，更好地为电大事业发展服务，更好地向社会展示电大系统形象，同时增强电大系统凝聚力、打造和谐电大系统，特制定本办法。</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（二）本办法所指信息，是台州电大系统内反映各校、各部门在办学实践中的各类重要动态性、经验总结性、前瞻分析性信息。</w:t>
      </w:r>
    </w:p>
    <w:p w:rsidR="009F7564" w:rsidRPr="004F2C58" w:rsidRDefault="009F7564" w:rsidP="009F7564">
      <w:pPr>
        <w:spacing w:line="400" w:lineRule="exact"/>
        <w:ind w:firstLineChars="200" w:firstLine="480"/>
        <w:rPr>
          <w:rFonts w:ascii="黑体" w:hAnsi="黑体" w:cs="宋体"/>
          <w:kern w:val="0"/>
          <w:sz w:val="24"/>
        </w:rPr>
      </w:pPr>
      <w:r w:rsidRPr="004F2C58">
        <w:rPr>
          <w:rFonts w:ascii="黑体" w:hAnsi="黑体" w:cs="宋体" w:hint="eastAsia"/>
          <w:kern w:val="0"/>
          <w:sz w:val="24"/>
        </w:rPr>
        <w:t>二、信息收集和报送</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（一）信息收集的重点</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1.上级党委政府和上级电大的重大决策、重要工作部署贯彻落实情况。</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2.加大改革力度，加快电大事业发展，在全市电大系统有推广意义的措施和经验。</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3.上级领导来校进行检查指导调研工作的情况。</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4.各校和市校各部门阶段性工作的成效和工作经验。</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5.各校和市校各部门举办的重大活动情况。</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6.各校和市校各部门组织或参加社会服务和社会实践的情况。</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7.电大各类学生举行重大活动，或参加市、县级以上重大活动的情况。</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8.电大各类学生组织或参加各级各类社会服务和社会实践的情况。</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（二）信息报送</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1.各校和市校各部门确定一名分管信息工作领导，负责对本校、本部门报送信息的审核工作；确定一名信息员，负责本校、本部门信息材料的收集、编辑、报送工作。</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2.报送的信息要实事求是、表述清楚、数字准确，文字标点、计量单位使用规范。</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3.全部信息一律通过台州电大信息上报系统网上报送。</w:t>
      </w:r>
    </w:p>
    <w:p w:rsidR="009F7564" w:rsidRPr="004F2C58" w:rsidRDefault="009F7564" w:rsidP="009F7564">
      <w:pPr>
        <w:spacing w:line="400" w:lineRule="exact"/>
        <w:ind w:firstLineChars="200" w:firstLine="480"/>
        <w:rPr>
          <w:rFonts w:ascii="黑体" w:hAnsi="黑体" w:cs="宋体"/>
          <w:kern w:val="0"/>
          <w:sz w:val="24"/>
        </w:rPr>
      </w:pPr>
      <w:r w:rsidRPr="004F2C58">
        <w:rPr>
          <w:rFonts w:ascii="黑体" w:hAnsi="黑体" w:cs="宋体" w:hint="eastAsia"/>
          <w:kern w:val="0"/>
          <w:sz w:val="24"/>
        </w:rPr>
        <w:t>三、信息管理</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（一）台州电大系统信息报送与处理工作由台州电大党政办公室负责。</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（二）信息管理部门通过网上报送系统进行信息的筛选、编辑、选用。对有关重大信息、优秀经验总结，信息管理部门进行整理后，负责向台州市教育局报送信息。</w:t>
      </w:r>
    </w:p>
    <w:p w:rsidR="009F7564" w:rsidRPr="004F2C58" w:rsidRDefault="009F7564" w:rsidP="009F7564">
      <w:pPr>
        <w:spacing w:line="400" w:lineRule="exact"/>
        <w:ind w:firstLineChars="200" w:firstLine="480"/>
        <w:rPr>
          <w:rFonts w:ascii="黑体" w:hAnsi="黑体" w:cs="宋体"/>
          <w:kern w:val="0"/>
          <w:sz w:val="24"/>
        </w:rPr>
      </w:pPr>
      <w:r w:rsidRPr="004F2C58">
        <w:rPr>
          <w:rFonts w:ascii="黑体" w:hAnsi="黑体" w:cs="宋体" w:hint="eastAsia"/>
          <w:kern w:val="0"/>
          <w:sz w:val="24"/>
        </w:rPr>
        <w:t>四、信息工作考核</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（一）台州电大信息工作与有关宣传工作合并考核，由台州电大办公室和政治处负责汇总考核工作。</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（二）市校各部门按照市校部门工作目标考核相关要求进行考核；各校信息报送由市校办公室与政治处以及省电大有关数据汇总后进行考核。</w:t>
      </w:r>
    </w:p>
    <w:p w:rsidR="009F7564" w:rsidRPr="00286D8D" w:rsidRDefault="009F7564" w:rsidP="009F7564">
      <w:pPr>
        <w:spacing w:line="400" w:lineRule="exact"/>
        <w:ind w:firstLineChars="200" w:firstLine="480"/>
        <w:rPr>
          <w:rFonts w:asciiTheme="minorEastAsia" w:eastAsiaTheme="minorEastAsia" w:hAnsiTheme="minorEastAsia" w:cs="宋体"/>
          <w:kern w:val="0"/>
          <w:sz w:val="24"/>
        </w:rPr>
      </w:pPr>
      <w:r w:rsidRPr="00286D8D">
        <w:rPr>
          <w:rFonts w:asciiTheme="minorEastAsia" w:eastAsiaTheme="minorEastAsia" w:hAnsiTheme="minorEastAsia" w:cs="宋体" w:hint="eastAsia"/>
          <w:kern w:val="0"/>
          <w:sz w:val="24"/>
        </w:rPr>
        <w:t>（三）经过考核，将对当年度内表现突出的单位和个人进行表彰和奖励。各县（市、区）</w:t>
      </w:r>
      <w:r w:rsidRPr="00286D8D">
        <w:rPr>
          <w:rFonts w:asciiTheme="minorEastAsia" w:eastAsiaTheme="minorEastAsia" w:hAnsiTheme="minorEastAsia" w:cs="宋体" w:hint="eastAsia"/>
          <w:kern w:val="0"/>
          <w:sz w:val="24"/>
        </w:rPr>
        <w:lastRenderedPageBreak/>
        <w:t>电大表现突出的单位和个人在每年春季全市电大校长会议进行表彰和奖励。</w:t>
      </w:r>
    </w:p>
    <w:p w:rsidR="009F7564" w:rsidRPr="00EA201F" w:rsidRDefault="009F7564" w:rsidP="009F7564">
      <w:pPr>
        <w:spacing w:line="400" w:lineRule="exact"/>
        <w:ind w:firstLineChars="200" w:firstLine="480"/>
        <w:rPr>
          <w:rFonts w:ascii="黑体" w:hAnsi="黑体" w:cs="宋体"/>
          <w:kern w:val="0"/>
          <w:sz w:val="24"/>
        </w:rPr>
      </w:pPr>
      <w:r w:rsidRPr="004F2C58">
        <w:rPr>
          <w:rFonts w:ascii="黑体" w:hAnsi="黑体" w:cs="宋体" w:hint="eastAsia"/>
          <w:kern w:val="0"/>
          <w:sz w:val="24"/>
        </w:rPr>
        <w:t>五、</w:t>
      </w:r>
      <w:r w:rsidRPr="00EA201F">
        <w:rPr>
          <w:rFonts w:ascii="黑体" w:hAnsi="黑体" w:cs="宋体" w:hint="eastAsia"/>
          <w:kern w:val="0"/>
          <w:sz w:val="24"/>
        </w:rPr>
        <w:t>本</w:t>
      </w:r>
      <w:r>
        <w:rPr>
          <w:rFonts w:ascii="黑体" w:hAnsi="黑体" w:cs="宋体" w:hint="eastAsia"/>
          <w:kern w:val="0"/>
          <w:sz w:val="24"/>
        </w:rPr>
        <w:t>办法</w:t>
      </w:r>
      <w:r w:rsidRPr="00EA201F">
        <w:rPr>
          <w:rFonts w:ascii="黑体" w:hAnsi="黑体" w:cs="宋体" w:hint="eastAsia"/>
          <w:kern w:val="0"/>
          <w:sz w:val="24"/>
        </w:rPr>
        <w:t>自公布之日起施行，由学校办公室负责解释。</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Pr="009F7564" w:rsidRDefault="009F7564" w:rsidP="009F7564">
      <w:pPr>
        <w:spacing w:line="400" w:lineRule="exact"/>
        <w:rPr>
          <w:rFonts w:asciiTheme="minorEastAsia" w:eastAsiaTheme="minorEastAsia" w:hAnsiTheme="minorEastAsia" w:cs="宋体"/>
          <w:kern w:val="0"/>
          <w:sz w:val="24"/>
        </w:rPr>
      </w:pPr>
    </w:p>
    <w:p w:rsidR="009F7564" w:rsidRPr="002B2F27" w:rsidRDefault="009F7564" w:rsidP="009F7564">
      <w:pPr>
        <w:pStyle w:val="afa"/>
      </w:pPr>
      <w:bookmarkStart w:id="156" w:name="_Toc403631122"/>
      <w:bookmarkStart w:id="157" w:name="_Toc406362037"/>
      <w:r w:rsidRPr="002B2F27">
        <w:rPr>
          <w:rFonts w:hint="eastAsia"/>
        </w:rPr>
        <w:t>台州广播电视大学教职工困难补助实施办法</w:t>
      </w:r>
      <w:bookmarkEnd w:id="156"/>
      <w:bookmarkEnd w:id="157"/>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第一章 总则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4330C9">
        <w:rPr>
          <w:rFonts w:asciiTheme="minorEastAsia" w:eastAsiaTheme="minorEastAsia" w:hAnsiTheme="minorEastAsia" w:cs="宋体" w:hint="eastAsia"/>
          <w:kern w:val="0"/>
          <w:sz w:val="24"/>
        </w:rPr>
        <w:t xml:space="preserve">  为关心教职工生活，帮助教职工解决生活中的部分实际困难，结合本校实际，制定本办法。</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4330C9">
        <w:rPr>
          <w:rFonts w:asciiTheme="minorEastAsia" w:eastAsiaTheme="minorEastAsia" w:hAnsiTheme="minorEastAsia" w:cs="宋体" w:hint="eastAsia"/>
          <w:kern w:val="0"/>
          <w:sz w:val="24"/>
        </w:rPr>
        <w:t xml:space="preserve"> 教职工困难补助坚持主动关心和客观公正原则，体现学校对教职工的关怀。</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第二章 补助条件和标准</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4330C9">
        <w:rPr>
          <w:rFonts w:asciiTheme="minorEastAsia" w:eastAsiaTheme="minorEastAsia" w:hAnsiTheme="minorEastAsia" w:cs="宋体" w:hint="eastAsia"/>
          <w:kern w:val="0"/>
          <w:sz w:val="24"/>
        </w:rPr>
        <w:t xml:space="preserve"> 申请困难补助的条件为具备下列条件之一者：</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（一）教职工本人或家庭遇有自然灾害及其它意外，给家庭造成重大经济损失而影响生活的；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（二）教职工本人患有重大疾病，给家庭生活造成很大困难的；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（三）教职工住院后一次性自费金额部分超过20000元以上的。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4330C9">
        <w:rPr>
          <w:rFonts w:asciiTheme="minorEastAsia" w:eastAsiaTheme="minorEastAsia" w:hAnsiTheme="minorEastAsia" w:cs="宋体" w:hint="eastAsia"/>
          <w:kern w:val="0"/>
          <w:sz w:val="24"/>
        </w:rPr>
        <w:t xml:space="preserve">  困难补助标准：</w:t>
      </w:r>
    </w:p>
    <w:p w:rsidR="009F7564" w:rsidRPr="004330C9" w:rsidRDefault="009F7564" w:rsidP="009F7564">
      <w:pPr>
        <w:spacing w:line="400" w:lineRule="exact"/>
        <w:ind w:firstLineChars="250" w:firstLine="60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(一)教职工住院后自费金额部分超过20000元以上的，补助按自费金额部分的10%补助；</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（二）教职工本人患有重病或家庭遇有重大自然灾害及意外事故造成重大经济损失的，补助标准800～1000元；</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（三）教职工本人因病，给家庭生活造成很大困难的，补助标准500～800元。</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第三章 申请困难补助程序</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4330C9">
        <w:rPr>
          <w:rFonts w:asciiTheme="minorEastAsia" w:eastAsiaTheme="minorEastAsia" w:hAnsiTheme="minorEastAsia" w:cs="宋体" w:hint="eastAsia"/>
          <w:kern w:val="0"/>
          <w:sz w:val="24"/>
        </w:rPr>
        <w:t xml:space="preserve">  申请困难补助的程序</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（一）本人提出书面申请，交所在工会小组；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（二）教职工所在工会小组讨论并签注意见，上报校工会；</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（三）校工会将各工会小组情况汇总后报校党政联席会议讨论。</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第四章 附则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4330C9">
        <w:rPr>
          <w:rFonts w:asciiTheme="minorEastAsia" w:eastAsiaTheme="minorEastAsia" w:hAnsiTheme="minorEastAsia" w:cs="宋体" w:hint="eastAsia"/>
          <w:kern w:val="0"/>
          <w:sz w:val="24"/>
        </w:rPr>
        <w:t xml:space="preserve">  困难补助资金从学校教职工福利费中支出。</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4330C9">
        <w:rPr>
          <w:rFonts w:asciiTheme="minorEastAsia" w:eastAsiaTheme="minorEastAsia" w:hAnsiTheme="minorEastAsia" w:cs="宋体" w:hint="eastAsia"/>
          <w:kern w:val="0"/>
          <w:sz w:val="24"/>
        </w:rPr>
        <w:t xml:space="preserve">  申请困难补助原则上一年不超过一次</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4330C9">
        <w:rPr>
          <w:rFonts w:asciiTheme="minorEastAsia" w:eastAsiaTheme="minorEastAsia" w:hAnsiTheme="minorEastAsia" w:cs="宋体" w:hint="eastAsia"/>
          <w:kern w:val="0"/>
          <w:sz w:val="24"/>
        </w:rPr>
        <w:t xml:space="preserve">  本办法自2010年1月20日开始实施。由学校</w:t>
      </w:r>
      <w:r>
        <w:rPr>
          <w:rFonts w:asciiTheme="minorEastAsia" w:eastAsiaTheme="minorEastAsia" w:hAnsiTheme="minorEastAsia" w:cs="宋体" w:hint="eastAsia"/>
          <w:kern w:val="0"/>
          <w:sz w:val="24"/>
        </w:rPr>
        <w:t>工会</w:t>
      </w:r>
      <w:r w:rsidRPr="004330C9">
        <w:rPr>
          <w:rFonts w:asciiTheme="minorEastAsia" w:eastAsiaTheme="minorEastAsia" w:hAnsiTheme="minorEastAsia" w:cs="宋体" w:hint="eastAsia"/>
          <w:kern w:val="0"/>
          <w:sz w:val="24"/>
        </w:rPr>
        <w:t>负责解释。</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pStyle w:val="afa"/>
      </w:pPr>
      <w:bookmarkStart w:id="158" w:name="_Toc403631123"/>
      <w:bookmarkStart w:id="159" w:name="_Toc406362038"/>
      <w:r w:rsidRPr="002B2F27">
        <w:rPr>
          <w:rFonts w:hint="eastAsia"/>
        </w:rPr>
        <w:t>台州广播电视大学教职工社团（协会）管理办法</w:t>
      </w:r>
      <w:bookmarkEnd w:id="158"/>
      <w:bookmarkEnd w:id="159"/>
    </w:p>
    <w:p w:rsidR="009F7564" w:rsidRPr="002B2F27" w:rsidRDefault="009F7564" w:rsidP="009F7564">
      <w:pPr>
        <w:pStyle w:val="afa"/>
      </w:pP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教职工社团（协会）是我校教职工为了推动我校群众性文化体育活动的开展，活跃教职工的业余文化生活，充分发挥文体骨干的积极性的群众性组织。为了进一步加强对教职工社团（协会）的管理和指导，推动社团（协会）活动健康有序的发展，特制定以下管理办法。</w:t>
      </w:r>
    </w:p>
    <w:p w:rsidR="009F7564" w:rsidRPr="00E651D0" w:rsidRDefault="009F7564" w:rsidP="009F7564">
      <w:pPr>
        <w:spacing w:line="400" w:lineRule="exact"/>
        <w:ind w:firstLineChars="200" w:firstLine="480"/>
        <w:rPr>
          <w:rFonts w:ascii="黑体" w:hAnsi="黑体" w:cs="宋体"/>
          <w:kern w:val="0"/>
          <w:sz w:val="24"/>
        </w:rPr>
      </w:pPr>
      <w:r w:rsidRPr="00E651D0">
        <w:rPr>
          <w:rFonts w:ascii="黑体" w:hAnsi="黑体" w:cs="宋体" w:hint="eastAsia"/>
          <w:kern w:val="0"/>
          <w:sz w:val="24"/>
        </w:rPr>
        <w:t>一、社团（协会）须遵循的原则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坚持自我创建、自愿参与的原则。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建立和健全社团（协会）组织机构、管理制度和活动制度，财务有专人管理，帐目清楚。</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社团活动的费用以社团自我筹资为主。</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积极开展积极向上、健康文明的文体活动。</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 xml:space="preserve">积极发展会员，吸收更多的教职工参加社团（协会）的活动。 </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制定年度活动计划，每年活动至少二次，具体活动时间和内容由社团（协会）自主决定。</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以社团（协会）为名义代表学校参加上级工会或地区组织的比赛，需经校工会同意。</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积极配合学校参加上级单位组织的各项比赛。</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认真履行“年检”和“注册”手续。</w:t>
      </w:r>
    </w:p>
    <w:p w:rsidR="009F7564" w:rsidRPr="00E651D0" w:rsidRDefault="009F7564" w:rsidP="009F7564">
      <w:pPr>
        <w:spacing w:line="400" w:lineRule="exact"/>
        <w:ind w:firstLineChars="200" w:firstLine="480"/>
        <w:rPr>
          <w:rFonts w:ascii="黑体" w:hAnsi="黑体" w:cs="宋体"/>
          <w:kern w:val="0"/>
          <w:sz w:val="24"/>
        </w:rPr>
      </w:pPr>
      <w:r w:rsidRPr="00E651D0">
        <w:rPr>
          <w:rFonts w:ascii="黑体" w:hAnsi="黑体" w:cs="宋体" w:hint="eastAsia"/>
          <w:kern w:val="0"/>
          <w:sz w:val="24"/>
        </w:rPr>
        <w:t>二、新建社团（协会）应具备的条件和审批程序</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（一）应具备的条件</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有建全的组织机构及负责人，包括：会长、副会长、秘书长、财务。负责人应作风正派，思想觉悟高，有工作能力而且自愿在社团（协会）中担任工作，积极组织活动并做到账目清楚。</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有社团（协会）的章程及明确的活动计划。</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在职会员在10人以上。</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（二）审批程序</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实行申报制，由社团（协会）负责人向校工会提交《台州广播电视大学社团（协会）建会申请书》，各社团（协会）的负责人可由工会推荐或民主选举产生。</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提交社团（协会）的章程、负责人名单、会员名单的书面材料。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经校工会审核合格后填写《台州广播电视大学社团（协会）建会登记表》，办理注册手续。</w:t>
      </w:r>
    </w:p>
    <w:p w:rsidR="009F7564" w:rsidRPr="00E651D0" w:rsidRDefault="009F7564" w:rsidP="009F7564">
      <w:pPr>
        <w:spacing w:line="400" w:lineRule="exact"/>
        <w:ind w:firstLineChars="200" w:firstLine="480"/>
        <w:rPr>
          <w:rFonts w:ascii="黑体" w:hAnsi="黑体" w:cs="宋体"/>
          <w:kern w:val="0"/>
          <w:sz w:val="24"/>
        </w:rPr>
      </w:pPr>
      <w:r w:rsidRPr="00E651D0">
        <w:rPr>
          <w:rFonts w:ascii="黑体" w:hAnsi="黑体" w:cs="宋体" w:hint="eastAsia"/>
          <w:kern w:val="0"/>
          <w:sz w:val="24"/>
        </w:rPr>
        <w:t>三、“年检”及“注册”制度</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（一）年检</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每年12月份，校工会对各社团（协会）进行一次“年检”。“年检”时各社团（协会）</w:t>
      </w:r>
      <w:r w:rsidRPr="004330C9">
        <w:rPr>
          <w:rFonts w:asciiTheme="minorEastAsia" w:eastAsiaTheme="minorEastAsia" w:hAnsiTheme="minorEastAsia" w:cs="宋体" w:hint="eastAsia"/>
          <w:kern w:val="0"/>
          <w:sz w:val="24"/>
        </w:rPr>
        <w:lastRenderedPageBreak/>
        <w:t>应提交以下材料：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社团（协会）年度工作总结。主要内容为：本年度社团（协会）安排的活动时间、内容、活动人员名单；配合工会组织的活动时间、内容和活动名单；参加上级组织及校内的比赛等活动的时间、内容、活动名单及获奖情况；本年度对外发表的新闻报导等。</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社团（协会）经费使用的明细清单。</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本年度活动计划。</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新年度社团（协会）机构的负责人及会员名单。</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（二）注册</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每年3月份，校工会对各社团（协会）报送的年检材料进行考核，对达到合格要求的社团（协会），准予进行“注册”。对不合格的社团（协会）依据实际情况，减少活动经费支持或注销社团（协会）资格。</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注册的社团上交注册会员名单和会员费收缴清单，会员费50元/年，社团可根据实际情况，适当调整。</w:t>
      </w:r>
    </w:p>
    <w:p w:rsidR="009F7564" w:rsidRPr="00E651D0" w:rsidRDefault="009F7564" w:rsidP="009F7564">
      <w:pPr>
        <w:spacing w:line="400" w:lineRule="exact"/>
        <w:ind w:firstLineChars="200" w:firstLine="480"/>
        <w:rPr>
          <w:rFonts w:ascii="黑体" w:hAnsi="黑体" w:cs="宋体"/>
          <w:kern w:val="0"/>
          <w:sz w:val="24"/>
        </w:rPr>
      </w:pPr>
      <w:r w:rsidRPr="00E651D0">
        <w:rPr>
          <w:rFonts w:ascii="黑体" w:hAnsi="黑体" w:cs="宋体" w:hint="eastAsia"/>
          <w:kern w:val="0"/>
          <w:sz w:val="24"/>
        </w:rPr>
        <w:t>四、经费支持</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 xml:space="preserve">支持各社团（协会）活动，校工会将对各社团（协会）注册后给予经费支持，采用限额报销方法，具体标准： </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基本标准人均100元。</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额外拨款：代表学校组队参加比赛等特殊活动报学校另行审批。3.经费使用应符合财政报销相关规定</w:t>
      </w:r>
    </w:p>
    <w:p w:rsidR="009F7564" w:rsidRPr="00E651D0" w:rsidRDefault="009F7564" w:rsidP="009F7564">
      <w:pPr>
        <w:spacing w:line="400" w:lineRule="exact"/>
        <w:ind w:firstLineChars="200" w:firstLine="480"/>
        <w:rPr>
          <w:rFonts w:ascii="黑体" w:hAnsi="黑体" w:cs="宋体"/>
          <w:kern w:val="0"/>
          <w:sz w:val="24"/>
        </w:rPr>
      </w:pPr>
      <w:r w:rsidRPr="00E651D0">
        <w:rPr>
          <w:rFonts w:ascii="黑体" w:hAnsi="黑体" w:cs="宋体" w:hint="eastAsia"/>
          <w:kern w:val="0"/>
          <w:sz w:val="24"/>
        </w:rPr>
        <w:t>五、考核及奖惩</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考核</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校工会在年检时同时对各社团（协会）进行考核。考核分为优秀、合格和不合格，对考核优秀的社团进行奖励。</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具体考核办法如下：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6421"/>
        <w:gridCol w:w="2000"/>
      </w:tblGrid>
      <w:tr w:rsidR="009F7564" w:rsidRPr="007020F0" w:rsidTr="009F7564">
        <w:trPr>
          <w:jc w:val="center"/>
        </w:trPr>
        <w:tc>
          <w:tcPr>
            <w:tcW w:w="72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序号</w:t>
            </w: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考核内容</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分值</w:t>
            </w:r>
          </w:p>
        </w:tc>
      </w:tr>
      <w:tr w:rsidR="009F7564" w:rsidRPr="007020F0" w:rsidTr="009F7564">
        <w:trPr>
          <w:jc w:val="center"/>
        </w:trPr>
        <w:tc>
          <w:tcPr>
            <w:tcW w:w="72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1</w:t>
            </w: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年度总结</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10分</w:t>
            </w:r>
          </w:p>
        </w:tc>
      </w:tr>
      <w:tr w:rsidR="009F7564" w:rsidRPr="007020F0" w:rsidTr="009F7564">
        <w:trPr>
          <w:jc w:val="center"/>
        </w:trPr>
        <w:tc>
          <w:tcPr>
            <w:tcW w:w="72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2</w:t>
            </w: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年度计划</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10分</w:t>
            </w:r>
          </w:p>
        </w:tc>
      </w:tr>
      <w:tr w:rsidR="009F7564" w:rsidRPr="007020F0" w:rsidTr="009F7564">
        <w:trPr>
          <w:jc w:val="center"/>
        </w:trPr>
        <w:tc>
          <w:tcPr>
            <w:tcW w:w="72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3</w:t>
            </w: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经费使用明细清单</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10分</w:t>
            </w:r>
          </w:p>
        </w:tc>
      </w:tr>
      <w:tr w:rsidR="009F7564" w:rsidRPr="007020F0" w:rsidTr="009F7564">
        <w:trPr>
          <w:jc w:val="center"/>
        </w:trPr>
        <w:tc>
          <w:tcPr>
            <w:tcW w:w="72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4</w:t>
            </w: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社团机构负责人及会员名单</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10分</w:t>
            </w:r>
          </w:p>
        </w:tc>
      </w:tr>
      <w:tr w:rsidR="009F7564" w:rsidRPr="007020F0" w:rsidTr="009F7564">
        <w:trPr>
          <w:jc w:val="center"/>
        </w:trPr>
        <w:tc>
          <w:tcPr>
            <w:tcW w:w="72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5</w:t>
            </w: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年度活动次数不少于2次</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20分</w:t>
            </w:r>
          </w:p>
        </w:tc>
      </w:tr>
      <w:tr w:rsidR="009F7564" w:rsidRPr="007020F0" w:rsidTr="009F7564">
        <w:trPr>
          <w:jc w:val="center"/>
        </w:trPr>
        <w:tc>
          <w:tcPr>
            <w:tcW w:w="72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6</w:t>
            </w: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活动参与率80%以上</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20分</w:t>
            </w:r>
          </w:p>
        </w:tc>
      </w:tr>
      <w:tr w:rsidR="009F7564" w:rsidRPr="007020F0" w:rsidTr="009F7564">
        <w:trPr>
          <w:jc w:val="center"/>
        </w:trPr>
        <w:tc>
          <w:tcPr>
            <w:tcW w:w="72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7</w:t>
            </w: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活动信息报道不少于1次</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20分</w:t>
            </w:r>
          </w:p>
        </w:tc>
      </w:tr>
      <w:tr w:rsidR="009F7564" w:rsidRPr="007020F0" w:rsidTr="009F7564">
        <w:trPr>
          <w:jc w:val="center"/>
        </w:trPr>
        <w:tc>
          <w:tcPr>
            <w:tcW w:w="727" w:type="pct"/>
            <w:vMerge w:val="restart"/>
            <w:shd w:val="clear" w:color="auto" w:fill="auto"/>
            <w:vAlign w:val="center"/>
          </w:tcPr>
          <w:p w:rsidR="009F7564" w:rsidRPr="007020F0" w:rsidRDefault="009F7564" w:rsidP="009F7564">
            <w:pPr>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加分</w:t>
            </w: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注册会员人数超过50人</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kern w:val="0"/>
                <w:sz w:val="24"/>
              </w:rPr>
            </w:pPr>
            <w:r w:rsidRPr="007020F0">
              <w:rPr>
                <w:rFonts w:asciiTheme="minorEastAsia" w:eastAsiaTheme="minorEastAsia" w:hAnsiTheme="minorEastAsia" w:cs="宋体" w:hint="eastAsia"/>
                <w:kern w:val="0"/>
                <w:sz w:val="24"/>
              </w:rPr>
              <w:t>10分</w:t>
            </w:r>
          </w:p>
        </w:tc>
      </w:tr>
      <w:tr w:rsidR="009F7564" w:rsidRPr="007020F0" w:rsidTr="009F7564">
        <w:trPr>
          <w:jc w:val="center"/>
        </w:trPr>
        <w:tc>
          <w:tcPr>
            <w:tcW w:w="727" w:type="pct"/>
            <w:vMerge/>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年度活动次数超过5次</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10分</w:t>
            </w:r>
          </w:p>
        </w:tc>
      </w:tr>
      <w:tr w:rsidR="009F7564" w:rsidRPr="007020F0" w:rsidTr="009F7564">
        <w:trPr>
          <w:jc w:val="center"/>
        </w:trPr>
        <w:tc>
          <w:tcPr>
            <w:tcW w:w="727" w:type="pct"/>
            <w:vMerge/>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p>
        </w:tc>
        <w:tc>
          <w:tcPr>
            <w:tcW w:w="3257"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参加上级组织的工会活动并获奖</w:t>
            </w:r>
          </w:p>
        </w:tc>
        <w:tc>
          <w:tcPr>
            <w:tcW w:w="1015" w:type="pct"/>
            <w:shd w:val="clear" w:color="auto" w:fill="auto"/>
            <w:vAlign w:val="center"/>
          </w:tcPr>
          <w:p w:rsidR="009F7564" w:rsidRPr="007020F0" w:rsidRDefault="009F7564" w:rsidP="009F7564">
            <w:pPr>
              <w:widowControl/>
              <w:jc w:val="center"/>
              <w:rPr>
                <w:rFonts w:asciiTheme="minorEastAsia" w:eastAsiaTheme="minorEastAsia" w:hAnsiTheme="minorEastAsia" w:cs="宋体"/>
                <w:color w:val="000000"/>
                <w:kern w:val="0"/>
                <w:sz w:val="24"/>
              </w:rPr>
            </w:pPr>
            <w:r w:rsidRPr="007020F0">
              <w:rPr>
                <w:rFonts w:asciiTheme="minorEastAsia" w:eastAsiaTheme="minorEastAsia" w:hAnsiTheme="minorEastAsia" w:cs="宋体" w:hint="eastAsia"/>
                <w:color w:val="000000"/>
                <w:kern w:val="0"/>
                <w:sz w:val="24"/>
              </w:rPr>
              <w:t>20分</w:t>
            </w:r>
          </w:p>
        </w:tc>
      </w:tr>
    </w:tbl>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总分60分以上为合格，优秀在合格的基础上按总分取前二名，60分以下为不合格。</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lastRenderedPageBreak/>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奖惩</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优秀：下一年度增加30%的基本标准支持。</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合格：准予“注册”。</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不合格：下一年度减少30%基本标准支持或注销社团（协会）资格。</w:t>
      </w:r>
    </w:p>
    <w:p w:rsidR="009F7564" w:rsidRPr="00E651D0" w:rsidRDefault="009F7564" w:rsidP="009F7564">
      <w:pPr>
        <w:spacing w:line="400" w:lineRule="exact"/>
        <w:ind w:firstLineChars="200" w:firstLine="480"/>
        <w:rPr>
          <w:rFonts w:ascii="黑体" w:hAnsi="黑体" w:cs="宋体"/>
          <w:kern w:val="0"/>
          <w:sz w:val="24"/>
        </w:rPr>
      </w:pPr>
      <w:r w:rsidRPr="00E651D0">
        <w:rPr>
          <w:rFonts w:ascii="黑体" w:hAnsi="黑体" w:cs="宋体" w:hint="eastAsia"/>
          <w:kern w:val="0"/>
          <w:sz w:val="24"/>
        </w:rPr>
        <w:t>六、本办法经校工会委员会审议通过，自开始试行。</w:t>
      </w:r>
    </w:p>
    <w:p w:rsidR="009F7564" w:rsidRPr="00E651D0" w:rsidRDefault="009F7564" w:rsidP="009F7564">
      <w:pPr>
        <w:spacing w:line="400" w:lineRule="exact"/>
        <w:ind w:firstLineChars="200" w:firstLine="480"/>
        <w:rPr>
          <w:rFonts w:ascii="黑体" w:hAnsi="黑体" w:cs="宋体"/>
          <w:kern w:val="0"/>
          <w:sz w:val="24"/>
        </w:rPr>
      </w:pPr>
      <w:r w:rsidRPr="00E651D0">
        <w:rPr>
          <w:rFonts w:ascii="黑体" w:hAnsi="黑体" w:cs="宋体" w:hint="eastAsia"/>
          <w:kern w:val="0"/>
          <w:sz w:val="24"/>
        </w:rPr>
        <w:t>七、本办法由校工会委员会解释。</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p>
    <w:p w:rsidR="009F7564"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附件：台州广播电视大学社团（协会）建会申请书</w:t>
      </w: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ind w:firstLineChars="200" w:firstLine="480"/>
        <w:rPr>
          <w:rFonts w:asciiTheme="minorEastAsia" w:eastAsiaTheme="minorEastAsia" w:hAnsiTheme="minorEastAsia" w:cs="宋体"/>
          <w:kern w:val="0"/>
          <w:sz w:val="24"/>
        </w:rPr>
      </w:pPr>
    </w:p>
    <w:p w:rsidR="009F7564" w:rsidRPr="00DF6B36" w:rsidRDefault="009F7564" w:rsidP="009F7564">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台州广播电视大学社团（协会）建会申请书</w:t>
      </w:r>
    </w:p>
    <w:p w:rsidR="009F7564" w:rsidRPr="009628CA" w:rsidRDefault="009F7564" w:rsidP="009F7564">
      <w:pPr>
        <w:jc w:val="center"/>
        <w:rPr>
          <w:b/>
          <w:sz w:val="44"/>
          <w:szCs w:val="4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3208"/>
        <w:gridCol w:w="1713"/>
        <w:gridCol w:w="2456"/>
      </w:tblGrid>
      <w:tr w:rsidR="009F7564" w:rsidRPr="004330C9" w:rsidTr="009F7564">
        <w:trPr>
          <w:trHeight w:val="774"/>
        </w:trPr>
        <w:tc>
          <w:tcPr>
            <w:tcW w:w="1257" w:type="pct"/>
            <w:shd w:val="clear" w:color="auto" w:fill="auto"/>
            <w:vAlign w:val="center"/>
          </w:tcPr>
          <w:p w:rsidR="009F7564" w:rsidRPr="004330C9" w:rsidRDefault="009F7564" w:rsidP="009F7564">
            <w:pPr>
              <w:widowControl/>
              <w:jc w:val="center"/>
              <w:rPr>
                <w:rFonts w:asciiTheme="minorEastAsia" w:eastAsiaTheme="minorEastAsia" w:hAnsiTheme="minorEastAsia" w:cs="宋体"/>
                <w:color w:val="000000"/>
                <w:kern w:val="0"/>
                <w:sz w:val="24"/>
              </w:rPr>
            </w:pPr>
            <w:r w:rsidRPr="004330C9">
              <w:rPr>
                <w:rFonts w:asciiTheme="minorEastAsia" w:eastAsiaTheme="minorEastAsia" w:hAnsiTheme="minorEastAsia" w:cs="宋体" w:hint="eastAsia"/>
                <w:color w:val="000000"/>
                <w:kern w:val="0"/>
                <w:sz w:val="24"/>
              </w:rPr>
              <w:t>社团（协会）名称</w:t>
            </w:r>
          </w:p>
        </w:tc>
        <w:tc>
          <w:tcPr>
            <w:tcW w:w="1628" w:type="pct"/>
            <w:shd w:val="clear" w:color="auto" w:fill="auto"/>
            <w:vAlign w:val="center"/>
          </w:tcPr>
          <w:p w:rsidR="009F7564" w:rsidRPr="004330C9" w:rsidRDefault="009F7564" w:rsidP="009F7564">
            <w:pPr>
              <w:widowControl/>
              <w:rPr>
                <w:rFonts w:asciiTheme="minorEastAsia" w:eastAsiaTheme="minorEastAsia" w:hAnsiTheme="minorEastAsia" w:cs="宋体"/>
                <w:color w:val="000000"/>
                <w:kern w:val="0"/>
                <w:sz w:val="24"/>
              </w:rPr>
            </w:pPr>
          </w:p>
        </w:tc>
        <w:tc>
          <w:tcPr>
            <w:tcW w:w="869" w:type="pct"/>
            <w:shd w:val="clear" w:color="auto" w:fill="auto"/>
            <w:vAlign w:val="center"/>
          </w:tcPr>
          <w:p w:rsidR="009F7564" w:rsidRPr="004330C9" w:rsidRDefault="009F7564" w:rsidP="009F7564">
            <w:pPr>
              <w:widowControl/>
              <w:jc w:val="center"/>
              <w:rPr>
                <w:rFonts w:asciiTheme="minorEastAsia" w:eastAsiaTheme="minorEastAsia" w:hAnsiTheme="minorEastAsia" w:cs="宋体"/>
                <w:color w:val="000000"/>
                <w:kern w:val="0"/>
                <w:sz w:val="24"/>
              </w:rPr>
            </w:pPr>
            <w:r w:rsidRPr="004330C9">
              <w:rPr>
                <w:rFonts w:asciiTheme="minorEastAsia" w:eastAsiaTheme="minorEastAsia" w:hAnsiTheme="minorEastAsia" w:cs="宋体" w:hint="eastAsia"/>
                <w:color w:val="000000"/>
                <w:kern w:val="0"/>
                <w:sz w:val="24"/>
              </w:rPr>
              <w:t>申请人</w:t>
            </w:r>
          </w:p>
        </w:tc>
        <w:tc>
          <w:tcPr>
            <w:tcW w:w="1247" w:type="pct"/>
            <w:shd w:val="clear" w:color="auto" w:fill="auto"/>
            <w:vAlign w:val="center"/>
          </w:tcPr>
          <w:p w:rsidR="009F7564" w:rsidRPr="004330C9" w:rsidRDefault="009F7564" w:rsidP="009F7564">
            <w:pPr>
              <w:widowControl/>
              <w:rPr>
                <w:rFonts w:asciiTheme="minorEastAsia" w:eastAsiaTheme="minorEastAsia" w:hAnsiTheme="minorEastAsia" w:cs="宋体"/>
                <w:color w:val="000000"/>
                <w:kern w:val="0"/>
                <w:sz w:val="24"/>
              </w:rPr>
            </w:pPr>
          </w:p>
        </w:tc>
      </w:tr>
      <w:tr w:rsidR="009F7564" w:rsidRPr="004330C9" w:rsidTr="009F7564">
        <w:trPr>
          <w:trHeight w:val="6221"/>
        </w:trPr>
        <w:tc>
          <w:tcPr>
            <w:tcW w:w="5000" w:type="pct"/>
            <w:gridSpan w:val="4"/>
            <w:shd w:val="clear" w:color="auto" w:fill="auto"/>
            <w:vAlign w:val="center"/>
          </w:tcPr>
          <w:p w:rsidR="009F7564" w:rsidRPr="004330C9" w:rsidRDefault="009F7564" w:rsidP="009F7564">
            <w:pPr>
              <w:widowControl/>
              <w:rPr>
                <w:rFonts w:asciiTheme="minorEastAsia" w:eastAsiaTheme="minorEastAsia" w:hAnsiTheme="minorEastAsia" w:cs="宋体"/>
                <w:color w:val="000000"/>
                <w:kern w:val="0"/>
                <w:sz w:val="24"/>
              </w:rPr>
            </w:pPr>
            <w:r w:rsidRPr="004330C9">
              <w:rPr>
                <w:rFonts w:asciiTheme="minorEastAsia" w:eastAsiaTheme="minorEastAsia" w:hAnsiTheme="minorEastAsia" w:cs="宋体" w:hint="eastAsia"/>
                <w:color w:val="000000"/>
                <w:kern w:val="0"/>
                <w:sz w:val="24"/>
              </w:rPr>
              <w:t>理由：</w:t>
            </w: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jc w:val="right"/>
              <w:rPr>
                <w:rFonts w:asciiTheme="minorEastAsia" w:eastAsiaTheme="minorEastAsia" w:hAnsiTheme="minorEastAsia" w:cs="宋体"/>
                <w:color w:val="000000"/>
                <w:kern w:val="0"/>
                <w:sz w:val="24"/>
              </w:rPr>
            </w:pPr>
            <w:r w:rsidRPr="004330C9">
              <w:rPr>
                <w:rFonts w:asciiTheme="minorEastAsia" w:eastAsiaTheme="minorEastAsia" w:hAnsiTheme="minorEastAsia" w:cs="宋体" w:hint="eastAsia"/>
                <w:color w:val="000000"/>
                <w:kern w:val="0"/>
                <w:sz w:val="24"/>
              </w:rPr>
              <w:t>年      月       日</w:t>
            </w:r>
          </w:p>
        </w:tc>
      </w:tr>
      <w:tr w:rsidR="009F7564" w:rsidRPr="004330C9" w:rsidTr="009F7564">
        <w:trPr>
          <w:trHeight w:val="2961"/>
        </w:trPr>
        <w:tc>
          <w:tcPr>
            <w:tcW w:w="5000" w:type="pct"/>
            <w:gridSpan w:val="4"/>
            <w:shd w:val="clear" w:color="auto" w:fill="auto"/>
            <w:vAlign w:val="center"/>
          </w:tcPr>
          <w:p w:rsidR="009F7564" w:rsidRPr="004330C9" w:rsidRDefault="009F7564" w:rsidP="009F7564">
            <w:pPr>
              <w:widowControl/>
              <w:rPr>
                <w:rFonts w:asciiTheme="minorEastAsia" w:eastAsiaTheme="minorEastAsia" w:hAnsiTheme="minorEastAsia" w:cs="宋体"/>
                <w:color w:val="000000"/>
                <w:kern w:val="0"/>
                <w:sz w:val="24"/>
              </w:rPr>
            </w:pPr>
            <w:r w:rsidRPr="004330C9">
              <w:rPr>
                <w:rFonts w:asciiTheme="minorEastAsia" w:eastAsiaTheme="minorEastAsia" w:hAnsiTheme="minorEastAsia" w:cs="宋体" w:hint="eastAsia"/>
                <w:color w:val="000000"/>
                <w:kern w:val="0"/>
                <w:sz w:val="24"/>
              </w:rPr>
              <w:t>校工会意见:</w:t>
            </w: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rPr>
                <w:rFonts w:asciiTheme="minorEastAsia" w:eastAsiaTheme="minorEastAsia" w:hAnsiTheme="minorEastAsia" w:cs="宋体"/>
                <w:color w:val="000000"/>
                <w:kern w:val="0"/>
                <w:sz w:val="24"/>
              </w:rPr>
            </w:pPr>
          </w:p>
          <w:p w:rsidR="009F7564" w:rsidRPr="004330C9" w:rsidRDefault="009F7564" w:rsidP="009F7564">
            <w:pPr>
              <w:widowControl/>
              <w:jc w:val="right"/>
              <w:rPr>
                <w:rFonts w:asciiTheme="minorEastAsia" w:eastAsiaTheme="minorEastAsia" w:hAnsiTheme="minorEastAsia" w:cs="宋体"/>
                <w:color w:val="000000"/>
                <w:kern w:val="0"/>
                <w:sz w:val="24"/>
              </w:rPr>
            </w:pPr>
            <w:r w:rsidRPr="004330C9">
              <w:rPr>
                <w:rFonts w:asciiTheme="minorEastAsia" w:eastAsiaTheme="minorEastAsia" w:hAnsiTheme="minorEastAsia" w:cs="宋体" w:hint="eastAsia"/>
                <w:color w:val="000000"/>
                <w:kern w:val="0"/>
                <w:sz w:val="24"/>
              </w:rPr>
              <w:t>年     月        日</w:t>
            </w:r>
          </w:p>
        </w:tc>
      </w:tr>
    </w:tbl>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ind w:firstLineChars="200" w:firstLine="480"/>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pStyle w:val="af6"/>
        <w:outlineLvl w:val="2"/>
      </w:pPr>
    </w:p>
    <w:p w:rsidR="009F7564" w:rsidRPr="008E519D" w:rsidRDefault="009F7564" w:rsidP="009F7564">
      <w:pPr>
        <w:pStyle w:val="afa"/>
      </w:pPr>
      <w:bookmarkStart w:id="160" w:name="_Toc403631118"/>
      <w:bookmarkStart w:id="161" w:name="_Toc406362039"/>
      <w:r w:rsidRPr="008E519D">
        <w:rPr>
          <w:rFonts w:hint="eastAsia"/>
        </w:rPr>
        <w:t>台州广播电视大学教职工代表大会实施细则</w:t>
      </w:r>
      <w:bookmarkEnd w:id="160"/>
      <w:bookmarkEnd w:id="161"/>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第一章  总则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4330C9">
        <w:rPr>
          <w:rFonts w:asciiTheme="minorEastAsia" w:eastAsiaTheme="minorEastAsia" w:hAnsiTheme="minorEastAsia" w:cs="宋体" w:hint="eastAsia"/>
          <w:kern w:val="0"/>
          <w:sz w:val="24"/>
        </w:rPr>
        <w:t xml:space="preserve">  根据《中华人民共和国教育法》、《中华人民共和国教师法》、《中华人民共和国高等教育法》、《高等学校教职工代表大会暂行条例》的有关规定，结合本校实际，制定本实施细则。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4330C9">
        <w:rPr>
          <w:rFonts w:asciiTheme="minorEastAsia" w:eastAsiaTheme="minorEastAsia" w:hAnsiTheme="minorEastAsia" w:cs="宋体" w:hint="eastAsia"/>
          <w:kern w:val="0"/>
          <w:sz w:val="24"/>
        </w:rPr>
        <w:t xml:space="preserve">  台州广播电视大学教职工代表大会（以下简称教代会）是教职工行使民主权利、参与学校民主管理和监督的基本组织形式，是学校管理体制的重要组成部分。教代会在校党委的领导下开展工作，按规定程序行使职权。</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4330C9">
        <w:rPr>
          <w:rFonts w:asciiTheme="minorEastAsia" w:eastAsiaTheme="minorEastAsia" w:hAnsiTheme="minorEastAsia" w:cs="宋体" w:hint="eastAsia"/>
          <w:kern w:val="0"/>
          <w:sz w:val="24"/>
        </w:rPr>
        <w:t xml:space="preserve">  教代会以中国共产党的指导思想邓小平理论和“三个代表”重要思想为指导，遵照党的方针、政策和国家的法律、法规，正确处理国家、学校、教职工个人三者关系，维护教职工的合法权益，充分调动教职工的积极性和创造性，建设政治文明，促进改革发展和稳定，努力开创学校工作的新局面。</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4330C9">
        <w:rPr>
          <w:rFonts w:asciiTheme="minorEastAsia" w:eastAsiaTheme="minorEastAsia" w:hAnsiTheme="minorEastAsia" w:cs="宋体" w:hint="eastAsia"/>
          <w:kern w:val="0"/>
          <w:sz w:val="24"/>
        </w:rPr>
        <w:t xml:space="preserve">  教代会的组织原则是民主集中制。</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第二章  职  权</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4330C9">
        <w:rPr>
          <w:rFonts w:asciiTheme="minorEastAsia" w:eastAsiaTheme="minorEastAsia" w:hAnsiTheme="minorEastAsia" w:cs="宋体" w:hint="eastAsia"/>
          <w:kern w:val="0"/>
          <w:sz w:val="24"/>
        </w:rPr>
        <w:t xml:space="preserve">  教代会行使下列职权：</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（一）审议建议权：听取和讨论校长的工作报告，对学校的办学思想、发展规划、重大改革方案、财务预决算、教职工队伍建设等重大问题提出意见和建议。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（二）审议通过权：讨论通过学校提出的校内教职工聘任、奖惩、分配改革的原则、方案、方法及其它与教职工利益有关的重要规章制度等，由校长颁布施行。</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（三）审议决定权：讨论决定教职工住房分配和福利费管理使用的原则和办法，以及其它有关教职工的生活福利事项。</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（四）评议监督权：民主评议和监督行政领导干部。评议结果作为对干部进行奖惩、任免的依据之一。教代会民主评议领导干部，在校党委领导和统一部署下进行。</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4330C9">
        <w:rPr>
          <w:rFonts w:asciiTheme="minorEastAsia" w:eastAsiaTheme="minorEastAsia" w:hAnsiTheme="minorEastAsia" w:cs="宋体" w:hint="eastAsia"/>
          <w:kern w:val="0"/>
          <w:sz w:val="24"/>
        </w:rPr>
        <w:t xml:space="preserve">  教代会行使权利的民主程序及议事规则：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（一）凡提交教代会审议、决定的政策、方案、制度、办法和事由，均由校行政起草，并将草案的指导思想、依据和条件报告校党委。</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（二）在教代会召开前一周，由校工会将草案初稿印发给教代会代表组，由各代表组组织代表讨论，也可由教代会组织代表组组长或相应的工作小组讨论，广泛听取意见，形成教代会议案，交大会审议。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（三）需要通过或表决的议案，由校行政根据大会审议意见对草案进行修正和补充，经教代会主席团或代表组组长联席会审议后，提交大会讨论和表决。</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（四）教代会闭会期间，凡遇急需提交教代会主席团或代表组组长联席会议审议决定的</w:t>
      </w:r>
      <w:r w:rsidRPr="004330C9">
        <w:rPr>
          <w:rFonts w:asciiTheme="minorEastAsia" w:eastAsiaTheme="minorEastAsia" w:hAnsiTheme="minorEastAsia" w:cs="宋体" w:hint="eastAsia"/>
          <w:kern w:val="0"/>
          <w:sz w:val="24"/>
        </w:rPr>
        <w:lastRenderedPageBreak/>
        <w:t>事由，由行政提出意见，准备好有关材料，并报告校工会。校工会负责安排议事日程，于会前将文件材料印发给与会人员，召集教代会主席团或代表组组长联席会议，组织审议或决定。</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（五）对已经教代会审议通过的方案，如须修改，应经教代会讨论同意。教代会闭会期间可授权教代会主席团或代表组组长联席会议处理，但须向下次教代会报告，予以确认。</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4330C9">
        <w:rPr>
          <w:rFonts w:asciiTheme="minorEastAsia" w:eastAsiaTheme="minorEastAsia" w:hAnsiTheme="minorEastAsia" w:cs="宋体" w:hint="eastAsia"/>
          <w:kern w:val="0"/>
          <w:sz w:val="24"/>
        </w:rPr>
        <w:t xml:space="preserve">  校长要定期（至少每年一次）向教代会报告工作，听取意见，认真对待教代会的决议和提案，尊重和支持教代会行使民主参与、民主管理和民主监督的职权，并督促行政职能部门将大会决议和提案付诸实施。</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4330C9">
        <w:rPr>
          <w:rFonts w:asciiTheme="minorEastAsia" w:eastAsiaTheme="minorEastAsia" w:hAnsiTheme="minorEastAsia" w:cs="宋体" w:hint="eastAsia"/>
          <w:kern w:val="0"/>
          <w:sz w:val="24"/>
        </w:rPr>
        <w:t xml:space="preserve">  教代会要尊重和支持校长及行政系统依法行使指挥职权，配合校长及行政系统开展工作，教育教职工严格遵守各项规章制度，以主人翁的责任感努力完成各项任务。</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第九条</w:t>
      </w:r>
      <w:r w:rsidRPr="004330C9">
        <w:rPr>
          <w:rFonts w:asciiTheme="minorEastAsia" w:eastAsiaTheme="minorEastAsia" w:hAnsiTheme="minorEastAsia" w:cs="宋体" w:hint="eastAsia"/>
          <w:kern w:val="0"/>
          <w:sz w:val="24"/>
        </w:rPr>
        <w:t xml:space="preserve"> 教代会对学校行政领导在其职权范围内决定的问题有不同意见时，可提出建议；党校行政领导对教代会审议决定的事项有不同意见时，可提请教代会复议；复议后或协商后仍有不同意见，应按决定执行，同时报告上级主管部门。</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第三章  教职工代表</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第十条</w:t>
      </w:r>
      <w:r w:rsidRPr="004330C9">
        <w:rPr>
          <w:rFonts w:asciiTheme="minorEastAsia" w:eastAsiaTheme="minorEastAsia" w:hAnsiTheme="minorEastAsia" w:cs="宋体" w:hint="eastAsia"/>
          <w:kern w:val="0"/>
          <w:sz w:val="24"/>
        </w:rPr>
        <w:t xml:space="preserve">  凡依法享有政治权利的本校在编教职工，均可当选教职工代表。教职工代表一般以</w:t>
      </w:r>
      <w:r w:rsidR="00513B05">
        <w:rPr>
          <w:rFonts w:asciiTheme="minorEastAsia" w:eastAsiaTheme="minorEastAsia" w:hAnsiTheme="minorEastAsia" w:cs="宋体" w:hint="eastAsia"/>
          <w:kern w:val="0"/>
          <w:sz w:val="24"/>
        </w:rPr>
        <w:t>学院</w:t>
      </w:r>
      <w:r w:rsidRPr="004330C9">
        <w:rPr>
          <w:rFonts w:asciiTheme="minorEastAsia" w:eastAsiaTheme="minorEastAsia" w:hAnsiTheme="minorEastAsia" w:cs="宋体" w:hint="eastAsia"/>
          <w:kern w:val="0"/>
          <w:sz w:val="24"/>
        </w:rPr>
        <w:t>、处（室）为单位，按一定的比例由教职工直接选举产生。代表的构成，既要照顾到学校各方面人员，又要充分体现成人高校的特点，其中教师和专业技术人员代表一般应占代表总数百分之六十左右。</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代表的名额，按教职工总数的30%左右确定。</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第十一条</w:t>
      </w:r>
      <w:r w:rsidRPr="004330C9">
        <w:rPr>
          <w:rFonts w:asciiTheme="minorEastAsia" w:eastAsiaTheme="minorEastAsia" w:hAnsiTheme="minorEastAsia" w:cs="宋体" w:hint="eastAsia"/>
          <w:kern w:val="0"/>
          <w:sz w:val="24"/>
        </w:rPr>
        <w:t xml:space="preserve">  教职工代表实行常任制，任期3年，到期改选，可以连选连任。任期中若在校内调动工作，代表资格有效；调离本校或退休，由原选举单位根据规定的程序进行补选。</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第十二条</w:t>
      </w:r>
      <w:r w:rsidRPr="004330C9">
        <w:rPr>
          <w:rFonts w:asciiTheme="minorEastAsia" w:eastAsiaTheme="minorEastAsia" w:hAnsiTheme="minorEastAsia" w:cs="宋体" w:hint="eastAsia"/>
          <w:kern w:val="0"/>
          <w:sz w:val="24"/>
        </w:rPr>
        <w:t xml:space="preserve">  教职工代表接受选举单位教职工的监督。必要时，选举单位可以按照规定程序，罢免、更换、补选本单位的代表。</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第十三条</w:t>
      </w:r>
      <w:r w:rsidRPr="004330C9">
        <w:rPr>
          <w:rFonts w:asciiTheme="minorEastAsia" w:eastAsiaTheme="minorEastAsia" w:hAnsiTheme="minorEastAsia" w:cs="宋体" w:hint="eastAsia"/>
          <w:kern w:val="0"/>
          <w:sz w:val="24"/>
        </w:rPr>
        <w:t xml:space="preserve">  教职工代表应具备以下素质要求：</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（一）认真学习和努力实践邓小平理论以及“三个代表”重要思想，坚持党的基本路线，拥护党的方针政策，遵守国家的法律法规和学校的规章制度，有较强的工作责任心。</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（二）熟知教育教学业务和学校管理知识，具有一定的政策水平和参政议政能力；</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（三）遵守社会公德、职业道德，敬业爱生，为人师表；</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（四）热心为教职工说话办事，能顾全大局，作风正派，处事公道；</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（五）能密切联系教职工，有较好的群众基础，正确代表群众利益，如实反映群众的意见和要求，热心为群众服务。</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第十四条</w:t>
      </w:r>
      <w:r w:rsidRPr="004330C9">
        <w:rPr>
          <w:rFonts w:asciiTheme="minorEastAsia" w:eastAsiaTheme="minorEastAsia" w:hAnsiTheme="minorEastAsia" w:cs="宋体" w:hint="eastAsia"/>
          <w:kern w:val="0"/>
          <w:sz w:val="24"/>
        </w:rPr>
        <w:t xml:space="preserve">  教职工代表的权利：</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（一）选举权、被选举权和表决权；</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（二）有权充分发表自己的意见，参加学校重大决策的审议和讨论；</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（三）有权向学校领导和有关部门反映教职工的意见和要求，提出建议与批评；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lastRenderedPageBreak/>
        <w:t>（四）有权参加对教代会大会决议执行情况和提案落实情况的检查与督促，有权对教代会的工作提出批评和建议；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（五）因依法行使民主权利而受到压制、阻挠或打击报复时，有权向有关部门提出申诉和控告。</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 xml:space="preserve">第十五条 </w:t>
      </w:r>
      <w:r w:rsidRPr="004330C9">
        <w:rPr>
          <w:rFonts w:asciiTheme="minorEastAsia" w:eastAsiaTheme="minorEastAsia" w:hAnsiTheme="minorEastAsia" w:cs="宋体" w:hint="eastAsia"/>
          <w:kern w:val="0"/>
          <w:sz w:val="24"/>
        </w:rPr>
        <w:t xml:space="preserve"> 教职工代表的义务：</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（一）努力学习并认真执行党的路线、方针、政策和国家的法律、法规，不断提高政治思想素质和民主管理能力；</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（二）积极参加教代会的活动，认真宣传、贯彻教代会决议，完成大会交给的各项任务；</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（三）密切联系教职工，维护教职工的合法权益，客观反映教职工的意见和要求，做好群众工作。</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（四）模范地遵守学校的规章制度和职业道德规范，努力提高政治理论、业务能力和管理水平，做好本职工作；</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第十六条</w:t>
      </w:r>
      <w:r w:rsidRPr="004330C9">
        <w:rPr>
          <w:rFonts w:asciiTheme="minorEastAsia" w:eastAsiaTheme="minorEastAsia" w:hAnsiTheme="minorEastAsia" w:cs="宋体" w:hint="eastAsia"/>
          <w:kern w:val="0"/>
          <w:sz w:val="24"/>
        </w:rPr>
        <w:t xml:space="preserve">  大会根据需要，可邀请有关领导干部、教职工及其他人员作为列席代表或特邀代表参加会议。特邀代表和列席代表由工会或教代会筹备组提名，经校党、政、工联席会议协商产生。特邀代表和列席代表无选举权和表决权。</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第四章  组织制度</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第十七条</w:t>
      </w:r>
      <w:r w:rsidRPr="004330C9">
        <w:rPr>
          <w:rFonts w:asciiTheme="minorEastAsia" w:eastAsiaTheme="minorEastAsia" w:hAnsiTheme="minorEastAsia" w:cs="宋体" w:hint="eastAsia"/>
          <w:kern w:val="0"/>
          <w:sz w:val="24"/>
        </w:rPr>
        <w:t xml:space="preserve">  教代会换届时，组成大会主席团主持会议。届内教代会由大会主席团主持会议。主席团成员应在正式代表中产生，一般由学校党、政、工主要领导、教师代表组成，其中教师和专业技术人员代表应占多数。</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主席团的职责：</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（一）主持召开大会，领导大会期间的各项活动；</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（二）听取和综合各代表组对各项议题的审议意见和建议，对议案进行修改；</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（三）研究大会议题中需要通过和决定的事项，草拟大会决议；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（四）主持大会选举和表决工作；</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（五）处理与大会有关的其他重要问题。</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第十八条</w:t>
      </w:r>
      <w:r w:rsidRPr="004330C9">
        <w:rPr>
          <w:rFonts w:asciiTheme="minorEastAsia" w:eastAsiaTheme="minorEastAsia" w:hAnsiTheme="minorEastAsia" w:cs="宋体" w:hint="eastAsia"/>
          <w:kern w:val="0"/>
          <w:sz w:val="24"/>
        </w:rPr>
        <w:t xml:space="preserve">  主席团成员建议名单由教代会预备会议选举产生。</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具体程序为：</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（一）工会提出初步名单，召开代表组组长联席会议进行民主协商，确定候选人建议名单；</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（二）召开党、政、工联席会议，协商确定主席团成员候选人名单；</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（三）将候选人名单提交预备会议选举；选举采取举手表决或鼓掌通过的方式。举手表决时得票数应超过应到代表半数以上才能当选。</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第十九条</w:t>
      </w:r>
      <w:r w:rsidRPr="004330C9">
        <w:rPr>
          <w:rFonts w:asciiTheme="minorEastAsia" w:eastAsiaTheme="minorEastAsia" w:hAnsiTheme="minorEastAsia" w:cs="宋体" w:hint="eastAsia"/>
          <w:kern w:val="0"/>
          <w:sz w:val="24"/>
        </w:rPr>
        <w:t xml:space="preserve">  教职工代表大会每三年一届，每学年至少召开一次代表大会。每次大会需有三分之二以上代表出席方能召开。大会选举和表决均须获得应到代表的半数以上同意方为有</w:t>
      </w:r>
      <w:r w:rsidRPr="004330C9">
        <w:rPr>
          <w:rFonts w:asciiTheme="minorEastAsia" w:eastAsiaTheme="minorEastAsia" w:hAnsiTheme="minorEastAsia" w:cs="宋体" w:hint="eastAsia"/>
          <w:kern w:val="0"/>
          <w:sz w:val="24"/>
        </w:rPr>
        <w:lastRenderedPageBreak/>
        <w:t>效。</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 xml:space="preserve">第二十条 </w:t>
      </w:r>
      <w:r w:rsidRPr="004330C9">
        <w:rPr>
          <w:rFonts w:asciiTheme="minorEastAsia" w:eastAsiaTheme="minorEastAsia" w:hAnsiTheme="minorEastAsia" w:cs="宋体" w:hint="eastAsia"/>
          <w:kern w:val="0"/>
          <w:sz w:val="24"/>
        </w:rPr>
        <w:t xml:space="preserve"> 教代会的议题，应根据学校改革、发展和教育教学、科研等中心工作和教职工普遍关心的其他重要问题确定。</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第二十一条</w:t>
      </w:r>
      <w:r w:rsidRPr="004330C9">
        <w:rPr>
          <w:rFonts w:asciiTheme="minorEastAsia" w:eastAsiaTheme="minorEastAsia" w:hAnsiTheme="minorEastAsia" w:cs="宋体" w:hint="eastAsia"/>
          <w:kern w:val="0"/>
          <w:sz w:val="24"/>
        </w:rPr>
        <w:t xml:space="preserve">  教代会代表以选举单位组成代表组。代表组设组长一人，由代表直接选举产生。</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代表组组长的工作职责是：</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（一）教代会开会期间，根据大会安排，组织本组代表活动；</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（二）教代会闭会期间，根据需要，组织本组代表活动；</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（三）参加教代会代表组组长联席会议；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（四）参与负责本单位的教职工民主管理日常工作。</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第二十二条</w:t>
      </w:r>
      <w:r w:rsidRPr="004330C9">
        <w:rPr>
          <w:rFonts w:asciiTheme="minorEastAsia" w:eastAsiaTheme="minorEastAsia" w:hAnsiTheme="minorEastAsia" w:cs="宋体" w:hint="eastAsia"/>
          <w:kern w:val="0"/>
          <w:sz w:val="24"/>
        </w:rPr>
        <w:t xml:space="preserve">  教代会做出的决定，有关部门必须认真贯彻执行，代表的提案应得到及时办理，并向下次大会提出报告。教代会的工作应向教职工公布，接受群众监督。</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第二十三条</w:t>
      </w:r>
      <w:r w:rsidRPr="004330C9">
        <w:rPr>
          <w:rFonts w:asciiTheme="minorEastAsia" w:eastAsiaTheme="minorEastAsia" w:hAnsiTheme="minorEastAsia" w:cs="宋体" w:hint="eastAsia"/>
          <w:kern w:val="0"/>
          <w:sz w:val="24"/>
        </w:rPr>
        <w:t xml:space="preserve">  教代会根据需要设立若干专门工作小组。由大会主席团或校工会提出专门工作小组成员人选，经教代会举手表决通过。</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专门工作小组的主要任务是：</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（一）对教代会要讨论的重大问题和代表提出的重要提案进行调查研究，提出建议；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（二）检查有关部门贯彻教代会决议和处理提案的情况；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（三）处理大会交办的其它事项。</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第二十四条</w:t>
      </w:r>
      <w:r w:rsidRPr="004330C9">
        <w:rPr>
          <w:rFonts w:asciiTheme="minorEastAsia" w:eastAsiaTheme="minorEastAsia" w:hAnsiTheme="minorEastAsia" w:cs="宋体" w:hint="eastAsia"/>
          <w:kern w:val="0"/>
          <w:sz w:val="24"/>
        </w:rPr>
        <w:t xml:space="preserve">  在大会闭会期间，遇有急需解决的重要问题，或根据三分之一以上代表的要求，经校党委研究同意，可以提前召开大会或召开临时代表大会；也可召集代表组组长、专门工作小组负责人联席会议。联席会议可邀请有关领导和人员参加。</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第五章  工作机构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第二十五条</w:t>
      </w:r>
      <w:r w:rsidRPr="004330C9">
        <w:rPr>
          <w:rFonts w:asciiTheme="minorEastAsia" w:eastAsiaTheme="minorEastAsia" w:hAnsiTheme="minorEastAsia" w:cs="宋体" w:hint="eastAsia"/>
          <w:kern w:val="0"/>
          <w:sz w:val="24"/>
        </w:rPr>
        <w:t xml:space="preserve">  校工会承担教代会工作机构的任务，在校党委的领导下，会同有关部门做好下列工作：</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（一）做好大会的筹备工作和会务工作，组织选举教职工代表，征集和整理提案，提出大会方案和主席团人选建议名单，经党委批准后，召开大会；</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（二）大会闭幕期间，组织代表组及各专门工作小组的活动，组织代表传达贯彻大会精神，督促检查大会决议及提案的落实；</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（三）大会闭幕期间，遇有重要问题，可召集代表组组长会议或组织代表讨论，必要时可按规定的程序，召集临时代表会议；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（四）向代表和教职工进行宣传教育，保障他们的民主权利，接受他们的申诉；</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（五）负责教代会档案资料整理和管理工作；</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（六）处理教代会交办的其它有关事项。</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第六章  附  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lastRenderedPageBreak/>
        <w:t xml:space="preserve">第二十六条 </w:t>
      </w:r>
      <w:r w:rsidRPr="004330C9">
        <w:rPr>
          <w:rFonts w:asciiTheme="minorEastAsia" w:eastAsiaTheme="minorEastAsia" w:hAnsiTheme="minorEastAsia" w:cs="宋体" w:hint="eastAsia"/>
          <w:kern w:val="0"/>
          <w:sz w:val="24"/>
        </w:rPr>
        <w:t xml:space="preserve"> 本条例从教代会讨论通过之日起开始实施。</w:t>
      </w:r>
    </w:p>
    <w:p w:rsidR="009F7564" w:rsidRPr="00564C2A"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 xml:space="preserve">第二十七条 </w:t>
      </w:r>
      <w:r w:rsidRPr="004330C9">
        <w:rPr>
          <w:rFonts w:asciiTheme="minorEastAsia" w:eastAsiaTheme="minorEastAsia" w:hAnsiTheme="minorEastAsia" w:cs="宋体" w:hint="eastAsia"/>
          <w:kern w:val="0"/>
          <w:sz w:val="24"/>
        </w:rPr>
        <w:t xml:space="preserve"> 本条例由校工会负责解释，并检查、督促执行。</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Pr="004330C9" w:rsidRDefault="009F7564" w:rsidP="009F7564">
      <w:pPr>
        <w:spacing w:line="400" w:lineRule="exact"/>
        <w:rPr>
          <w:rFonts w:asciiTheme="minorEastAsia" w:eastAsiaTheme="minorEastAsia" w:hAnsiTheme="minorEastAsia" w:cs="宋体"/>
          <w:kern w:val="0"/>
          <w:sz w:val="24"/>
        </w:rPr>
      </w:pPr>
    </w:p>
    <w:p w:rsidR="009F7564" w:rsidRPr="008E519D" w:rsidRDefault="009F7564" w:rsidP="009F7564">
      <w:pPr>
        <w:pStyle w:val="afa"/>
      </w:pPr>
      <w:bookmarkStart w:id="162" w:name="_Toc403631119"/>
      <w:bookmarkStart w:id="163" w:name="_Toc406362040"/>
      <w:r w:rsidRPr="008E519D">
        <w:rPr>
          <w:rFonts w:hint="eastAsia"/>
        </w:rPr>
        <w:t>台州广播电视大学教职工代表大会提案工作办法</w:t>
      </w:r>
      <w:bookmarkEnd w:id="162"/>
      <w:bookmarkEnd w:id="163"/>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第一章　总则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4330C9">
        <w:rPr>
          <w:rFonts w:asciiTheme="minorEastAsia" w:eastAsiaTheme="minorEastAsia" w:hAnsiTheme="minorEastAsia" w:cs="宋体" w:hint="eastAsia"/>
          <w:kern w:val="0"/>
          <w:sz w:val="24"/>
        </w:rPr>
        <w:t xml:space="preserve">  台州广播电视大学教职工代表大会(以下简称教代会)代表的提案是教代会代表在广泛征集教职工意见、调查研究的基础上，就学校的改革和发展及教职工普遍关心的热点问题，按照规定程序，以书面形式提请教代会讨论、处理的方案和建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4330C9">
        <w:rPr>
          <w:rFonts w:asciiTheme="minorEastAsia" w:eastAsiaTheme="minorEastAsia" w:hAnsiTheme="minorEastAsia" w:cs="宋体" w:hint="eastAsia"/>
          <w:kern w:val="0"/>
          <w:sz w:val="24"/>
        </w:rPr>
        <w:t xml:space="preserve">  教代会提案工作是教代会行使参与学校民主管理和民主监督职能的一项重要工作，是促进学校决策民主化、科学化的重要渠道，是教代会代表履行职责、行使民主权利的一项重要内容。</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4330C9">
        <w:rPr>
          <w:rFonts w:asciiTheme="minorEastAsia" w:eastAsiaTheme="minorEastAsia" w:hAnsiTheme="minorEastAsia" w:cs="宋体" w:hint="eastAsia"/>
          <w:kern w:val="0"/>
          <w:sz w:val="24"/>
        </w:rPr>
        <w:t xml:space="preserve">  征集提案的目的在于群策群力，集思广益，使教代会开得更有实效，使学校的一些热点问题的解决具有更好的群众基础、更多的方法和途径。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4330C9">
        <w:rPr>
          <w:rFonts w:asciiTheme="minorEastAsia" w:eastAsiaTheme="minorEastAsia" w:hAnsiTheme="minorEastAsia" w:cs="宋体" w:hint="eastAsia"/>
          <w:kern w:val="0"/>
          <w:sz w:val="24"/>
        </w:rPr>
        <w:t xml:space="preserve">  本规定根据《高等学校教职工代表大会暂行条例》、《浙江省高等学校教职工代表大会工作基本标准》制定。</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第二章 提案工作小组会</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4330C9">
        <w:rPr>
          <w:rFonts w:asciiTheme="minorEastAsia" w:eastAsiaTheme="minorEastAsia" w:hAnsiTheme="minorEastAsia" w:cs="宋体" w:hint="eastAsia"/>
          <w:kern w:val="0"/>
          <w:sz w:val="24"/>
        </w:rPr>
        <w:t xml:space="preserve">　提案工作小组是教代会设立的提案工作专门机构。提案工作小组成员由大会 主席团推荐，提交教代会表决通过。提案工作小组实行常任制，一般每届任期三年，到期换届，可连选连任。</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4330C9">
        <w:rPr>
          <w:rFonts w:asciiTheme="minorEastAsia" w:eastAsiaTheme="minorEastAsia" w:hAnsiTheme="minorEastAsia" w:cs="宋体" w:hint="eastAsia"/>
          <w:kern w:val="0"/>
          <w:sz w:val="24"/>
        </w:rPr>
        <w:t xml:space="preserve">  提案工作小组职责</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（一）组织和征集提案。</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（二）审理提案。</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（三）检查提案的落实，督促承办部门认真办理提案，及时向提案人答复、通报。</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（四）向教代会作关于提案征集、审理情况的报告，并在下一次教代会大会上作关于立案的提案的处理落实情况的报告。</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第三章  提案征集的要求</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4330C9">
        <w:rPr>
          <w:rFonts w:asciiTheme="minorEastAsia" w:eastAsiaTheme="minorEastAsia" w:hAnsiTheme="minorEastAsia" w:cs="宋体" w:hint="eastAsia"/>
          <w:kern w:val="0"/>
          <w:sz w:val="24"/>
        </w:rPr>
        <w:t xml:space="preserve">  提案人须是本届教代会代表。提案一般由一位代表提出、另有两位以上代表附议才能成立，并需亲自签名。</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4330C9">
        <w:rPr>
          <w:rFonts w:asciiTheme="minorEastAsia" w:eastAsiaTheme="minorEastAsia" w:hAnsiTheme="minorEastAsia" w:cs="宋体" w:hint="eastAsia"/>
          <w:kern w:val="0"/>
          <w:sz w:val="24"/>
        </w:rPr>
        <w:t xml:space="preserve">  提案人在撰写提案时，要用统一印发的提案表，要一事一案、一案一表。提案应包括案名、案由、理由及整改措施的建议四部分。案名即提案的名称，案由即概括提案的内容和要达到的目的，理由即简要写出存在问题，整改措施的建议即提案人对解决问题的设想和建议以及采取的相应举措。整改措施的建议要具体；提案表书写要清楚，一式两份。</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第九条</w:t>
      </w:r>
      <w:r w:rsidRPr="004330C9">
        <w:rPr>
          <w:rFonts w:asciiTheme="minorEastAsia" w:eastAsiaTheme="minorEastAsia" w:hAnsiTheme="minorEastAsia" w:cs="宋体" w:hint="eastAsia"/>
          <w:kern w:val="0"/>
          <w:sz w:val="24"/>
        </w:rPr>
        <w:t xml:space="preserve">  提案内容</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（一）提案内容应围绕教代会中心议题和教职工关心的热点问题；可以对涉及学校改革与发展全局的工作提出具体建议，可以对教职工普遍关心的其他重要事项提出意见。</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lastRenderedPageBreak/>
        <w:t>（二）提案内容要符合党和国家的方针政策和法律法规。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（三）提案内容限于学校职权范围和教职工代表大会职权范围内能解决的问题：</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学校的办学指导思想及教学、科研等方面；</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学校的各项改革方面；</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学校的政治思想工作方面；</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学校各项管理制度方面；</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教职工生活福利及普遍关心的其他重要问题。</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以下方面的问题不作为提案内容：</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纯属党务性质的问题和其他政治团体内部的问题；</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按照法律程序应当由当事人向司法机关起诉的问题；</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纯属个人的具体问题或对个别人的具体意见。</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第十条</w:t>
      </w:r>
      <w:r w:rsidRPr="004330C9">
        <w:rPr>
          <w:rFonts w:asciiTheme="minorEastAsia" w:eastAsiaTheme="minorEastAsia" w:hAnsiTheme="minorEastAsia" w:cs="宋体" w:hint="eastAsia"/>
          <w:kern w:val="0"/>
          <w:sz w:val="24"/>
        </w:rPr>
        <w:t xml:space="preserve">  提案征集时间</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每次召开教代会前征集。一般在大会召开前一个月左右开始，并限定截止日期；由提案工作小组印发征集提案通知和提案表；超过截止时间的不予受理。</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第十一条</w:t>
      </w:r>
      <w:r w:rsidRPr="004330C9">
        <w:rPr>
          <w:rFonts w:asciiTheme="minorEastAsia" w:eastAsiaTheme="minorEastAsia" w:hAnsiTheme="minorEastAsia" w:cs="宋体" w:hint="eastAsia"/>
          <w:kern w:val="0"/>
          <w:sz w:val="24"/>
        </w:rPr>
        <w:t xml:space="preserve">  提案人一般将撰写的提案交各所属代表组，由代表组汇总后按规定时间递交提案工作小组。</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第四章  提案的审理与确立</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第十二条</w:t>
      </w:r>
      <w:r w:rsidRPr="004330C9">
        <w:rPr>
          <w:rFonts w:asciiTheme="minorEastAsia" w:eastAsiaTheme="minorEastAsia" w:hAnsiTheme="minorEastAsia" w:cs="宋体" w:hint="eastAsia"/>
          <w:kern w:val="0"/>
          <w:sz w:val="24"/>
        </w:rPr>
        <w:t xml:space="preserve">  教职工代表递交的提案必须经提案工作小组审查立案后，方成为教代会（本次大会）提案；立案后的提案就成为具有效力的议案，必须按规定的程序落实处理和答复反馈。</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第十三条</w:t>
      </w:r>
      <w:r w:rsidRPr="004330C9">
        <w:rPr>
          <w:rFonts w:asciiTheme="minorEastAsia" w:eastAsiaTheme="minorEastAsia" w:hAnsiTheme="minorEastAsia" w:cs="宋体" w:hint="eastAsia"/>
          <w:kern w:val="0"/>
          <w:sz w:val="24"/>
        </w:rPr>
        <w:t xml:space="preserve">  提案的立案</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（一）提案工作小组对征集的提案进行审理，决定各项提案立案与否。对符合下列六点要求，可视为合格提案：</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反映了实际情况；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有实施价值和实施可能；</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符合党和国家的方针政策和法律法规；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4、属于本院和教代会职权范围；</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正确体现国家、集体、个人三者利益关系；</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符合规定程序和提案要求。</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（二）审核合格的提案，就立为教代会提案。</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立案登记。对审核合格、立为教代会提案的提案，要认真整理，综合编号，分类登记造册，签署审核意见。其中，对涉及面广泛、建议内容重要、代表呼声强烈的重大提案，要送大会主席团经审定后，通过一定程序可列入大会决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（四）不合格提案的处理：</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lastRenderedPageBreak/>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对那些内容正确合理，但一时尚没有条件解决的“提案”，暂不立案，可向提案人作出解释；</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对那些不符合立案条件，但有参考价值的“提案”，可作为“意见和建议”，转送学校有关部门，由有关部门直接答复提案人；</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除此之外，退回给提案人，并加以解释说明。</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第十四条</w:t>
      </w:r>
      <w:r w:rsidRPr="004330C9">
        <w:rPr>
          <w:rFonts w:asciiTheme="minorEastAsia" w:eastAsiaTheme="minorEastAsia" w:hAnsiTheme="minorEastAsia" w:cs="宋体" w:hint="eastAsia"/>
          <w:kern w:val="0"/>
          <w:sz w:val="24"/>
        </w:rPr>
        <w:t xml:space="preserve">  由提案工作小组汇总情况，负责向大会主席团汇报，并向大会报告提案征集和立案情况。</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第五章  立案提案的落实</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第十五条</w:t>
      </w:r>
      <w:r w:rsidRPr="004330C9">
        <w:rPr>
          <w:rFonts w:asciiTheme="minorEastAsia" w:eastAsiaTheme="minorEastAsia" w:hAnsiTheme="minorEastAsia" w:cs="宋体" w:hint="eastAsia"/>
          <w:kern w:val="0"/>
          <w:sz w:val="24"/>
        </w:rPr>
        <w:t xml:space="preserve">  大会闭会后，提案工作小组应立即会同学校党、政、工领导，协商确定提案实施部门。实施部门确定后，送分管校领导签署意见并将提案表一份送交该部门处理，并督促该部门制订实施计划和措施。</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第十六条</w:t>
      </w:r>
      <w:r w:rsidRPr="004330C9">
        <w:rPr>
          <w:rFonts w:asciiTheme="minorEastAsia" w:eastAsiaTheme="minorEastAsia" w:hAnsiTheme="minorEastAsia" w:cs="宋体" w:hint="eastAsia"/>
          <w:kern w:val="0"/>
          <w:sz w:val="24"/>
        </w:rPr>
        <w:t xml:space="preserve"> 提案的落实，实施部门要认真负责，注重实效，做到“三定”，即定措施、定人员、定进度。在接到提案表后，对有条件落实的，应尽快（一般在半个月内）处理落实；对涉及两个或两个以上部门协同落实的提案，为主实施的部门负责与协办部门协商解决，协办部门应积极主动配合；因条件所限一时不能落实的，要列入规划，创造条件，尽快落实；确实无法落实的，要实事求是地说明理由，解释清楚。提案的落实情况须在接到提案表后五个月内由实施部门或主实施部门向提案工作小组报告办理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第十七条</w:t>
      </w:r>
      <w:r w:rsidRPr="004330C9">
        <w:rPr>
          <w:rFonts w:asciiTheme="minorEastAsia" w:eastAsiaTheme="minorEastAsia" w:hAnsiTheme="minorEastAsia" w:cs="宋体" w:hint="eastAsia"/>
          <w:kern w:val="0"/>
          <w:sz w:val="24"/>
        </w:rPr>
        <w:t xml:space="preserve">  在提案实施过程中遇到困难或进度缓慢，提案工作小组要对提案进行重新审核，并结合提案内容开展调查研究，作出正确判断。属于条件允许、应该执行的，要督促实施部门继续处理；属于因条件变化而不能按原计划实施的，允许实施部门说明情况，取得一致意见后，由提案工作小组作出暂缓或中止实施的裁定，与此同时，由实施部门向提案人作出满意的解释。</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第十八条</w:t>
      </w:r>
      <w:r w:rsidRPr="004330C9">
        <w:rPr>
          <w:rFonts w:asciiTheme="minorEastAsia" w:eastAsiaTheme="minorEastAsia" w:hAnsiTheme="minorEastAsia" w:cs="宋体" w:hint="eastAsia"/>
          <w:kern w:val="0"/>
          <w:sz w:val="24"/>
        </w:rPr>
        <w:t xml:space="preserve">  提案工作小组负责检查、督促实施部门落实提案情况；汇总提案的处理意见和落实情况并在规定时间内（一般在六个月内）反馈给提案人，认真听取提案人对办理结果的意见；同时，向下次代表大会报告立案的提案的处理落实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第十九条</w:t>
      </w:r>
      <w:r w:rsidRPr="004330C9">
        <w:rPr>
          <w:rFonts w:asciiTheme="minorEastAsia" w:eastAsiaTheme="minorEastAsia" w:hAnsiTheme="minorEastAsia" w:cs="宋体" w:hint="eastAsia"/>
          <w:kern w:val="0"/>
          <w:sz w:val="24"/>
        </w:rPr>
        <w:t xml:space="preserve">  提案处理、落实完毕后，提案表及处理结果情况记录由工会存档备查。</w:t>
      </w:r>
    </w:p>
    <w:p w:rsidR="009F7564" w:rsidRPr="00563893" w:rsidRDefault="009F7564" w:rsidP="009F7564">
      <w:pPr>
        <w:spacing w:line="400" w:lineRule="exact"/>
        <w:jc w:val="center"/>
        <w:rPr>
          <w:rFonts w:ascii="黑体" w:hAnsi="黑体" w:cs="宋体"/>
          <w:kern w:val="0"/>
          <w:sz w:val="24"/>
        </w:rPr>
      </w:pPr>
      <w:r w:rsidRPr="00563893">
        <w:rPr>
          <w:rFonts w:ascii="黑体" w:hAnsi="黑体" w:cs="宋体" w:hint="eastAsia"/>
          <w:kern w:val="0"/>
          <w:sz w:val="24"/>
        </w:rPr>
        <w:t>第六章  附则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第二十条</w:t>
      </w:r>
      <w:r w:rsidRPr="004330C9">
        <w:rPr>
          <w:rFonts w:asciiTheme="minorEastAsia" w:eastAsiaTheme="minorEastAsia" w:hAnsiTheme="minorEastAsia" w:cs="宋体" w:hint="eastAsia"/>
          <w:kern w:val="0"/>
          <w:sz w:val="24"/>
        </w:rPr>
        <w:t xml:space="preserve">  本规定经教职工代表大会通过后施行。</w:t>
      </w:r>
      <w:r w:rsidRPr="00563893">
        <w:rPr>
          <w:rFonts w:asciiTheme="minorEastAsia" w:eastAsiaTheme="minorEastAsia" w:hAnsiTheme="minorEastAsia" w:cs="宋体" w:hint="eastAsia"/>
          <w:kern w:val="0"/>
          <w:sz w:val="24"/>
        </w:rPr>
        <w:t>由校工会负责解释。</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Pr="002B2F27" w:rsidRDefault="009F7564" w:rsidP="009F7564">
      <w:pPr>
        <w:pStyle w:val="afa"/>
      </w:pPr>
      <w:bookmarkStart w:id="164" w:name="_Toc403631120"/>
      <w:bookmarkStart w:id="165" w:name="_Toc406362041"/>
      <w:r w:rsidRPr="002B2F27">
        <w:rPr>
          <w:rFonts w:hint="eastAsia"/>
        </w:rPr>
        <w:t>台州广播电视大学教代会代表听证制度暂行条例</w:t>
      </w:r>
      <w:bookmarkEnd w:id="164"/>
      <w:bookmarkEnd w:id="165"/>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实行教代会代表听证制度，是深化教代会民主管理和民主监督作用的重要举措，是教代会代表在大会闭会期间行使民主权利的重要形式，有利于代表经常性了解学校主要工作情况，发挥好民主管理和民主监督作用，有利于深化民主决策，推进学校民主政治建设。依照《台州广播电视大学教职工代表大会暂行条例》的有关规定，结合实际，制订本条例。</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4330C9">
        <w:rPr>
          <w:rFonts w:asciiTheme="minorEastAsia" w:eastAsiaTheme="minorEastAsia" w:hAnsiTheme="minorEastAsia" w:cs="宋体" w:hint="eastAsia"/>
          <w:kern w:val="0"/>
          <w:sz w:val="24"/>
        </w:rPr>
        <w:t xml:space="preserve">  听证制度的指导思想：坚持邓小平理论和“三个代表”重要思想为指导，以实践科学发展观为动力，以关系学校改革、建设和发展的重要事项、重要改革、重要问题为重点，有领导有目的开展决策前的听证制度，通过认真听取代表意见、建议，集思广益，使听证内容更充实，更完善，更正确，为学校的建设和发展发挥更大作用。</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4330C9">
        <w:rPr>
          <w:rFonts w:asciiTheme="minorEastAsia" w:eastAsiaTheme="minorEastAsia" w:hAnsiTheme="minorEastAsia" w:cs="宋体" w:hint="eastAsia"/>
          <w:kern w:val="0"/>
          <w:sz w:val="24"/>
        </w:rPr>
        <w:t xml:space="preserve"> 听证制度的指导原则</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（一）在校党委领导和行政指导下有组织的开展听证；</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（二）从学校大局和广大教职工根本利益出发开展听证；</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（三）按照党的路线、方针、政策和学校党政的决策、决定开展听证；</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（四）依照实事求是的原则开展听证。全面客观地提出或反映听证中的问题、意见和建议。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（五）信任和尊重受听证部门和人员，双方互相尊重，民主议事。</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4330C9">
        <w:rPr>
          <w:rFonts w:asciiTheme="minorEastAsia" w:eastAsiaTheme="minorEastAsia" w:hAnsiTheme="minorEastAsia" w:cs="宋体" w:hint="eastAsia"/>
          <w:kern w:val="0"/>
          <w:sz w:val="24"/>
        </w:rPr>
        <w:t xml:space="preserve"> 下列重大问题实行听证：</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（一）学校发展规划的情况；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（二）学科建设规划及调整的情况；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（三）重大基建项目实施的情况；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（四）人事制度改革的情况；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（五）分配制度改革的情况；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（六）货币分房及重大福利事项的情况；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（七）其他重大事项。</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4330C9">
        <w:rPr>
          <w:rFonts w:asciiTheme="minorEastAsia" w:eastAsiaTheme="minorEastAsia" w:hAnsiTheme="minorEastAsia" w:cs="宋体" w:hint="eastAsia"/>
          <w:kern w:val="0"/>
          <w:sz w:val="24"/>
        </w:rPr>
        <w:t xml:space="preserve">  听证会由党政主要领导确定，工会会同听证事项所涉及部门负责组织实施，校行政负责人主持会议。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4330C9">
        <w:rPr>
          <w:rFonts w:asciiTheme="minorEastAsia" w:eastAsiaTheme="minorEastAsia" w:hAnsiTheme="minorEastAsia" w:cs="宋体" w:hint="eastAsia"/>
          <w:kern w:val="0"/>
          <w:sz w:val="24"/>
        </w:rPr>
        <w:t xml:space="preserve">  听证会参加人员应具有广泛性和代表性。与会人数及人员结构比例，视听证事项而定，听证事项的直接利益人员代表应占一定比例。</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4330C9">
        <w:rPr>
          <w:rFonts w:asciiTheme="minorEastAsia" w:eastAsiaTheme="minorEastAsia" w:hAnsiTheme="minorEastAsia" w:cs="宋体" w:hint="eastAsia"/>
          <w:kern w:val="0"/>
          <w:sz w:val="24"/>
        </w:rPr>
        <w:t xml:space="preserve">  听证会前三日应将听证的事项、时间、地点通知参加听证会人员。参加听证会人员应在会前广泛征求各方面的意见、建议，力求使所提出的意见、建议更具有广泛的代表性和群众基础。</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4330C9">
        <w:rPr>
          <w:rFonts w:asciiTheme="minorEastAsia" w:eastAsiaTheme="minorEastAsia" w:hAnsiTheme="minorEastAsia" w:cs="宋体" w:hint="eastAsia"/>
          <w:kern w:val="0"/>
          <w:sz w:val="24"/>
        </w:rPr>
        <w:t xml:space="preserve">  参加听证会的人员享有下列权利</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lastRenderedPageBreak/>
        <w:t>（一）要求相关部门负责人解答有关问题，了解、掌握所听证事项的详细情况；</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（二）收集并反映各方面人员对听证事项的意见、建议；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（三）对听证事项表示肯定、否定意见或提出某些方面的修改意见、建议；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（四）根据听证内容赋予与会人员的其他权利。</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4330C9">
        <w:rPr>
          <w:rFonts w:asciiTheme="minorEastAsia" w:eastAsiaTheme="minorEastAsia" w:hAnsiTheme="minorEastAsia" w:cs="宋体" w:hint="eastAsia"/>
          <w:kern w:val="0"/>
          <w:sz w:val="24"/>
        </w:rPr>
        <w:t xml:space="preserve">  参加听证会的人员应履行下列义务：</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（一）遵守会议纪律，维护会议秩序，注意保密；</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（二）客观、公正地反映教职工的意见、建议；</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（三）对学校的决定、决议，广泛宣传，保证顺利实施；</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（四）根据听证内容，与会人员应履行的其他义务。</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第九条</w:t>
      </w:r>
      <w:r w:rsidRPr="004330C9">
        <w:rPr>
          <w:rFonts w:asciiTheme="minorEastAsia" w:eastAsiaTheme="minorEastAsia" w:hAnsiTheme="minorEastAsia" w:cs="宋体" w:hint="eastAsia"/>
          <w:kern w:val="0"/>
          <w:sz w:val="24"/>
        </w:rPr>
        <w:t xml:space="preserve">  听证会原则上按以下程序进行：</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（一）主持人宣布听证会开始、内容和注意事项；</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（二）相关部门负责人介绍听证事项的具体内容、法规、政策依据及理由；</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（三）参加听证会的人员对听证内容发表意见，进行论证；</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（四）以口头、举手或投票等不同形式表示对听证事项的态度；</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（五）与会人员在听证会会议记录上签名。</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第十条</w:t>
      </w:r>
      <w:r w:rsidRPr="004330C9">
        <w:rPr>
          <w:rFonts w:asciiTheme="minorEastAsia" w:eastAsiaTheme="minorEastAsia" w:hAnsiTheme="minorEastAsia" w:cs="宋体" w:hint="eastAsia"/>
          <w:kern w:val="0"/>
          <w:sz w:val="24"/>
        </w:rPr>
        <w:t xml:space="preserve">  听证会由工会指定专人负责记录。听证会后进行真实、客观地整理、归纳，经校长审定签字后送有关部门或学校主管领导，作为决定、决策时重要参考。</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第十一条</w:t>
      </w:r>
      <w:r w:rsidRPr="004330C9">
        <w:rPr>
          <w:rFonts w:asciiTheme="minorEastAsia" w:eastAsiaTheme="minorEastAsia" w:hAnsiTheme="minorEastAsia" w:cs="宋体" w:hint="eastAsia"/>
          <w:kern w:val="0"/>
          <w:sz w:val="24"/>
        </w:rPr>
        <w:t xml:space="preserve">  学校或相关部门应重视听证会意见、建议，认真研究吸纳听证会提出的意见和建议。如与会人员多数对听证事项持否定态度，应暂缓做出决定。</w:t>
      </w:r>
    </w:p>
    <w:p w:rsidR="009F7564" w:rsidRDefault="009F7564" w:rsidP="009F7564">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第十二条</w:t>
      </w:r>
      <w:r w:rsidRPr="004330C9">
        <w:rPr>
          <w:rFonts w:asciiTheme="minorEastAsia" w:eastAsiaTheme="minorEastAsia" w:hAnsiTheme="minorEastAsia" w:cs="宋体" w:hint="eastAsia"/>
          <w:kern w:val="0"/>
          <w:sz w:val="24"/>
        </w:rPr>
        <w:t xml:space="preserve">  </w:t>
      </w:r>
      <w:r w:rsidRPr="00563893">
        <w:rPr>
          <w:rFonts w:asciiTheme="minorEastAsia" w:eastAsiaTheme="minorEastAsia" w:hAnsiTheme="minorEastAsia" w:cs="宋体" w:hint="eastAsia"/>
          <w:kern w:val="0"/>
          <w:sz w:val="24"/>
        </w:rPr>
        <w:t>本办法自发布之日起执行。由校工会负责解释。</w:t>
      </w: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spacing w:line="400" w:lineRule="exact"/>
        <w:rPr>
          <w:rFonts w:asciiTheme="minorEastAsia" w:eastAsiaTheme="minorEastAsia" w:hAnsiTheme="minorEastAsia" w:cs="宋体"/>
          <w:kern w:val="0"/>
          <w:sz w:val="24"/>
        </w:rPr>
      </w:pPr>
    </w:p>
    <w:p w:rsidR="009F7564" w:rsidRDefault="009F7564" w:rsidP="009F756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F7564" w:rsidRDefault="009F7564" w:rsidP="009F7564">
      <w:pPr>
        <w:spacing w:line="400" w:lineRule="exact"/>
        <w:rPr>
          <w:rFonts w:asciiTheme="minorEastAsia" w:eastAsiaTheme="minorEastAsia" w:hAnsiTheme="minorEastAsia" w:cs="宋体"/>
          <w:kern w:val="0"/>
          <w:sz w:val="24"/>
        </w:rPr>
      </w:pPr>
    </w:p>
    <w:p w:rsidR="009F7564" w:rsidRPr="002B2F27" w:rsidRDefault="009F7564" w:rsidP="009F7564">
      <w:pPr>
        <w:pStyle w:val="afa"/>
      </w:pPr>
      <w:bookmarkStart w:id="166" w:name="_Toc403631121"/>
      <w:bookmarkStart w:id="167" w:name="_Toc406362042"/>
      <w:r w:rsidRPr="002B2F27">
        <w:rPr>
          <w:rFonts w:hint="eastAsia"/>
        </w:rPr>
        <w:t>关于在教职工代表大会表决中实行“票决制”的意见</w:t>
      </w:r>
      <w:bookmarkEnd w:id="166"/>
      <w:bookmarkEnd w:id="167"/>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为认真贯彻党的十七大精神，深入学习实践科学发展观，充分发扬民主，进一步推进决策科学化、民主化，实现学校科学发展。根据《浙江省高等学校教职工代表大会工作基本标准》的有关要求和规定，经研究，决定在教职工代表大会表决中试行投票表决制度，简称“票决制”。</w:t>
      </w:r>
    </w:p>
    <w:p w:rsidR="009F7564" w:rsidRPr="00563893" w:rsidRDefault="009F7564" w:rsidP="009F7564">
      <w:pPr>
        <w:spacing w:line="400" w:lineRule="exact"/>
        <w:ind w:firstLineChars="200" w:firstLine="480"/>
        <w:rPr>
          <w:rFonts w:ascii="黑体" w:hAnsi="黑体" w:cs="宋体"/>
          <w:kern w:val="0"/>
          <w:sz w:val="24"/>
        </w:rPr>
      </w:pPr>
      <w:r w:rsidRPr="00563893">
        <w:rPr>
          <w:rFonts w:ascii="黑体" w:hAnsi="黑体" w:cs="宋体" w:hint="eastAsia"/>
          <w:kern w:val="0"/>
          <w:sz w:val="24"/>
        </w:rPr>
        <w:t>一、实行“票决制”的范围</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根据《浙江省高等学校教职工代表大会工作基本标准》中规定的需要教职工代表大会审议通过、审议决定的有关事项。</w:t>
      </w:r>
    </w:p>
    <w:p w:rsidR="009F7564" w:rsidRPr="00563893" w:rsidRDefault="009F7564" w:rsidP="009F7564">
      <w:pPr>
        <w:spacing w:line="400" w:lineRule="exact"/>
        <w:ind w:firstLineChars="200" w:firstLine="480"/>
        <w:rPr>
          <w:rFonts w:ascii="黑体" w:hAnsi="黑体" w:cs="宋体"/>
          <w:kern w:val="0"/>
          <w:sz w:val="24"/>
        </w:rPr>
      </w:pPr>
      <w:r w:rsidRPr="00563893">
        <w:rPr>
          <w:rFonts w:ascii="黑体" w:hAnsi="黑体" w:cs="宋体" w:hint="eastAsia"/>
          <w:kern w:val="0"/>
          <w:sz w:val="24"/>
        </w:rPr>
        <w:t>二、“票决制”的方法和程序</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凡需要教职工代表大会审议通过、审议决定的有关事项必须在教职工代表大会召开半个月前形成书面材料，并广泛征求教职工代表的意见和建议，进行修改完善。</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票决前，需要教职工代表大会审议通过、审议决定的有关事项须经教职工代表的充分酝酿与讨论。</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召开的教职工代表大会需达到规定的人数才能进行票决：教职工代表大会的代表实到人数为应到教职工代表人数的三分之二及以上。</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在票决前要向教职工代表大会提交监票员和计票员各2名，经会议举手表决通过后，负责表决的监、计票工作。</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票决时，赞成票超过应到会有表决权教职工代表数的二分之一及以上方为通过。由监票人负责向教职工代表大会报告票决结果，会议主持人宣布表决结果是否通过。</w:t>
      </w:r>
    </w:p>
    <w:p w:rsidR="009F7564" w:rsidRPr="00563893" w:rsidRDefault="009F7564" w:rsidP="009F7564">
      <w:pPr>
        <w:spacing w:line="400" w:lineRule="exact"/>
        <w:ind w:firstLineChars="200" w:firstLine="480"/>
        <w:rPr>
          <w:rFonts w:ascii="黑体" w:hAnsi="黑体" w:cs="宋体"/>
          <w:kern w:val="0"/>
          <w:sz w:val="24"/>
        </w:rPr>
      </w:pPr>
      <w:r w:rsidRPr="00563893">
        <w:rPr>
          <w:rFonts w:ascii="黑体" w:hAnsi="黑体" w:cs="宋体" w:hint="eastAsia"/>
          <w:kern w:val="0"/>
          <w:sz w:val="24"/>
        </w:rPr>
        <w:t>三、几点要求</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要提高认识，加强领导。在教职工代表大会表决工作中实行“票决制”是一项新的工作，要从贯彻落实党的十七大精神的高度，充分认识在教职工（代表）大会表决中实行“票决制”的重要性。在校党政统一领导下，落实各部门责任，将此项工作在本校推行。</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要结合实际，精心实施。在实行“票决制”的过程中，要紧密联系实际，议题注重实用性，不断完善和健全“票决制”的各项内容和程序。</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要履行职责，负责用权。各位代表要以主人翁的态度，顾全大局，慎重而庄严地履行代表职责，为民用权，切实为学校各项事业发展谋划。</w:t>
      </w:r>
    </w:p>
    <w:p w:rsidR="009F7564" w:rsidRPr="004330C9" w:rsidRDefault="009F7564" w:rsidP="009F7564">
      <w:pPr>
        <w:spacing w:line="400" w:lineRule="exact"/>
        <w:ind w:firstLineChars="200" w:firstLine="480"/>
        <w:rPr>
          <w:rFonts w:asciiTheme="minorEastAsia" w:eastAsiaTheme="minorEastAsia" w:hAnsiTheme="minorEastAsia" w:cs="宋体"/>
          <w:kern w:val="0"/>
          <w:sz w:val="24"/>
        </w:rPr>
      </w:pPr>
      <w:r w:rsidRPr="004330C9">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4330C9">
        <w:rPr>
          <w:rFonts w:asciiTheme="minorEastAsia" w:eastAsiaTheme="minorEastAsia" w:hAnsiTheme="minorEastAsia" w:cs="宋体" w:hint="eastAsia"/>
          <w:kern w:val="0"/>
          <w:sz w:val="24"/>
        </w:rPr>
        <w:t>要加强宣传，营造氛围。要通过教职工会议、黑板报等多种形式宣传实行“票决制”的重要意义以及相关的内容和程序。同时，要加强对教职工代表的教育，引导他们树立正确的民主观，行使好民主权利，使“票决制”的作用真正落到实处，提高教代会的质量。</w:t>
      </w:r>
    </w:p>
    <w:p w:rsidR="009F7564" w:rsidRPr="00563893" w:rsidRDefault="009F7564" w:rsidP="009F7564">
      <w:pPr>
        <w:spacing w:line="400" w:lineRule="exact"/>
        <w:ind w:firstLineChars="200" w:firstLine="480"/>
        <w:rPr>
          <w:rFonts w:ascii="黑体" w:hAnsi="黑体" w:cs="宋体"/>
          <w:kern w:val="0"/>
          <w:sz w:val="24"/>
        </w:rPr>
      </w:pPr>
      <w:r w:rsidRPr="00563893">
        <w:rPr>
          <w:rFonts w:ascii="黑体" w:hAnsi="黑体" w:cs="宋体" w:hint="eastAsia"/>
          <w:kern w:val="0"/>
          <w:sz w:val="24"/>
        </w:rPr>
        <w:t>四、本办法自发布之日起执行。由校工会负责解释。</w:t>
      </w:r>
    </w:p>
    <w:p w:rsidR="009F7564" w:rsidRDefault="009F7564" w:rsidP="009F7564">
      <w:pPr>
        <w:spacing w:line="400" w:lineRule="exact"/>
        <w:rPr>
          <w:rFonts w:asciiTheme="minorEastAsia" w:eastAsiaTheme="minorEastAsia" w:hAnsiTheme="minorEastAsia" w:cs="宋体"/>
          <w:kern w:val="0"/>
          <w:sz w:val="24"/>
        </w:rPr>
      </w:pPr>
    </w:p>
    <w:p w:rsidR="00C0698F" w:rsidRDefault="00C0698F" w:rsidP="00444CFB">
      <w:pPr>
        <w:spacing w:line="400" w:lineRule="exact"/>
        <w:rPr>
          <w:rFonts w:asciiTheme="minorEastAsia" w:eastAsiaTheme="minorEastAsia" w:hAnsiTheme="minorEastAsia" w:cs="宋体"/>
          <w:kern w:val="0"/>
          <w:sz w:val="24"/>
        </w:rPr>
      </w:pPr>
    </w:p>
    <w:p w:rsidR="00E718DF" w:rsidRPr="0023446F" w:rsidRDefault="00E718DF" w:rsidP="0023446F">
      <w:pPr>
        <w:pStyle w:val="af6"/>
        <w:outlineLvl w:val="2"/>
      </w:pPr>
      <w:bookmarkStart w:id="168" w:name="_Toc403052233"/>
      <w:bookmarkStart w:id="169" w:name="_Toc403131802"/>
      <w:bookmarkStart w:id="170" w:name="_Toc403631075"/>
      <w:bookmarkStart w:id="171" w:name="_Toc406362043"/>
      <w:r w:rsidRPr="0023446F">
        <w:rPr>
          <w:rFonts w:hint="eastAsia"/>
        </w:rPr>
        <w:t>台州广播电视大学档案管理办法</w:t>
      </w:r>
      <w:bookmarkEnd w:id="168"/>
      <w:bookmarkEnd w:id="169"/>
      <w:bookmarkEnd w:id="170"/>
      <w:bookmarkEnd w:id="171"/>
    </w:p>
    <w:p w:rsidR="006004EC" w:rsidRPr="0023446F" w:rsidRDefault="006004EC" w:rsidP="0023446F">
      <w:pPr>
        <w:pStyle w:val="af6"/>
        <w:outlineLvl w:val="2"/>
      </w:pP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第一章  总  则</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E718DF">
        <w:rPr>
          <w:rFonts w:asciiTheme="minorEastAsia" w:eastAsiaTheme="minorEastAsia" w:hAnsiTheme="minorEastAsia" w:cs="宋体" w:hint="eastAsia"/>
          <w:kern w:val="0"/>
          <w:sz w:val="24"/>
        </w:rPr>
        <w:t xml:space="preserve">  为加强对我校档案的管理和收集、整理工作，有效地保护和利用档案，根据《中华人民共和国档案法》、《普通高等学校档案管理办法》和《浙江省实施〈中华人民共和国档案法〉办法》的规定,并结合我校实际，特制定本办法。</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E718DF">
        <w:rPr>
          <w:rFonts w:asciiTheme="minorEastAsia" w:eastAsiaTheme="minorEastAsia" w:hAnsiTheme="minorEastAsia" w:cs="宋体" w:hint="eastAsia"/>
          <w:kern w:val="0"/>
          <w:sz w:val="24"/>
        </w:rPr>
        <w:t xml:space="preserve">  本办法所称档案，是指学校在教学、科研、党政管理以及其他活动中直接形成的对学校和社会具有保存价值的各种文字、图表、声像等不同形式的历史记录。</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E718DF">
        <w:rPr>
          <w:rFonts w:asciiTheme="minorEastAsia" w:eastAsiaTheme="minorEastAsia" w:hAnsiTheme="minorEastAsia" w:cs="宋体" w:hint="eastAsia"/>
          <w:kern w:val="0"/>
          <w:sz w:val="24"/>
        </w:rPr>
        <w:t xml:space="preserve">  学校各处、室、院（以下统称学校所属机构）在工作活动中形成的各种门类、不同载体的档案，均由学校档案管理部门集中统一管理，以确保档案完整、准确、系统和安全，便于档案信息资源的开发利用，实现资源共享。</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E718DF">
        <w:rPr>
          <w:rFonts w:asciiTheme="minorEastAsia" w:eastAsiaTheme="minorEastAsia" w:hAnsiTheme="minorEastAsia" w:cs="宋体" w:hint="eastAsia"/>
          <w:kern w:val="0"/>
          <w:sz w:val="24"/>
        </w:rPr>
        <w:t xml:space="preserve">  档案工作是维护学校历史真实面貌的重要事业，是办好学校的重要基础工作之一。学校把档案工作纳入总体发展规划和年度计划，在人员配备、经费投入上给予保证。</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E718DF">
        <w:rPr>
          <w:rFonts w:asciiTheme="minorEastAsia" w:eastAsiaTheme="minorEastAsia" w:hAnsiTheme="minorEastAsia" w:cs="宋体" w:hint="eastAsia"/>
          <w:kern w:val="0"/>
          <w:sz w:val="24"/>
        </w:rPr>
        <w:t xml:space="preserve">  档案工作是衡量和检查学校所属机构工作质量、管理水平的重要标志。学校所属机构应将档案工作列入本部门的议事日程，加强领导，将立卷归档工作列入本部门有关人员的职责范围，并作为检查、考核其工作业绩的重要依据。</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E718DF">
        <w:rPr>
          <w:rFonts w:asciiTheme="minorEastAsia" w:eastAsiaTheme="minorEastAsia" w:hAnsiTheme="minorEastAsia" w:cs="宋体" w:hint="eastAsia"/>
          <w:kern w:val="0"/>
          <w:sz w:val="24"/>
        </w:rPr>
        <w:t xml:space="preserve">  档案管理部门应严格执行国家、学校的有关规定，确保档案实体安全，严守档案秘密，大力开发档案信息资源，满足学校和社会的需要。</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第二章  档案管理体制和任务</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E718DF">
        <w:rPr>
          <w:rFonts w:asciiTheme="minorEastAsia" w:eastAsiaTheme="minorEastAsia" w:hAnsiTheme="minorEastAsia" w:cs="宋体" w:hint="eastAsia"/>
          <w:kern w:val="0"/>
          <w:sz w:val="24"/>
        </w:rPr>
        <w:t xml:space="preserve">  我校档案工作实行统一领导。学校所属机构可根据实际需要，经学校批准设立档案分室，管理档案，业务上接受校档案室指导、监督，并定期向校档案室移交档案。</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E718DF">
        <w:rPr>
          <w:rFonts w:asciiTheme="minorEastAsia" w:eastAsiaTheme="minorEastAsia" w:hAnsiTheme="minorEastAsia" w:cs="宋体" w:hint="eastAsia"/>
          <w:kern w:val="0"/>
          <w:sz w:val="24"/>
        </w:rPr>
        <w:t xml:space="preserve">  学校设立档案管理领导小组，领导、协调、鉴定全校档案工作。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（一）校档案领导小组人员组成为：</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学校分管领导任组长，设副组长，成员由学校所属机构负责人担任。</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（二）校档案领导小组的主要职能是：</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1.贯彻执行国家关于档案工作的政策法规，制定全校档案工作规划；</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2.审定学校档案工作各项规章制度；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3.研究并决定学校档案工作的重大事项；</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4.协调各部门档案工作“四同步”（即布置、检查、总结、验收各项工作时，要同时布置、检查、总结、验收档案工作）的关系，确保档案工作与学校其他工作同步发展；</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5.对各部门档案工作进行监督、检查与考核。</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第九条</w:t>
      </w:r>
      <w:r w:rsidRPr="00E718DF">
        <w:rPr>
          <w:rFonts w:asciiTheme="minorEastAsia" w:eastAsiaTheme="minorEastAsia" w:hAnsiTheme="minorEastAsia" w:cs="宋体" w:hint="eastAsia"/>
          <w:kern w:val="0"/>
          <w:sz w:val="24"/>
        </w:rPr>
        <w:t xml:space="preserve">  学校档案室是学校档案工作的职能管理部门，负责永久保存和提供利用本校档案。其基本任务为：</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lastRenderedPageBreak/>
        <w:t>（一）负责全校档案的接收（征集）、整理、分类、保管、鉴定、统计等工作。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（二）做好学校所属机构的立卷归档指导和档案分室的业务指导工作。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（三）保守档案秘密，确保档案实体安全，维护档案的完整、准确、系统。做好“防火、防盗、防虫、防鼠、防强光及温湿度控制”等档案实体的保护工作，最大限度地延长档案寿命。</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（四）参加学校档案信息工作整体化建设，编制检索工具，开展档案编研工作，多途径、多形式地开发档案信息资源，做好计算机、光盘辅助管理档案工作。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（五）开展档案利用工作，为校内外人员利用档案提供优质服务。</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（六）积极参加各种档案学术交流活动，负责对全校专（兼）职档案员进行档案业务培训。</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第十条</w:t>
      </w:r>
      <w:r w:rsidRPr="00E718DF">
        <w:rPr>
          <w:rFonts w:asciiTheme="minorEastAsia" w:eastAsiaTheme="minorEastAsia" w:hAnsiTheme="minorEastAsia" w:cs="宋体" w:hint="eastAsia"/>
          <w:kern w:val="0"/>
          <w:sz w:val="24"/>
        </w:rPr>
        <w:t xml:space="preserve">  学校所属机构档案工作的基本任务为：</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认真组织本部门人员学习《档案法》及其配套法规，根据学校档案工作的有关规定，做好本部门文件材料的收集、整理、分类、立卷等工作。按照《台州广播电视大学立卷部门档案归档范围和保管期限规定》的要求，完整、规范按时完成归档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第十一条</w:t>
      </w:r>
      <w:r w:rsidRPr="00E718DF">
        <w:rPr>
          <w:rFonts w:asciiTheme="minorEastAsia" w:eastAsiaTheme="minorEastAsia" w:hAnsiTheme="minorEastAsia" w:cs="宋体" w:hint="eastAsia"/>
          <w:kern w:val="0"/>
          <w:sz w:val="24"/>
        </w:rPr>
        <w:t xml:space="preserve">  档案室人员及部门兼职档案员要忠于职守，严守纪律，热爱档案事业。</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 xml:space="preserve">第十二条 </w:t>
      </w:r>
      <w:r w:rsidRPr="00E718DF">
        <w:rPr>
          <w:rFonts w:asciiTheme="minorEastAsia" w:eastAsiaTheme="minorEastAsia" w:hAnsiTheme="minorEastAsia" w:cs="宋体" w:hint="eastAsia"/>
          <w:kern w:val="0"/>
          <w:sz w:val="24"/>
        </w:rPr>
        <w:t xml:space="preserve"> 部门兼职档案员应相对稳定。经学校同意的兼职档案员，可申请档案专业技术职称。</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第三章  档案的接收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第十三条</w:t>
      </w:r>
      <w:r w:rsidRPr="00E718DF">
        <w:rPr>
          <w:rFonts w:asciiTheme="minorEastAsia" w:eastAsiaTheme="minorEastAsia" w:hAnsiTheme="minorEastAsia" w:cs="宋体" w:hint="eastAsia"/>
          <w:kern w:val="0"/>
          <w:sz w:val="24"/>
        </w:rPr>
        <w:t xml:space="preserve">  学校所属机构负责人，应将涉及相应范围的文件材料归档工作列入自己的职责范围，督促本部门兼职档案员做到每项重要的教学、科研、党政管理等工作都有完整、准确、系统的文件材料归档保存。</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第十四条</w:t>
      </w:r>
      <w:r w:rsidRPr="00E718DF">
        <w:rPr>
          <w:rFonts w:asciiTheme="minorEastAsia" w:eastAsiaTheme="minorEastAsia" w:hAnsiTheme="minorEastAsia" w:cs="宋体" w:hint="eastAsia"/>
          <w:kern w:val="0"/>
          <w:sz w:val="24"/>
        </w:rPr>
        <w:t xml:space="preserve">  我校实行文件材料形成部门、课题组立卷制度。由立卷人按文件材料的自然形成规律，加以系统整理组卷，编排页号或件号，填写卷内目录，向校档案室移交。校档案室应派人指导立卷工作。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第十五条</w:t>
      </w:r>
      <w:r w:rsidRPr="00E718DF">
        <w:rPr>
          <w:rFonts w:asciiTheme="minorEastAsia" w:eastAsiaTheme="minorEastAsia" w:hAnsiTheme="minorEastAsia" w:cs="宋体" w:hint="eastAsia"/>
          <w:kern w:val="0"/>
          <w:sz w:val="24"/>
        </w:rPr>
        <w:t xml:space="preserve">  各类文件材料的归档范围和保管期限，按《台州广播电视大学立卷部门档案归档范围和保管期限规定》执行。</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第十六条</w:t>
      </w:r>
      <w:r w:rsidRPr="00E718DF">
        <w:rPr>
          <w:rFonts w:asciiTheme="minorEastAsia" w:eastAsiaTheme="minorEastAsia" w:hAnsiTheme="minorEastAsia" w:cs="宋体" w:hint="eastAsia"/>
          <w:kern w:val="0"/>
          <w:sz w:val="24"/>
        </w:rPr>
        <w:t xml:space="preserve">  部门立卷归档分工为：全校性、综合性的材料由党委办公室、校长办公室负责立卷归档。其余均按职能部门分工负责相应门类材料的立卷归档。立卷归档涉及多个部门的文件由主办部门归档，其他部门协办。</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第十七条</w:t>
      </w:r>
      <w:r w:rsidRPr="00E718DF">
        <w:rPr>
          <w:rFonts w:asciiTheme="minorEastAsia" w:eastAsiaTheme="minorEastAsia" w:hAnsiTheme="minorEastAsia" w:cs="宋体" w:hint="eastAsia"/>
          <w:kern w:val="0"/>
          <w:sz w:val="24"/>
        </w:rPr>
        <w:t xml:space="preserve">  学校所属机构立卷归档的文件材料，应符合下列要求：</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（一）归档的文件材料应齐全完整。已破损文件应予复制，复制件附于原件后一并归档。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（二）归档的文件材料，应遵循文件之间的形成规则，保持文件之间的有机联系，区分保存价值，分类组卷。</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（三）归档文件用纸规范，纸质优良，字迹清楚、耐久，严禁用圆珠笔、蓝色墨水、红</w:t>
      </w:r>
      <w:r w:rsidRPr="00E718DF">
        <w:rPr>
          <w:rFonts w:asciiTheme="minorEastAsia" w:eastAsiaTheme="minorEastAsia" w:hAnsiTheme="minorEastAsia" w:cs="宋体" w:hint="eastAsia"/>
          <w:kern w:val="0"/>
          <w:sz w:val="24"/>
        </w:rPr>
        <w:lastRenderedPageBreak/>
        <w:t>笔、铅笔等不耐久笔书写，如有发现应予复制，复制件附于原件后一并归档。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（四）案卷标题简明确切，填写备考表、编制卷内目录符合规范要求。</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（五）归档材料符合档案计算机管理要求。</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第十八条</w:t>
      </w:r>
      <w:r w:rsidRPr="00E718DF">
        <w:rPr>
          <w:rFonts w:asciiTheme="minorEastAsia" w:eastAsiaTheme="minorEastAsia" w:hAnsiTheme="minorEastAsia" w:cs="宋体" w:hint="eastAsia"/>
          <w:kern w:val="0"/>
          <w:sz w:val="24"/>
        </w:rPr>
        <w:t xml:space="preserve">  归档时间及手续：</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（一）党政类和能按自然年度归档的文件材料在次年五月底以前归档。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（二）教学类和能按教学年度归档的文件材料在当年年底前归档。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（三）科研、基建项目和专题性、成套性档案，在项目完成通过鉴定验收后两个月内归档。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（四）接收档案必须履行相关手续，填写移交清册，一式两份，写明案卷标题、卷内文件页数、案卷数量、移交时间。交接双方必须签名盖章。</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第十九条</w:t>
      </w:r>
      <w:r w:rsidRPr="00E718DF">
        <w:rPr>
          <w:rFonts w:asciiTheme="minorEastAsia" w:eastAsiaTheme="minorEastAsia" w:hAnsiTheme="minorEastAsia" w:cs="宋体" w:hint="eastAsia"/>
          <w:kern w:val="0"/>
          <w:sz w:val="24"/>
        </w:rPr>
        <w:t xml:space="preserve">  个人在其从事教学、科研、党政管理等职务活动中形成的各种载体的文件材料，必须按照规定向档案部门移交，集中管理，任何个人不得据为己有。</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第二十条</w:t>
      </w:r>
      <w:r w:rsidRPr="00E718DF">
        <w:rPr>
          <w:rFonts w:asciiTheme="minorEastAsia" w:eastAsiaTheme="minorEastAsia" w:hAnsiTheme="minorEastAsia" w:cs="宋体" w:hint="eastAsia"/>
          <w:kern w:val="0"/>
          <w:sz w:val="24"/>
        </w:rPr>
        <w:t xml:space="preserve">  个人在其非职务活动中形成的各种载体形式的文件材料，档案室可通过征集、代管等多种形式进行管理。对个人向档案室捐赠有价值档案的，学校予以奖励。</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第四章  档案的管理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第二十一条</w:t>
      </w:r>
      <w:r w:rsidRPr="00E718DF">
        <w:rPr>
          <w:rFonts w:asciiTheme="minorEastAsia" w:eastAsiaTheme="minorEastAsia" w:hAnsiTheme="minorEastAsia" w:cs="宋体" w:hint="eastAsia"/>
          <w:kern w:val="0"/>
          <w:sz w:val="24"/>
        </w:rPr>
        <w:t xml:space="preserve">  档案室根据《台州广播电视大学档案实体分类方案》对室藏档案进行分类、编号、排列上架、编制检索工具。根据档案的保密程度，确定不同的利用范围，建立档案借阅和审批制度。做好档案的利用效果登记。</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第二十二条</w:t>
      </w:r>
      <w:r w:rsidRPr="00E718DF">
        <w:rPr>
          <w:rFonts w:asciiTheme="minorEastAsia" w:eastAsiaTheme="minorEastAsia" w:hAnsiTheme="minorEastAsia" w:cs="宋体" w:hint="eastAsia"/>
          <w:kern w:val="0"/>
          <w:sz w:val="24"/>
        </w:rPr>
        <w:t xml:space="preserve">  档案室要注意研究、改进档案保护技术，及时修补、修复残破档案。要建立和健全库房管理制度，落实防火、防盗、防虫、温度湿度控制等安全措施，确保档案安全。</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第二十三条</w:t>
      </w:r>
      <w:r w:rsidRPr="00E718DF">
        <w:rPr>
          <w:rFonts w:asciiTheme="minorEastAsia" w:eastAsiaTheme="minorEastAsia" w:hAnsiTheme="minorEastAsia" w:cs="宋体" w:hint="eastAsia"/>
          <w:kern w:val="0"/>
          <w:sz w:val="24"/>
        </w:rPr>
        <w:t xml:space="preserve">  档案室要建立档案统计、检查制度，定期对档案的收进、整理、保管利用和室内各种数据情况进行检查和统计。</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第二十四条</w:t>
      </w:r>
      <w:r w:rsidRPr="00E718DF">
        <w:rPr>
          <w:rFonts w:asciiTheme="minorEastAsia" w:eastAsiaTheme="minorEastAsia" w:hAnsiTheme="minorEastAsia" w:cs="宋体" w:hint="eastAsia"/>
          <w:kern w:val="0"/>
          <w:sz w:val="24"/>
        </w:rPr>
        <w:t xml:space="preserve">  档案室组织做好档案鉴定工作。凡需销毁的档案，应征得有关部门的同意，并编制清册，报主管校领导审批。销毁时应指定专人监销，校有关部门要派人参加，并在会签单上签名、盖章。</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第二十五条</w:t>
      </w:r>
      <w:r w:rsidRPr="00E718DF">
        <w:rPr>
          <w:rFonts w:asciiTheme="minorEastAsia" w:eastAsiaTheme="minorEastAsia" w:hAnsiTheme="minorEastAsia" w:cs="宋体" w:hint="eastAsia"/>
          <w:kern w:val="0"/>
          <w:sz w:val="24"/>
        </w:rPr>
        <w:t xml:space="preserve">  档案信息是学校管理信息的重要组成部分。档案室是校园计算机网络建设的重要部门。档案计算机管理系统作为学校信息系统的子系统，要不断改进和完善。</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第二十六条</w:t>
      </w:r>
      <w:r w:rsidRPr="00E718DF">
        <w:rPr>
          <w:rFonts w:asciiTheme="minorEastAsia" w:eastAsiaTheme="minorEastAsia" w:hAnsiTheme="minorEastAsia" w:cs="宋体" w:hint="eastAsia"/>
          <w:kern w:val="0"/>
          <w:sz w:val="24"/>
        </w:rPr>
        <w:t xml:space="preserve">  为加强档案信息系统的基础建设，各处、室、院应积极推行档案计算机管理，按照档案室统一规定的机读文件目录格式建立档案数据库，以实现档案信息资源共享。</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第五章  档案的利用</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第二十七条</w:t>
      </w:r>
      <w:r w:rsidRPr="00E718DF">
        <w:rPr>
          <w:rFonts w:asciiTheme="minorEastAsia" w:eastAsiaTheme="minorEastAsia" w:hAnsiTheme="minorEastAsia" w:cs="宋体" w:hint="eastAsia"/>
          <w:kern w:val="0"/>
          <w:sz w:val="24"/>
        </w:rPr>
        <w:t xml:space="preserve">  档案室工作人员要熟悉室藏，主动提供利用，当好学校领导、有关部门的参谋和助手。积极发挥档案的信息功能，提高档案利用率。</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第二十八条</w:t>
      </w:r>
      <w:r w:rsidRPr="00E718DF">
        <w:rPr>
          <w:rFonts w:asciiTheme="minorEastAsia" w:eastAsiaTheme="minorEastAsia" w:hAnsiTheme="minorEastAsia" w:cs="宋体" w:hint="eastAsia"/>
          <w:kern w:val="0"/>
          <w:sz w:val="24"/>
        </w:rPr>
        <w:t xml:space="preserve">  凡需利用室藏档案者，均应按规定办理审批或利用登记手续。档案室应定期检查外借档案的归还情况，如发现损坏或丢失，当事者要写出书面报告，报请学校处理。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lastRenderedPageBreak/>
        <w:t>第二十九条</w:t>
      </w:r>
      <w:r w:rsidRPr="00E718DF">
        <w:rPr>
          <w:rFonts w:asciiTheme="minorEastAsia" w:eastAsiaTheme="minorEastAsia" w:hAnsiTheme="minorEastAsia" w:cs="宋体" w:hint="eastAsia"/>
          <w:kern w:val="0"/>
          <w:sz w:val="24"/>
        </w:rPr>
        <w:t xml:space="preserve">  为高效快捷提供档案利用，档案室应根据学校和社会需要，有计划、有步骤地对档案资料做好编研工作。并积极参加校信息网络整体建设和校内外编史修志任务，为学校教学、科研、管理与领导决策提供有价值的参考资料。</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第六章  考核与奖罚</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第三十条</w:t>
      </w:r>
      <w:r w:rsidRPr="00E718DF">
        <w:rPr>
          <w:rFonts w:asciiTheme="minorEastAsia" w:eastAsiaTheme="minorEastAsia" w:hAnsiTheme="minorEastAsia" w:cs="宋体" w:hint="eastAsia"/>
          <w:kern w:val="0"/>
          <w:sz w:val="24"/>
        </w:rPr>
        <w:t xml:space="preserve">  学校建立档案工作检查、考核、评估制度。校档案领导小组不定期地对各部门的档案工作组织考评，对做出成绩的处、室、院给予奖励。</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第三十一条</w:t>
      </w:r>
      <w:r w:rsidRPr="00E718DF">
        <w:rPr>
          <w:rFonts w:asciiTheme="minorEastAsia" w:eastAsiaTheme="minorEastAsia" w:hAnsiTheme="minorEastAsia" w:cs="宋体" w:hint="eastAsia"/>
          <w:kern w:val="0"/>
          <w:sz w:val="24"/>
        </w:rPr>
        <w:t xml:space="preserve">  对违反《中华人民共和国档案法》并有下列行为之一的，要按照规定给予当事者以通报批评直至行政处分，构成犯罪的移交司法部门处理：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（一）损毁、丢失属于学校所有的档案的；</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（二）擅自提供、抄录、公布、销毁属于学校所有的档案的；</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（三）涂改、伪造档案的；</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（四）擅自出卖或者转让档案的；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（五）倒卖档案牟利或者将档案卖给、赠送给外国人的；</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（六）不按规定归档或者不按期移交档案的；</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（七）明知所保存的档案面临危险而不采取措施、造成档案损失的；</w:t>
      </w:r>
    </w:p>
    <w:p w:rsidR="00444CFB"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（八）档案工作人员玩忽职守，造成档案损失的。</w:t>
      </w:r>
    </w:p>
    <w:p w:rsidR="00B44F92" w:rsidRDefault="00B44F92" w:rsidP="007E78EB">
      <w:pPr>
        <w:spacing w:line="400" w:lineRule="exact"/>
        <w:jc w:val="center"/>
        <w:rPr>
          <w:rFonts w:ascii="黑体" w:hAnsi="黑体" w:cs="宋体"/>
          <w:kern w:val="0"/>
          <w:sz w:val="24"/>
        </w:rPr>
      </w:pPr>
      <w:r>
        <w:rPr>
          <w:rFonts w:ascii="黑体" w:hAnsi="黑体" w:cs="宋体" w:hint="eastAsia"/>
          <w:kern w:val="0"/>
          <w:sz w:val="24"/>
        </w:rPr>
        <w:t>第七章  附则</w:t>
      </w:r>
    </w:p>
    <w:p w:rsidR="00B44F92" w:rsidRPr="00B44F92" w:rsidRDefault="00B44F92" w:rsidP="00B44F92">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第三十二条</w:t>
      </w:r>
      <w:r w:rsidRPr="00B44F92">
        <w:rPr>
          <w:rFonts w:asciiTheme="minorEastAsia" w:eastAsiaTheme="minorEastAsia" w:hAnsiTheme="minorEastAsia" w:cs="宋体" w:hint="eastAsia"/>
          <w:kern w:val="0"/>
          <w:sz w:val="24"/>
        </w:rPr>
        <w:t xml:space="preserve">  本制度自公布之日起施行，由学校办公室负责解释。</w:t>
      </w:r>
    </w:p>
    <w:p w:rsidR="00B44F92" w:rsidRPr="00B44F92" w:rsidRDefault="00B44F92" w:rsidP="00E718DF">
      <w:pPr>
        <w:spacing w:line="400" w:lineRule="exact"/>
        <w:ind w:firstLineChars="200" w:firstLine="480"/>
        <w:rPr>
          <w:rFonts w:asciiTheme="minorEastAsia" w:eastAsiaTheme="minorEastAsia" w:hAnsiTheme="minorEastAsia" w:cs="宋体"/>
          <w:kern w:val="0"/>
          <w:sz w:val="24"/>
        </w:rPr>
      </w:pPr>
    </w:p>
    <w:p w:rsidR="00444CFB" w:rsidRDefault="00444CFB" w:rsidP="00444CFB">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Default="00444CFB" w:rsidP="00444CFB">
      <w:pPr>
        <w:spacing w:line="400" w:lineRule="exact"/>
        <w:rPr>
          <w:rFonts w:asciiTheme="minorEastAsia" w:eastAsiaTheme="minorEastAsia" w:hAnsiTheme="minorEastAsia" w:cs="宋体"/>
          <w:kern w:val="0"/>
          <w:sz w:val="24"/>
        </w:rPr>
      </w:pPr>
    </w:p>
    <w:p w:rsidR="00E718DF" w:rsidRPr="0023446F" w:rsidRDefault="00E718DF" w:rsidP="0023446F">
      <w:pPr>
        <w:pStyle w:val="af6"/>
        <w:outlineLvl w:val="2"/>
      </w:pPr>
      <w:bookmarkStart w:id="172" w:name="_Toc403052235"/>
      <w:bookmarkStart w:id="173" w:name="_Toc403131804"/>
      <w:bookmarkStart w:id="174" w:name="_Toc403631076"/>
      <w:bookmarkStart w:id="175" w:name="_Toc406362044"/>
      <w:r w:rsidRPr="0023446F">
        <w:rPr>
          <w:rFonts w:hint="eastAsia"/>
        </w:rPr>
        <w:t>台州广播电视大学电子文件归档与管理暂行办法</w:t>
      </w:r>
      <w:bookmarkEnd w:id="172"/>
      <w:bookmarkEnd w:id="173"/>
      <w:bookmarkEnd w:id="174"/>
      <w:bookmarkEnd w:id="175"/>
    </w:p>
    <w:p w:rsidR="006004EC" w:rsidRPr="006004EC" w:rsidRDefault="006004EC" w:rsidP="006004EC">
      <w:pPr>
        <w:pStyle w:val="af6"/>
        <w:outlineLvl w:val="2"/>
        <w:rPr>
          <w:sz w:val="28"/>
        </w:rPr>
      </w:pP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第一章　总　则</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第一条</w:t>
      </w:r>
      <w:r w:rsidRPr="00E718DF">
        <w:rPr>
          <w:rFonts w:asciiTheme="minorEastAsia" w:eastAsiaTheme="minorEastAsia" w:hAnsiTheme="minorEastAsia" w:cs="宋体" w:hint="eastAsia"/>
          <w:kern w:val="0"/>
          <w:sz w:val="24"/>
        </w:rPr>
        <w:t xml:space="preserve">  为了适应台州广播电视大学信息化建设需要，规范电子文件归档管理工作，维护电子文件的真实性、完整性和有效性，确保电子文件的安全和信息可用性，充分发挥电子文件的凭据参考作用，根据《中华人民共和国档案法》、国家档案局《电子公文归档管理暂行办法》和《电子文件归档与管理规范》等档案法规，特制定本办法。</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第二条</w:t>
      </w:r>
      <w:r w:rsidRPr="00E718DF">
        <w:rPr>
          <w:rFonts w:asciiTheme="minorEastAsia" w:eastAsiaTheme="minorEastAsia" w:hAnsiTheme="minorEastAsia" w:cs="宋体" w:hint="eastAsia"/>
          <w:kern w:val="0"/>
          <w:sz w:val="24"/>
        </w:rPr>
        <w:t xml:space="preserve">  全校各部门要明确电子文件归档管理工作的分管领导，并指定专人（政治业务素质高、有相应计算机管理水平）兼任电子文件管理员，负责本单位电子文件的收集、积累、归档与移交工作。</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第三条</w:t>
      </w:r>
      <w:r w:rsidRPr="00E718DF">
        <w:rPr>
          <w:rFonts w:asciiTheme="minorEastAsia" w:eastAsiaTheme="minorEastAsia" w:hAnsiTheme="minorEastAsia" w:cs="宋体" w:hint="eastAsia"/>
          <w:kern w:val="0"/>
          <w:sz w:val="24"/>
        </w:rPr>
        <w:t xml:space="preserve">  学校档案室是学校管理电子文件的归口单位，负责归档电子文件的集中保管与提供归档电子文件的利用。校档案室须建立电子文件管理制度，对各部门电子文件的形成、积累、鉴定、归档工作，实行监督检查和业务指导，并对校属机构移交的电子文件进行分类保管、开发利用；须建立相应的计算机软、硬件系统，并开发数字档案馆系统，集成管理归档电子文件，通过数字档案馆门户实现档案信息资源共享。</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第四条</w:t>
      </w:r>
      <w:r w:rsidRPr="00E718DF">
        <w:rPr>
          <w:rFonts w:asciiTheme="minorEastAsia" w:eastAsiaTheme="minorEastAsia" w:hAnsiTheme="minorEastAsia" w:cs="宋体" w:hint="eastAsia"/>
          <w:kern w:val="0"/>
          <w:sz w:val="24"/>
        </w:rPr>
        <w:t xml:space="preserve">  为了保证电子文件的真实性、完整性和有效性，各部门电子文件的形成、承办、运转、整理与归档等工作，要建立一套严格的管理制度和技术措施，并由承办（业务）部门负责，将电子文件的整理归档工作纳入各部门兼职档案员的岗位职责。电子文件移交前由形成部门负责，移交后则由校档案室负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第五条</w:t>
      </w:r>
      <w:r w:rsidRPr="00E718DF">
        <w:rPr>
          <w:rFonts w:asciiTheme="minorEastAsia" w:eastAsiaTheme="minorEastAsia" w:hAnsiTheme="minorEastAsia" w:cs="宋体" w:hint="eastAsia"/>
          <w:kern w:val="0"/>
          <w:sz w:val="24"/>
        </w:rPr>
        <w:t xml:space="preserve">  各部门在开发或改造本部门信息管理系统时，应事先与学校档案室协商，对学校档案室出于维护电子文件真实性、完整性和有效性与提高管理效率为目的而提出的电子文件“实时捕获”接口等合理要求，应给予充分的重视和采纳。</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第二章　电子文件收集、积累</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第六条</w:t>
      </w:r>
      <w:r w:rsidRPr="00E718DF">
        <w:rPr>
          <w:rFonts w:asciiTheme="minorEastAsia" w:eastAsiaTheme="minorEastAsia" w:hAnsiTheme="minorEastAsia" w:cs="宋体" w:hint="eastAsia"/>
          <w:kern w:val="0"/>
          <w:sz w:val="24"/>
        </w:rPr>
        <w:t xml:space="preserve">  学校各部门在教学、科研、管理以及其它职能活动中直接产生的、并具有查考利用价值的电子文件均应列入收集积累范围。收集积累的电子文件按其稿本类型可分为草稿、定稿和正式电子文件；按电子文件的格式类型可分为文本文件、图像文件、图形文件、影像文件、声音文件、多媒体文件、计算机程序文件和数据库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电子文件稿本代码为：M－草稿性电子文件；U</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非正式电子文件；F</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正式电子文件。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电子文件格式类型代码：T</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文本文件；I</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图像文件；G</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图形文件；V</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影像文件；A</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声音文件；O</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多媒体链接文件；P</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程序文件；D</w:t>
      </w:r>
      <w:r w:rsidR="00A8719B" w:rsidRPr="00E718DF">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数据文件。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第七条</w:t>
      </w:r>
      <w:r w:rsidRPr="00E718DF">
        <w:rPr>
          <w:rFonts w:asciiTheme="minorEastAsia" w:eastAsiaTheme="minorEastAsia" w:hAnsiTheme="minorEastAsia" w:cs="宋体" w:hint="eastAsia"/>
          <w:kern w:val="0"/>
          <w:sz w:val="24"/>
        </w:rPr>
        <w:t xml:space="preserve">  电子文件收集积累要求</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（一）主要收集积累定稿和正式版本的电子文件，草稿视情况自行决定是否保存，收集时需落实必要的签字手续，明确公文拟稿、核稿、签发等环节的责任者。对特别重要文件的</w:t>
      </w:r>
      <w:r w:rsidRPr="00E718DF">
        <w:rPr>
          <w:rFonts w:asciiTheme="minorEastAsia" w:eastAsiaTheme="minorEastAsia" w:hAnsiTheme="minorEastAsia" w:cs="宋体" w:hint="eastAsia"/>
          <w:kern w:val="0"/>
          <w:sz w:val="24"/>
        </w:rPr>
        <w:lastRenderedPageBreak/>
        <w:t>历次草稿需要保存时，每一稿本应以不同标识加以区别。</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文本文件收集时应注明文件存储格式、文字处理工具等，必要时同时保留文字处理工具软件。文本文件应以XML、RTF、DOC、TXT为通用格式，归档后档案室使用转换工具将其转换为PDF格式保存，以确保电子文件的真实性和不可改动，并与原件一起保管。</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（三）图像文件通常以JPEG、TIFF为通用格式，在使用扫描仪等设备获取图像文件时，应尽量采用通用格式。如果采用了非通用格式，应在收集时将其转换为通用格式，如无法转换，则应将相关软件一并收集。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（四）对用计算机辅助设计或绘图等设备获得的图形文件，收集时应注明其软硬件环境和相关数据。</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（五）对于影像文件或超媒体链接文件，应同时收集其非通用格式的压缩算法和相关软件。要归档的视频和多媒体影像文件以MPEG、AVI为通用格式。</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（六）对于音频文件，应同时收集其属性标识、参数和非通用格式的相关软件，音频文件以WAV、MP3为通用格式。</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（七）对通用软件产生的电子文件，应同时收集其软件型号、名称、版本号和相关参数手册、说明资料等。专用软件产生的电子文件原则上要求转换为通用格式，如果不能转换，收集时应连同专用软件一并收集。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八）对收集积累的电子文件应定期制作备份，并要及时拷贝到移动磁盘或刻录到光盘上脱机保存，盘片上要用汉字标明文件名称及拷贝时间，放入专用装具内妥善保管。采用物理归档归到档案馆后的电子文件，仍要在本单位保留一年后方可删除或销毁。</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（九）收集积累的每份电子文件均应在归档电子文件登记表中登记（见附表1），同时将登记表制作成电子表格与电子文件一同存放。</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第三章  电子文件归档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第八条</w:t>
      </w:r>
      <w:r w:rsidRPr="00E718DF">
        <w:rPr>
          <w:rFonts w:asciiTheme="minorEastAsia" w:eastAsiaTheme="minorEastAsia" w:hAnsiTheme="minorEastAsia" w:cs="宋体" w:hint="eastAsia"/>
          <w:kern w:val="0"/>
          <w:sz w:val="24"/>
        </w:rPr>
        <w:t xml:space="preserve">  学校各部门应定期把经过鉴定符合归档条件的电子文件向档案室移交，并按档案管理要求的格式将其存储到符合保管期限要求的脱机载体上。</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第九条</w:t>
      </w:r>
      <w:r w:rsidRPr="00E718DF">
        <w:rPr>
          <w:rFonts w:asciiTheme="minorEastAsia" w:eastAsiaTheme="minorEastAsia" w:hAnsiTheme="minorEastAsia" w:cs="宋体" w:hint="eastAsia"/>
          <w:kern w:val="0"/>
          <w:sz w:val="24"/>
        </w:rPr>
        <w:t xml:space="preserve">  电子文件归档范围参照学校档案室有关纸质文件的归档范围，与之相应的软件、背景信息和元数据一同归档，以保证归档电子文件的完整性。此外，各部门形成的有重要参考利用价值的数据库文件和相关软件、多媒体课件、超媒体链接文件（WEB网页）、数字化的影像文件、声音文件、CAD图形文件等，均应收集积累归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电子文件保管期限参照国家关于纸质档案保管期限的有关规定执行，电子文件的背景信息和元数据的保管期限应当与内容信息的保管期限一致。</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归档完毕后，电子公文形成部门和单位还应将电子公文保存至少3年。</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电子文件形成部门和单位必须将具有永久和定期保存价值的电子文件，制成纸质公文与原电子公文的存储载体一同归档，并使两者建立互联。</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电子公文涉密及密级划分按照国家、省有关涉密纸质文件管理和密级划分的有关规定执</w:t>
      </w:r>
      <w:r w:rsidRPr="00E718DF">
        <w:rPr>
          <w:rFonts w:asciiTheme="minorEastAsia" w:eastAsiaTheme="minorEastAsia" w:hAnsiTheme="minorEastAsia" w:cs="宋体" w:hint="eastAsia"/>
          <w:kern w:val="0"/>
          <w:sz w:val="24"/>
        </w:rPr>
        <w:lastRenderedPageBreak/>
        <w:t xml:space="preserve">行。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第十条</w:t>
      </w:r>
      <w:r w:rsidRPr="00E718DF">
        <w:rPr>
          <w:rFonts w:asciiTheme="minorEastAsia" w:eastAsiaTheme="minorEastAsia" w:hAnsiTheme="minorEastAsia" w:cs="宋体" w:hint="eastAsia"/>
          <w:kern w:val="0"/>
          <w:sz w:val="24"/>
        </w:rPr>
        <w:t xml:space="preserve">  电子文件归档可采用“实时捕获”、“远程归档”和“物理归档”三种方式。依托学校校园网平台进行电子文件和信息交换，应与档案室的数字档案系统之间建立无缝集成的接口，实现“自动实时归档”。电子文件归档操作一般由形成部门完成；归档后则由档案室工作人员进行归档整理，并注明归档标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（一）实时捕获的基本要求</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1.已经具有文件形成/处理系统的单位应提供数据接口，允许数字档案室系统定期捕获电子文件及其部分元数据。</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打算建立文件系统的部门应根据档案室提出的前端控制原则，将“台州广播电视大学电子文件元数据标准”嵌入到系统中，从源头保障电子文件的真实性、完整性和有效性，并提供数字档案系统“实时捕获”电子文件及其元数据的接口。</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3.实时捕获的电子文件将由档案管理员审核鉴定后，直接进入档案库或资料库。</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（二）物理归档的基本要求</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采用物理归档的部门，电子文件承办人要及时将应归档的电子文件通过光盘或移动磁盘等介质，向各部门兼职档案员实施物理归档。物理归档基本要求如下：</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1.各部门兼职档案员要根据本单位纸质档案归档范围与本单位电子文件承办人共同制定本单位电子文件的归档范围与归档计划。</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2.电子文件承办人应根据归档范围，在电子文件产生时就要对应归档电子文件标注一定的标记（文件题名、形成日期、编号等）。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各部门办理完毕的电子文件，在计划规定的期限内拷贝到磁盘或光盘上（为禁止对文件写操作，尽量刻录到一次写操作的光盘上），载体上标注好盘内文件内容、类别、存入日期及磁盘编号等，如要保密还要标明密级。物理归档的电子文件仍要在单位计算机硬盘或光盘上保留一年后方可销毁。</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特殊格式的电子文件（非通用格式），归档时应在存储载体上同时备份相应查看软件。对用数据库管理系统生成的数据库文件，数据库结构字段名为非汉字的结构，归档时应附数据库结构说明书，标明每个字段的汉字名称；如记录内容用代码表示的应全部转换为汉字表示，以确保数据库信息的可利用性。</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5.采用物理归档的部门，一般应在每年6月底前，将上年度办理完毕的属归档范围的电子文件向学校档案室移交归档，数据库文件可视情况按月或按季度向档案室移交归档。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6.档案室在接收归档的电子文件时，要对应归档的每套载体及其技术环境进行检验，合格率达到100%时方可进行交接。检验项目如下：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⑴ 载体有无划痕，是否清洁；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⑵ 有无病毒；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⑶ 核实归档电子文件的真实性、完整性及有效性；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lastRenderedPageBreak/>
        <w:t xml:space="preserve">⑷ 核实登记表、软件、说明资料等是否齐全；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⑸ 对特殊格式的电子文件，应核实其相关的软件、版本、操作手册等是否完整。 </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凡检验不合格的，应及时退回形成单位重新制作后再次检验。检验合格的，移交单位和接收单位分别填写“台州广播电视大学归档电子文件登记表”（见附表1）和“台州广播电视大学归档电子文件移交、接收检验登记表”（见附表4），双方签字盖章。登记表一式两份，一份留存电子文件形成单位，一份留存校档案室。</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（三） 远程归档的基本要求</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1.远程归档通过数字档案室的远程归档系统实现，归档权限由档案室配置给各部门兼职档案员，兼职档案员要严格按规定履行权限；档案室负责对各部门兼职档案员进行电子文件归档操作培训。</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2.各部门兼职档案员应根据电子文件元数据标准真实详细地著录电子文件元数据，并上载电子文件。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3.在远程归档之前应严格检查电子文件的完整性和有效性。</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4.远程归档后，档案室工作人员应对归档电子文件及其元数据作详细的审核鉴定，确认无误后才能将电子文件保存入库。 </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第四章  归档电子文件的整理</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第十一条</w:t>
      </w:r>
      <w:r w:rsidRPr="00E718DF">
        <w:rPr>
          <w:rFonts w:asciiTheme="minorEastAsia" w:eastAsiaTheme="minorEastAsia" w:hAnsiTheme="minorEastAsia" w:cs="宋体" w:hint="eastAsia"/>
          <w:kern w:val="0"/>
          <w:sz w:val="24"/>
        </w:rPr>
        <w:t xml:space="preserve">  归档电子文件的整理要求</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（一）电子文件的分类方案按“台州广播电视大学档案实体分类方案”编制实体分类号。</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（二）根据电子文件的载体编码规则为：存储载体类型代码—文件格式代码—顺序号；电子文件存址号编码规则为：载体编码—流水号。其中：</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存储载体类型代码为：GP</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光盘；CP</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磁盘；CD</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磁带等。</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文件格式代码为：T</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文本文件；I</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图像文件；G</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图形文件；V</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影像文件；A</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声音文件；O</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超媒体链结文件；D</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数据库文件；P</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程序文件等。如：（GP－T－001）</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第五章  电子档案保管、利用、统计</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第十二条</w:t>
      </w:r>
      <w:r w:rsidRPr="00E718DF">
        <w:rPr>
          <w:rFonts w:asciiTheme="minorEastAsia" w:eastAsiaTheme="minorEastAsia" w:hAnsiTheme="minorEastAsia" w:cs="宋体" w:hint="eastAsia"/>
          <w:kern w:val="0"/>
          <w:sz w:val="24"/>
        </w:rPr>
        <w:t xml:space="preserve">  归档电子文件移交到档案室后，档案室要制作三套，一套封存保管，一套查阅利用，一套异地保存。在制作保管载体时应将电子文件和电子文件元数据一起保存。</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第十三条</w:t>
      </w:r>
      <w:r w:rsidRPr="00E718DF">
        <w:rPr>
          <w:rFonts w:asciiTheme="minorEastAsia" w:eastAsiaTheme="minorEastAsia" w:hAnsiTheme="minorEastAsia" w:cs="宋体" w:hint="eastAsia"/>
          <w:kern w:val="0"/>
          <w:sz w:val="24"/>
        </w:rPr>
        <w:t xml:space="preserve">　归档电子文件的保管应按照国家档案局DA/T15</w:t>
      </w:r>
      <w:r w:rsidR="007B11CA">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1995《磁性载体档案管理与保护规范》的要求，采用专门的保护设备和保护技术措施，其载体应直立存放于防磁、防光、防尘、防有害气体的装具中，温度控制在17℃</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20℃；相对湿度控制在35%</w:t>
      </w:r>
      <w:r w:rsidR="00513C40">
        <w:rPr>
          <w:rFonts w:asciiTheme="minorEastAsia" w:eastAsiaTheme="minorEastAsia" w:hAnsiTheme="minorEastAsia" w:cs="宋体" w:hint="eastAsia"/>
          <w:kern w:val="0"/>
          <w:sz w:val="24"/>
        </w:rPr>
        <w:t>～</w:t>
      </w:r>
      <w:r w:rsidRPr="00E718DF">
        <w:rPr>
          <w:rFonts w:asciiTheme="minorEastAsia" w:eastAsiaTheme="minorEastAsia" w:hAnsiTheme="minorEastAsia" w:cs="宋体" w:hint="eastAsia"/>
          <w:kern w:val="0"/>
          <w:sz w:val="24"/>
        </w:rPr>
        <w:t>45%。</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第十四条</w:t>
      </w:r>
      <w:r w:rsidRPr="00E718DF">
        <w:rPr>
          <w:rFonts w:asciiTheme="minorEastAsia" w:eastAsiaTheme="minorEastAsia" w:hAnsiTheme="minorEastAsia" w:cs="宋体" w:hint="eastAsia"/>
          <w:kern w:val="0"/>
          <w:sz w:val="24"/>
        </w:rPr>
        <w:t xml:space="preserve">  应定期对保存的归档电子文件进行抽样检验，光盘每满4年进行一次抽检，抽检率不低于40％，并将检验结果填入“台州广播电视大学归档电子文件管理登记表”（见附表2）。如发现问题应及时采取补救措施。如网络系统扩充或系统设备更新，应确认库存载体与新系统、新设备的兼容性，如不兼容，应及时对归档电子文件进行迁移，并将迁移信息填入“台州广播电视大学归档电子文件迁移登记表”（见附表3）。</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lastRenderedPageBreak/>
        <w:t>第十五条</w:t>
      </w:r>
      <w:r w:rsidRPr="00E718DF">
        <w:rPr>
          <w:rFonts w:asciiTheme="minorEastAsia" w:eastAsiaTheme="minorEastAsia" w:hAnsiTheme="minorEastAsia" w:cs="宋体" w:hint="eastAsia"/>
          <w:kern w:val="0"/>
          <w:sz w:val="24"/>
        </w:rPr>
        <w:t xml:space="preserve">  磁性载体上的归档电子文件，每4年要复制转存一次。需抢救的光盘应及时复制，原载体保留时间不少于4年。</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第十六条</w:t>
      </w:r>
      <w:r w:rsidRPr="00E718DF">
        <w:rPr>
          <w:rFonts w:asciiTheme="minorEastAsia" w:eastAsiaTheme="minorEastAsia" w:hAnsiTheme="minorEastAsia" w:cs="宋体" w:hint="eastAsia"/>
          <w:kern w:val="0"/>
          <w:sz w:val="24"/>
        </w:rPr>
        <w:t xml:space="preserve">  对归档电子文件的复制分为相同载体的原样复制和不同载体的转换复制。相同条件下，要优先考虑载体的可靠性和先进性。</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第十七条</w:t>
      </w:r>
      <w:r w:rsidRPr="00E718DF">
        <w:rPr>
          <w:rFonts w:asciiTheme="minorEastAsia" w:eastAsiaTheme="minorEastAsia" w:hAnsiTheme="minorEastAsia" w:cs="宋体" w:hint="eastAsia"/>
          <w:kern w:val="0"/>
          <w:sz w:val="24"/>
        </w:rPr>
        <w:t xml:space="preserve">  归档电子文件的提供利用要注意以下事项：</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（一）封存的电子文件不得利用和外借，利用时要使用电子文件的复制件。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三）归档电子文件查阅利用时应遵守保密规定。对具有保密要求的归档电子文件不得在国际互联网（校园网）上提供利用，确有必要以联网（内部局域网）方式利用时，应严格遵守国家和学校的有关保密规定，并采取稳妥的身份认定、权限控制及在存有电子文件的设备上加装防火墙等安全保密措施。</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第十八条</w:t>
      </w:r>
      <w:r w:rsidRPr="00E718DF">
        <w:rPr>
          <w:rFonts w:asciiTheme="minorEastAsia" w:eastAsiaTheme="minorEastAsia" w:hAnsiTheme="minorEastAsia" w:cs="宋体" w:hint="eastAsia"/>
          <w:kern w:val="0"/>
          <w:sz w:val="24"/>
        </w:rPr>
        <w:t xml:space="preserve">  归档电子文件的保管期限参照《台州广播电视大学立卷部门档案归档范围和保管期限规定》的有关规定执行。超过保管期限的归档电子文件的鉴定和销毁，按照归档纸质文件的有关规定执行。对确认销毁的归档电子文件要进行逻辑和物理删除，属于保密范围的归档电子文件，如存储在不可擦除的载体上，应连同存储载体一起销毁，并由档案部门列出销毁归档电子文件目录存档备查。</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第十九条</w:t>
      </w:r>
      <w:r w:rsidRPr="00E718DF">
        <w:rPr>
          <w:rFonts w:asciiTheme="minorEastAsia" w:eastAsiaTheme="minorEastAsia" w:hAnsiTheme="minorEastAsia" w:cs="宋体" w:hint="eastAsia"/>
          <w:kern w:val="0"/>
          <w:sz w:val="24"/>
        </w:rPr>
        <w:t xml:space="preserve">  档案部门应当按年度对归档电子文件的接收、保管、利用和鉴定销毁情况进行统计。</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第二十条</w:t>
      </w:r>
      <w:r w:rsidRPr="00E718DF">
        <w:rPr>
          <w:rFonts w:asciiTheme="minorEastAsia" w:eastAsiaTheme="minorEastAsia" w:hAnsiTheme="minorEastAsia" w:cs="宋体" w:hint="eastAsia"/>
          <w:kern w:val="0"/>
          <w:sz w:val="24"/>
        </w:rPr>
        <w:t xml:space="preserve">  本办法未尽事宜，参照国家、浙江省其它有关电子文件的标准和规定。</w:t>
      </w:r>
    </w:p>
    <w:p w:rsidR="00E718DF" w:rsidRPr="004F2C58" w:rsidRDefault="00E718DF" w:rsidP="007E78EB">
      <w:pPr>
        <w:spacing w:line="400" w:lineRule="exact"/>
        <w:jc w:val="center"/>
        <w:rPr>
          <w:rFonts w:ascii="黑体" w:hAnsi="黑体" w:cs="宋体"/>
          <w:kern w:val="0"/>
          <w:sz w:val="24"/>
        </w:rPr>
      </w:pPr>
      <w:r w:rsidRPr="004F2C58">
        <w:rPr>
          <w:rFonts w:ascii="黑体" w:hAnsi="黑体" w:cs="宋体" w:hint="eastAsia"/>
          <w:kern w:val="0"/>
          <w:sz w:val="24"/>
        </w:rPr>
        <w:t>第六章  基本术语解释</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1.电子文件：指在数字设备及环境中生成，以数码形式存储于磁带、磁盘、光盘等载体，依赖计算机等数字设备阅读、处理，并可在通信网络上传送的文件。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2.归档电子文件：指具有参考和利用价值并作为档案保存的电子文件。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3.逻辑归档：指将电子文件的管理权从网络上转移至档案部门，在归档工作中，电子文件存储格式和位置暂时保持不变。</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4.物理归档：指把电子文件集中下载到可脱机保存的载体上，向档案部门移交的过程。</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5.实时捕获：对电子文件进行实时收集和存储的方法与过程。</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6.背景信息：指描述生成电子文件的职能活动、电子文件的作用、办理过程、结果、上下文关系以及对其产生影响的历史环境等信息。</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7.电子文件元数据：是指描述电子文件背景、内容、结构及其整个管理过程并可为计算机及其网络系统自动辨析、分解、提取和分析归纳的数据。</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8.真实性：指对电子文件的内容、结构和背景信息进行鉴定后，确认其与形成的原始状况一致。</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9.完整性：指电子文件的内容、结构、背景信息和元数据等无缺损。</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10.有效性：是指电子文件应具备可理解性和可被利用性，包括信息的可识别性、存储系</w:t>
      </w:r>
      <w:r w:rsidRPr="00E718DF">
        <w:rPr>
          <w:rFonts w:asciiTheme="minorEastAsia" w:eastAsiaTheme="minorEastAsia" w:hAnsiTheme="minorEastAsia" w:cs="宋体" w:hint="eastAsia"/>
          <w:kern w:val="0"/>
          <w:sz w:val="24"/>
        </w:rPr>
        <w:lastRenderedPageBreak/>
        <w:t>统的可靠性、载体的完好性和兼容性。</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11.定稿电子文件：用计算机起草文件时形成的最后一稿电子文件，记录了文件的最后修改结果，有重要凭证、依据价值。</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12.正式电子文件：将修改、签发完的定稿电子文件正式制作完毕，能行使其文件的职能，其标识应以正式文件文号注明。</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13.文本文件：指用计算机文字处理技术形成的文字文件、表格文件等。</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14.图像文件：指用扫描仪、数码相机等外部设备获得的静态图像文件。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15.图形文件：指采用计算机辅助设计或绘图工具获得的静态图形文件。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16.影像文件：指用数码摄像机、视频采集卡等视频设备获得的动态图像文件。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17.声音文件：指用音频设备获得并经计算机处理的文件。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18.超媒体链接文件：指用计算机超媒体链接技术制作的文件。</w:t>
      </w:r>
    </w:p>
    <w:p w:rsidR="00E718DF" w:rsidRPr="00E718DF"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19.数据库文件：指用计算机软硬件系统进行信息处理等过程中形成的各种管理数据、参数等。</w:t>
      </w:r>
    </w:p>
    <w:p w:rsidR="00444CFB" w:rsidRDefault="00E718DF" w:rsidP="00E718DF">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20.计算机程序：指计算机使用的商用或自主开发的系统软件、应用软件等。</w:t>
      </w:r>
    </w:p>
    <w:p w:rsidR="00B44F92" w:rsidRDefault="00B44F92" w:rsidP="007E78EB">
      <w:pPr>
        <w:spacing w:line="400" w:lineRule="exact"/>
        <w:jc w:val="center"/>
        <w:rPr>
          <w:rFonts w:ascii="黑体" w:hAnsi="黑体" w:cs="宋体"/>
          <w:kern w:val="0"/>
          <w:sz w:val="24"/>
        </w:rPr>
      </w:pPr>
      <w:r>
        <w:rPr>
          <w:rFonts w:ascii="黑体" w:hAnsi="黑体" w:cs="宋体" w:hint="eastAsia"/>
          <w:kern w:val="0"/>
          <w:sz w:val="24"/>
        </w:rPr>
        <w:t>第七章  附则</w:t>
      </w:r>
    </w:p>
    <w:p w:rsidR="00B44F92" w:rsidRPr="00B44F92" w:rsidRDefault="00B44F92" w:rsidP="00B44F92">
      <w:pPr>
        <w:spacing w:line="400" w:lineRule="exact"/>
        <w:ind w:firstLineChars="200" w:firstLine="480"/>
        <w:rPr>
          <w:rFonts w:asciiTheme="minorEastAsia" w:eastAsiaTheme="minorEastAsia" w:hAnsiTheme="minorEastAsia" w:cs="宋体"/>
          <w:kern w:val="0"/>
          <w:sz w:val="24"/>
        </w:rPr>
      </w:pPr>
      <w:r w:rsidRPr="00A576BE">
        <w:rPr>
          <w:rFonts w:ascii="黑体" w:hAnsi="黑体" w:cs="宋体" w:hint="eastAsia"/>
          <w:kern w:val="0"/>
          <w:sz w:val="24"/>
        </w:rPr>
        <w:t>第二十一条</w:t>
      </w:r>
      <w:r w:rsidRPr="00B44F92">
        <w:rPr>
          <w:rFonts w:asciiTheme="minorEastAsia" w:eastAsiaTheme="minorEastAsia" w:hAnsiTheme="minorEastAsia" w:cs="宋体" w:hint="eastAsia"/>
          <w:kern w:val="0"/>
          <w:sz w:val="24"/>
        </w:rPr>
        <w:t xml:space="preserve">  本制度自公布之日起施行，由学校办公室负责解释。</w:t>
      </w:r>
    </w:p>
    <w:p w:rsidR="00E718DF" w:rsidRPr="00B44F92" w:rsidRDefault="00E718DF" w:rsidP="00E718DF">
      <w:pPr>
        <w:spacing w:line="400" w:lineRule="exact"/>
        <w:rPr>
          <w:rFonts w:asciiTheme="minorEastAsia" w:eastAsiaTheme="minorEastAsia" w:hAnsiTheme="minorEastAsia" w:cs="宋体"/>
          <w:kern w:val="0"/>
          <w:sz w:val="24"/>
        </w:rPr>
      </w:pPr>
    </w:p>
    <w:p w:rsidR="00B372CC" w:rsidRDefault="00B372CC" w:rsidP="00E718DF">
      <w:pPr>
        <w:spacing w:line="400" w:lineRule="exact"/>
        <w:rPr>
          <w:rFonts w:asciiTheme="minorEastAsia" w:eastAsiaTheme="minorEastAsia" w:hAnsiTheme="minorEastAsia" w:cs="宋体"/>
          <w:kern w:val="0"/>
          <w:sz w:val="24"/>
        </w:rPr>
      </w:pPr>
    </w:p>
    <w:p w:rsidR="00B372CC" w:rsidRDefault="00B372CC" w:rsidP="00E718DF">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B372CC" w:rsidRDefault="00B372CC" w:rsidP="00E718DF">
      <w:pPr>
        <w:spacing w:line="400" w:lineRule="exact"/>
        <w:rPr>
          <w:rFonts w:asciiTheme="minorEastAsia" w:eastAsiaTheme="minorEastAsia" w:hAnsiTheme="minorEastAsia" w:cs="宋体"/>
          <w:kern w:val="0"/>
          <w:sz w:val="24"/>
        </w:rPr>
      </w:pPr>
    </w:p>
    <w:p w:rsidR="00E718DF" w:rsidRPr="0023446F" w:rsidRDefault="00E718DF" w:rsidP="0023446F">
      <w:pPr>
        <w:pStyle w:val="af6"/>
        <w:outlineLvl w:val="2"/>
      </w:pPr>
      <w:bookmarkStart w:id="176" w:name="_Toc403052237"/>
      <w:bookmarkStart w:id="177" w:name="_Toc403131806"/>
      <w:bookmarkStart w:id="178" w:name="_Toc403631077"/>
      <w:bookmarkStart w:id="179" w:name="_Toc403637315"/>
      <w:bookmarkStart w:id="180" w:name="_Toc403641996"/>
      <w:bookmarkStart w:id="181" w:name="_Toc403656447"/>
      <w:bookmarkStart w:id="182" w:name="_Toc403685133"/>
      <w:bookmarkStart w:id="183" w:name="_Toc404333630"/>
      <w:bookmarkStart w:id="184" w:name="_Toc406362045"/>
      <w:r w:rsidRPr="0023446F">
        <w:rPr>
          <w:rFonts w:hint="eastAsia"/>
        </w:rPr>
        <w:t>台州广播电视大学归档电子文件登记表</w:t>
      </w:r>
      <w:bookmarkEnd w:id="176"/>
      <w:bookmarkEnd w:id="177"/>
      <w:bookmarkEnd w:id="178"/>
      <w:bookmarkEnd w:id="179"/>
      <w:bookmarkEnd w:id="180"/>
      <w:bookmarkEnd w:id="181"/>
      <w:bookmarkEnd w:id="182"/>
      <w:bookmarkEnd w:id="183"/>
      <w:bookmarkEnd w:id="184"/>
    </w:p>
    <w:p w:rsidR="00B372CC" w:rsidRDefault="00B372CC" w:rsidP="00E718DF">
      <w:pPr>
        <w:spacing w:line="400" w:lineRule="exact"/>
        <w:rPr>
          <w:rFonts w:asciiTheme="minorEastAsia" w:eastAsiaTheme="minorEastAsia" w:hAnsiTheme="minorEastAsia" w:cs="宋体"/>
          <w:kern w:val="0"/>
          <w:sz w:val="24"/>
        </w:rPr>
      </w:pPr>
    </w:p>
    <w:p w:rsidR="00E718DF" w:rsidRDefault="00E718DF" w:rsidP="00E718DF">
      <w:pPr>
        <w:spacing w:line="400" w:lineRule="exact"/>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编号：</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0"/>
        <w:gridCol w:w="1263"/>
        <w:gridCol w:w="542"/>
        <w:gridCol w:w="1803"/>
        <w:gridCol w:w="542"/>
        <w:gridCol w:w="903"/>
        <w:gridCol w:w="181"/>
        <w:gridCol w:w="181"/>
        <w:gridCol w:w="1082"/>
        <w:gridCol w:w="1565"/>
        <w:gridCol w:w="1322"/>
      </w:tblGrid>
      <w:tr w:rsidR="00E718DF" w:rsidRPr="00E718DF" w:rsidTr="00F25A1E">
        <w:tc>
          <w:tcPr>
            <w:tcW w:w="879"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r w:rsidRPr="00E718DF">
              <w:rPr>
                <w:rFonts w:asciiTheme="minorEastAsia" w:eastAsiaTheme="minorEastAsia" w:hAnsiTheme="minorEastAsia" w:hint="eastAsia"/>
                <w:bCs/>
                <w:sz w:val="24"/>
              </w:rPr>
              <w:t>提交单位</w:t>
            </w:r>
          </w:p>
        </w:tc>
        <w:tc>
          <w:tcPr>
            <w:tcW w:w="2015"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sz w:val="24"/>
              </w:rPr>
            </w:pPr>
          </w:p>
        </w:tc>
        <w:tc>
          <w:tcPr>
            <w:tcW w:w="641"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r w:rsidRPr="00E718DF">
              <w:rPr>
                <w:rFonts w:asciiTheme="minorEastAsia" w:eastAsiaTheme="minorEastAsia" w:hAnsiTheme="minorEastAsia" w:hint="eastAsia"/>
                <w:bCs/>
                <w:sz w:val="24"/>
              </w:rPr>
              <w:t>单位编号</w:t>
            </w:r>
          </w:p>
        </w:tc>
        <w:tc>
          <w:tcPr>
            <w:tcW w:w="1465"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p>
        </w:tc>
      </w:tr>
      <w:tr w:rsidR="00E718DF" w:rsidRPr="00E718DF" w:rsidTr="00B372CC">
        <w:tc>
          <w:tcPr>
            <w:tcW w:w="879"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r w:rsidRPr="00E718DF">
              <w:rPr>
                <w:rFonts w:asciiTheme="minorEastAsia" w:eastAsiaTheme="minorEastAsia" w:hAnsiTheme="minorEastAsia" w:hint="eastAsia"/>
                <w:bCs/>
                <w:sz w:val="24"/>
              </w:rPr>
              <w:t>联</w:t>
            </w:r>
            <w:r w:rsidRPr="00E718DF">
              <w:rPr>
                <w:rFonts w:asciiTheme="minorEastAsia" w:eastAsiaTheme="minorEastAsia" w:hAnsiTheme="minorEastAsia"/>
                <w:bCs/>
                <w:sz w:val="24"/>
              </w:rPr>
              <w:t xml:space="preserve"> </w:t>
            </w:r>
            <w:r w:rsidRPr="00E718DF">
              <w:rPr>
                <w:rFonts w:asciiTheme="minorEastAsia" w:eastAsiaTheme="minorEastAsia" w:hAnsiTheme="minorEastAsia" w:hint="eastAsia"/>
                <w:bCs/>
                <w:sz w:val="24"/>
              </w:rPr>
              <w:t>系</w:t>
            </w:r>
            <w:r w:rsidRPr="00E718DF">
              <w:rPr>
                <w:rFonts w:asciiTheme="minorEastAsia" w:eastAsiaTheme="minorEastAsia" w:hAnsiTheme="minorEastAsia"/>
                <w:bCs/>
                <w:sz w:val="24"/>
              </w:rPr>
              <w:t xml:space="preserve"> </w:t>
            </w:r>
            <w:r w:rsidRPr="00E718DF">
              <w:rPr>
                <w:rFonts w:asciiTheme="minorEastAsia" w:eastAsiaTheme="minorEastAsia" w:hAnsiTheme="minorEastAsia" w:hint="eastAsia"/>
                <w:bCs/>
                <w:sz w:val="24"/>
              </w:rPr>
              <w:t>人</w:t>
            </w:r>
          </w:p>
        </w:tc>
        <w:tc>
          <w:tcPr>
            <w:tcW w:w="1465" w:type="pct"/>
            <w:gridSpan w:val="3"/>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p>
        </w:tc>
        <w:tc>
          <w:tcPr>
            <w:tcW w:w="550"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r w:rsidRPr="00E718DF">
              <w:rPr>
                <w:rFonts w:asciiTheme="minorEastAsia" w:eastAsiaTheme="minorEastAsia" w:hAnsiTheme="minorEastAsia" w:hint="eastAsia"/>
                <w:bCs/>
                <w:sz w:val="24"/>
              </w:rPr>
              <w:t>电话</w:t>
            </w:r>
          </w:p>
        </w:tc>
        <w:tc>
          <w:tcPr>
            <w:tcW w:w="2106" w:type="pct"/>
            <w:gridSpan w:val="4"/>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p>
        </w:tc>
      </w:tr>
      <w:tr w:rsidR="00E718DF" w:rsidRPr="00E718DF" w:rsidTr="00F25A1E">
        <w:tc>
          <w:tcPr>
            <w:tcW w:w="879"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r w:rsidRPr="00E718DF">
              <w:rPr>
                <w:rFonts w:asciiTheme="minorEastAsia" w:eastAsiaTheme="minorEastAsia" w:hAnsiTheme="minorEastAsia" w:hint="eastAsia"/>
                <w:bCs/>
                <w:sz w:val="24"/>
              </w:rPr>
              <w:t>提交介质</w:t>
            </w:r>
          </w:p>
        </w:tc>
        <w:tc>
          <w:tcPr>
            <w:tcW w:w="2015"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hint="eastAsia"/>
                <w:sz w:val="24"/>
              </w:rPr>
              <w:t>□</w:t>
            </w:r>
            <w:r w:rsidRPr="00E718DF">
              <w:rPr>
                <w:rFonts w:asciiTheme="minorEastAsia" w:eastAsiaTheme="minorEastAsia" w:hAnsiTheme="minorEastAsia"/>
                <w:sz w:val="24"/>
              </w:rPr>
              <w:t>CD</w:t>
            </w:r>
            <w:r w:rsidRPr="00E718DF">
              <w:rPr>
                <w:rFonts w:asciiTheme="minorEastAsia" w:eastAsiaTheme="minorEastAsia" w:hAnsiTheme="minorEastAsia" w:hint="eastAsia"/>
                <w:sz w:val="24"/>
              </w:rPr>
              <w:t>光盘</w:t>
            </w:r>
            <w:r w:rsidRPr="00E718DF">
              <w:rPr>
                <w:rFonts w:asciiTheme="minorEastAsia" w:eastAsiaTheme="minorEastAsia" w:hAnsiTheme="minorEastAsia"/>
                <w:sz w:val="24"/>
              </w:rPr>
              <w:t xml:space="preserve">   </w:t>
            </w:r>
            <w:r w:rsidRPr="00E718DF">
              <w:rPr>
                <w:rFonts w:asciiTheme="minorEastAsia" w:eastAsiaTheme="minorEastAsia" w:hAnsiTheme="minorEastAsia" w:hint="eastAsia"/>
                <w:sz w:val="24"/>
              </w:rPr>
              <w:t>□</w:t>
            </w:r>
            <w:r w:rsidRPr="00E718DF">
              <w:rPr>
                <w:rFonts w:asciiTheme="minorEastAsia" w:eastAsiaTheme="minorEastAsia" w:hAnsiTheme="minorEastAsia"/>
                <w:sz w:val="24"/>
              </w:rPr>
              <w:t xml:space="preserve"> DVD</w:t>
            </w:r>
            <w:r w:rsidRPr="00E718DF">
              <w:rPr>
                <w:rFonts w:asciiTheme="minorEastAsia" w:eastAsiaTheme="minorEastAsia" w:hAnsiTheme="minorEastAsia" w:hint="eastAsia"/>
                <w:sz w:val="24"/>
              </w:rPr>
              <w:t>光盘</w:t>
            </w:r>
          </w:p>
        </w:tc>
        <w:tc>
          <w:tcPr>
            <w:tcW w:w="641"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bCs/>
                <w:sz w:val="24"/>
              </w:rPr>
            </w:pPr>
            <w:r w:rsidRPr="00E718DF">
              <w:rPr>
                <w:rFonts w:asciiTheme="minorEastAsia" w:eastAsiaTheme="minorEastAsia" w:hAnsiTheme="minorEastAsia" w:hint="eastAsia"/>
                <w:bCs/>
                <w:sz w:val="24"/>
              </w:rPr>
              <w:t>载体编号</w:t>
            </w:r>
          </w:p>
        </w:tc>
        <w:tc>
          <w:tcPr>
            <w:tcW w:w="1465"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F25A1E">
        <w:tc>
          <w:tcPr>
            <w:tcW w:w="879"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r w:rsidRPr="00E718DF">
              <w:rPr>
                <w:rFonts w:asciiTheme="minorEastAsia" w:eastAsiaTheme="minorEastAsia" w:hAnsiTheme="minorEastAsia" w:hint="eastAsia"/>
                <w:bCs/>
                <w:sz w:val="24"/>
              </w:rPr>
              <w:t>文件类型</w:t>
            </w:r>
          </w:p>
        </w:tc>
        <w:tc>
          <w:tcPr>
            <w:tcW w:w="4121" w:type="pct"/>
            <w:gridSpan w:val="9"/>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hint="eastAsia"/>
                <w:sz w:val="24"/>
              </w:rPr>
              <w:t>□文本文件</w:t>
            </w:r>
            <w:r w:rsidRPr="00E718DF">
              <w:rPr>
                <w:rFonts w:asciiTheme="minorEastAsia" w:eastAsiaTheme="minorEastAsia" w:hAnsiTheme="minorEastAsia"/>
                <w:sz w:val="24"/>
              </w:rPr>
              <w:t xml:space="preserve">   </w:t>
            </w:r>
            <w:r w:rsidRPr="00E718DF">
              <w:rPr>
                <w:rFonts w:asciiTheme="minorEastAsia" w:eastAsiaTheme="minorEastAsia" w:hAnsiTheme="minorEastAsia" w:hint="eastAsia"/>
                <w:sz w:val="24"/>
              </w:rPr>
              <w:t>□图像文件</w:t>
            </w:r>
            <w:r w:rsidRPr="00E718DF">
              <w:rPr>
                <w:rFonts w:asciiTheme="minorEastAsia" w:eastAsiaTheme="minorEastAsia" w:hAnsiTheme="minorEastAsia"/>
                <w:sz w:val="24"/>
              </w:rPr>
              <w:t xml:space="preserve">   </w:t>
            </w:r>
            <w:r w:rsidRPr="00E718DF">
              <w:rPr>
                <w:rFonts w:asciiTheme="minorEastAsia" w:eastAsiaTheme="minorEastAsia" w:hAnsiTheme="minorEastAsia" w:hint="eastAsia"/>
                <w:sz w:val="24"/>
              </w:rPr>
              <w:t>□图形文件</w:t>
            </w:r>
            <w:r w:rsidRPr="00E718DF">
              <w:rPr>
                <w:rFonts w:asciiTheme="minorEastAsia" w:eastAsiaTheme="minorEastAsia" w:hAnsiTheme="minorEastAsia"/>
                <w:sz w:val="24"/>
              </w:rPr>
              <w:t xml:space="preserve">   </w:t>
            </w:r>
            <w:r w:rsidRPr="00E718DF">
              <w:rPr>
                <w:rFonts w:asciiTheme="minorEastAsia" w:eastAsiaTheme="minorEastAsia" w:hAnsiTheme="minorEastAsia" w:hint="eastAsia"/>
                <w:sz w:val="24"/>
              </w:rPr>
              <w:t>□影像文件</w:t>
            </w:r>
          </w:p>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hint="eastAsia"/>
                <w:sz w:val="24"/>
              </w:rPr>
              <w:t>□声音文件</w:t>
            </w:r>
            <w:r w:rsidRPr="00E718DF">
              <w:rPr>
                <w:rFonts w:asciiTheme="minorEastAsia" w:eastAsiaTheme="minorEastAsia" w:hAnsiTheme="minorEastAsia"/>
                <w:sz w:val="24"/>
              </w:rPr>
              <w:t xml:space="preserve">   </w:t>
            </w:r>
            <w:r w:rsidRPr="00E718DF">
              <w:rPr>
                <w:rFonts w:asciiTheme="minorEastAsia" w:eastAsiaTheme="minorEastAsia" w:hAnsiTheme="minorEastAsia" w:hint="eastAsia"/>
                <w:sz w:val="24"/>
              </w:rPr>
              <w:t>□超媒体链接文件</w:t>
            </w:r>
            <w:r w:rsidRPr="00E718DF">
              <w:rPr>
                <w:rFonts w:asciiTheme="minorEastAsia" w:eastAsiaTheme="minorEastAsia" w:hAnsiTheme="minorEastAsia"/>
                <w:sz w:val="24"/>
              </w:rPr>
              <w:t xml:space="preserve">  </w:t>
            </w:r>
            <w:r w:rsidRPr="00E718DF">
              <w:rPr>
                <w:rFonts w:asciiTheme="minorEastAsia" w:eastAsiaTheme="minorEastAsia" w:hAnsiTheme="minorEastAsia" w:hint="eastAsia"/>
                <w:sz w:val="24"/>
              </w:rPr>
              <w:t>□程序文件</w:t>
            </w:r>
            <w:r w:rsidRPr="00E718DF">
              <w:rPr>
                <w:rFonts w:asciiTheme="minorEastAsia" w:eastAsiaTheme="minorEastAsia" w:hAnsiTheme="minorEastAsia"/>
                <w:sz w:val="24"/>
              </w:rPr>
              <w:t xml:space="preserve">  </w:t>
            </w:r>
            <w:r w:rsidRPr="00E718DF">
              <w:rPr>
                <w:rFonts w:asciiTheme="minorEastAsia" w:eastAsiaTheme="minorEastAsia" w:hAnsiTheme="minorEastAsia" w:hint="eastAsia"/>
                <w:sz w:val="24"/>
              </w:rPr>
              <w:t>□数据库文件</w:t>
            </w:r>
          </w:p>
        </w:tc>
      </w:tr>
      <w:tr w:rsidR="00E718DF" w:rsidRPr="00E718DF" w:rsidTr="00F25A1E">
        <w:trPr>
          <w:trHeight w:val="708"/>
        </w:trPr>
        <w:tc>
          <w:tcPr>
            <w:tcW w:w="879"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bCs/>
                <w:sz w:val="24"/>
              </w:rPr>
            </w:pPr>
            <w:r w:rsidRPr="00E718DF">
              <w:rPr>
                <w:rFonts w:asciiTheme="minorEastAsia" w:eastAsiaTheme="minorEastAsia" w:hAnsiTheme="minorEastAsia" w:hint="eastAsia"/>
                <w:bCs/>
                <w:sz w:val="24"/>
              </w:rPr>
              <w:t>文件特征描述</w:t>
            </w:r>
          </w:p>
        </w:tc>
        <w:tc>
          <w:tcPr>
            <w:tcW w:w="4121" w:type="pct"/>
            <w:gridSpan w:val="9"/>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hint="eastAsia"/>
                <w:sz w:val="24"/>
              </w:rPr>
              <w:t>操作系统：</w:t>
            </w:r>
          </w:p>
          <w:p w:rsidR="00E718DF" w:rsidRPr="00E718DF" w:rsidRDefault="00E718DF" w:rsidP="00B372CC">
            <w:pPr>
              <w:rPr>
                <w:rFonts w:asciiTheme="minorEastAsia" w:eastAsiaTheme="minorEastAsia" w:hAnsiTheme="minorEastAsia"/>
                <w:sz w:val="24"/>
              </w:rPr>
            </w:pPr>
          </w:p>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hint="eastAsia"/>
                <w:sz w:val="24"/>
              </w:rPr>
              <w:t>数据库系统：</w:t>
            </w:r>
          </w:p>
          <w:p w:rsidR="00E718DF" w:rsidRPr="00E718DF" w:rsidRDefault="00E718DF" w:rsidP="00B372CC">
            <w:pPr>
              <w:rPr>
                <w:rFonts w:asciiTheme="minorEastAsia" w:eastAsiaTheme="minorEastAsia" w:hAnsiTheme="minorEastAsia"/>
                <w:sz w:val="24"/>
              </w:rPr>
            </w:pPr>
          </w:p>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hint="eastAsia"/>
                <w:sz w:val="24"/>
              </w:rPr>
              <w:t>相关软件（文字处理工具、文字浏览器、压缩或解密软件等）</w:t>
            </w:r>
          </w:p>
          <w:p w:rsidR="00E718DF" w:rsidRPr="00E718DF" w:rsidRDefault="00E718DF" w:rsidP="00B372CC">
            <w:pPr>
              <w:rPr>
                <w:rFonts w:asciiTheme="minorEastAsia" w:eastAsiaTheme="minorEastAsia" w:hAnsiTheme="minorEastAsia"/>
                <w:sz w:val="24"/>
              </w:rPr>
            </w:pPr>
          </w:p>
        </w:tc>
      </w:tr>
      <w:tr w:rsidR="00E718DF" w:rsidRPr="00E718DF" w:rsidTr="00F25A1E">
        <w:tc>
          <w:tcPr>
            <w:tcW w:w="879"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bCs/>
                <w:sz w:val="24"/>
              </w:rPr>
            </w:pPr>
            <w:r w:rsidRPr="00E718DF">
              <w:rPr>
                <w:rFonts w:asciiTheme="minorEastAsia" w:eastAsiaTheme="minorEastAsia" w:hAnsiTheme="minorEastAsia" w:hint="eastAsia"/>
                <w:bCs/>
                <w:sz w:val="24"/>
              </w:rPr>
              <w:t>文件数量</w:t>
            </w:r>
          </w:p>
        </w:tc>
        <w:tc>
          <w:tcPr>
            <w:tcW w:w="1190"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bCs/>
                <w:sz w:val="24"/>
              </w:rPr>
            </w:pPr>
          </w:p>
        </w:tc>
        <w:tc>
          <w:tcPr>
            <w:tcW w:w="733"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bCs/>
                <w:sz w:val="24"/>
              </w:rPr>
            </w:pPr>
            <w:r w:rsidRPr="00E718DF">
              <w:rPr>
                <w:rFonts w:asciiTheme="minorEastAsia" w:eastAsiaTheme="minorEastAsia" w:hAnsiTheme="minorEastAsia" w:hint="eastAsia"/>
                <w:bCs/>
                <w:sz w:val="24"/>
              </w:rPr>
              <w:t>总字节数</w:t>
            </w:r>
          </w:p>
        </w:tc>
        <w:tc>
          <w:tcPr>
            <w:tcW w:w="2198"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bCs/>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序号</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文件名称</w:t>
            </w: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题名</w:t>
            </w: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形成</w:t>
            </w:r>
          </w:p>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时间</w:t>
            </w: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文件版本</w:t>
            </w:r>
          </w:p>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代    码</w:t>
            </w: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保管期限</w:t>
            </w: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1</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2</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3</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4</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5</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6</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7</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8</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9</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10</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11</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12</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B372CC">
        <w:tc>
          <w:tcPr>
            <w:tcW w:w="238"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r w:rsidRPr="00E718DF">
              <w:rPr>
                <w:rFonts w:asciiTheme="minorEastAsia" w:eastAsiaTheme="minorEastAsia" w:hAnsiTheme="minorEastAsia"/>
                <w:sz w:val="24"/>
              </w:rPr>
              <w:t>13</w:t>
            </w:r>
          </w:p>
        </w:tc>
        <w:tc>
          <w:tcPr>
            <w:tcW w:w="916" w:type="pct"/>
            <w:gridSpan w:val="2"/>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1832" w:type="pct"/>
            <w:gridSpan w:val="5"/>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549"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794"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c>
          <w:tcPr>
            <w:tcW w:w="671" w:type="pct"/>
            <w:tcBorders>
              <w:top w:val="single" w:sz="4" w:space="0" w:color="auto"/>
              <w:left w:val="single" w:sz="4" w:space="0" w:color="auto"/>
              <w:bottom w:val="single" w:sz="4" w:space="0" w:color="auto"/>
              <w:right w:val="single" w:sz="4" w:space="0" w:color="auto"/>
            </w:tcBorders>
            <w:vAlign w:val="center"/>
          </w:tcPr>
          <w:p w:rsidR="00E718DF" w:rsidRPr="00E718DF" w:rsidRDefault="00E718DF" w:rsidP="00B372CC">
            <w:pPr>
              <w:rPr>
                <w:rFonts w:asciiTheme="minorEastAsia" w:eastAsiaTheme="minorEastAsia" w:hAnsiTheme="minorEastAsia"/>
                <w:sz w:val="24"/>
              </w:rPr>
            </w:pPr>
          </w:p>
        </w:tc>
      </w:tr>
    </w:tbl>
    <w:p w:rsidR="00E718DF" w:rsidRDefault="00E718DF" w:rsidP="00E718DF">
      <w:pPr>
        <w:spacing w:line="400" w:lineRule="exact"/>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提交人：</w:t>
      </w:r>
      <w:r w:rsidRPr="00E718DF">
        <w:rPr>
          <w:rFonts w:asciiTheme="minorEastAsia" w:eastAsiaTheme="minorEastAsia" w:hAnsiTheme="minorEastAsia" w:cs="宋体" w:hint="eastAsia"/>
          <w:kern w:val="0"/>
          <w:sz w:val="24"/>
        </w:rPr>
        <w:tab/>
      </w:r>
      <w:r w:rsidR="003812AB">
        <w:rPr>
          <w:rFonts w:asciiTheme="minorEastAsia" w:eastAsiaTheme="minorEastAsia" w:hAnsiTheme="minorEastAsia" w:cs="宋体" w:hint="eastAsia"/>
          <w:kern w:val="0"/>
          <w:sz w:val="24"/>
        </w:rPr>
        <w:t xml:space="preserve">    </w:t>
      </w:r>
      <w:r w:rsidRPr="00E718DF">
        <w:rPr>
          <w:rFonts w:asciiTheme="minorEastAsia" w:eastAsiaTheme="minorEastAsia" w:hAnsiTheme="minorEastAsia" w:cs="宋体" w:hint="eastAsia"/>
          <w:kern w:val="0"/>
          <w:sz w:val="24"/>
        </w:rPr>
        <w:tab/>
        <w:t>时间：　　　　　　　　　　　接收人：</w:t>
      </w:r>
      <w:r w:rsidRPr="00E718DF">
        <w:rPr>
          <w:rFonts w:asciiTheme="minorEastAsia" w:eastAsiaTheme="minorEastAsia" w:hAnsiTheme="minorEastAsia" w:cs="宋体" w:hint="eastAsia"/>
          <w:kern w:val="0"/>
          <w:sz w:val="24"/>
        </w:rPr>
        <w:tab/>
        <w:t xml:space="preserve">　　　　时间：</w:t>
      </w:r>
    </w:p>
    <w:p w:rsidR="00E718DF" w:rsidRDefault="00E718DF" w:rsidP="00E718DF">
      <w:pPr>
        <w:spacing w:line="400" w:lineRule="exact"/>
        <w:rPr>
          <w:rFonts w:asciiTheme="minorEastAsia" w:eastAsiaTheme="minorEastAsia" w:hAnsiTheme="minorEastAsia" w:cs="宋体"/>
          <w:kern w:val="0"/>
          <w:sz w:val="24"/>
        </w:rPr>
      </w:pPr>
    </w:p>
    <w:p w:rsidR="00132D51" w:rsidRDefault="00B372CC">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718DF" w:rsidRDefault="00E718DF" w:rsidP="00E718DF">
      <w:pPr>
        <w:spacing w:line="400" w:lineRule="exact"/>
        <w:rPr>
          <w:rFonts w:asciiTheme="minorEastAsia" w:eastAsiaTheme="minorEastAsia" w:hAnsiTheme="minorEastAsia" w:cs="宋体"/>
          <w:kern w:val="0"/>
          <w:sz w:val="24"/>
        </w:rPr>
      </w:pPr>
    </w:p>
    <w:p w:rsidR="00E718DF" w:rsidRPr="0023446F" w:rsidRDefault="00E718DF" w:rsidP="0023446F">
      <w:pPr>
        <w:pStyle w:val="af6"/>
        <w:outlineLvl w:val="2"/>
      </w:pPr>
      <w:bookmarkStart w:id="185" w:name="_Toc403052238"/>
      <w:bookmarkStart w:id="186" w:name="_Toc403131807"/>
      <w:bookmarkStart w:id="187" w:name="_Toc403631078"/>
      <w:bookmarkStart w:id="188" w:name="_Toc403637316"/>
      <w:bookmarkStart w:id="189" w:name="_Toc403641997"/>
      <w:bookmarkStart w:id="190" w:name="_Toc403656448"/>
      <w:bookmarkStart w:id="191" w:name="_Toc403685134"/>
      <w:bookmarkStart w:id="192" w:name="_Toc404333631"/>
      <w:bookmarkStart w:id="193" w:name="_Toc406362046"/>
      <w:r w:rsidRPr="0023446F">
        <w:rPr>
          <w:rFonts w:hint="eastAsia"/>
        </w:rPr>
        <w:t>台州广播电视大学归档电子文件管理登记表</w:t>
      </w:r>
      <w:bookmarkEnd w:id="185"/>
      <w:bookmarkEnd w:id="186"/>
      <w:bookmarkEnd w:id="187"/>
      <w:bookmarkEnd w:id="188"/>
      <w:bookmarkEnd w:id="189"/>
      <w:bookmarkEnd w:id="190"/>
      <w:bookmarkEnd w:id="191"/>
      <w:bookmarkEnd w:id="192"/>
      <w:bookmarkEnd w:id="193"/>
    </w:p>
    <w:p w:rsidR="00E718DF" w:rsidRDefault="00E718DF" w:rsidP="00E718DF">
      <w:pPr>
        <w:spacing w:line="400" w:lineRule="exact"/>
        <w:rPr>
          <w:rFonts w:asciiTheme="minorEastAsia" w:eastAsiaTheme="minorEastAsia" w:hAnsiTheme="minorEastAsia" w:cs="宋体"/>
          <w:kern w:val="0"/>
          <w:sz w:val="24"/>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190"/>
        <w:gridCol w:w="7664"/>
      </w:tblGrid>
      <w:tr w:rsidR="00E718DF" w:rsidRPr="00E718DF" w:rsidTr="00F25A1E">
        <w:trPr>
          <w:trHeight w:val="2466"/>
        </w:trPr>
        <w:tc>
          <w:tcPr>
            <w:tcW w:w="1111" w:type="pct"/>
            <w:tcBorders>
              <w:top w:val="single" w:sz="6" w:space="0" w:color="auto"/>
              <w:left w:val="single" w:sz="6" w:space="0" w:color="auto"/>
              <w:bottom w:val="single" w:sz="6" w:space="0" w:color="auto"/>
              <w:right w:val="single" w:sz="6" w:space="0" w:color="auto"/>
            </w:tcBorders>
            <w:vAlign w:val="center"/>
          </w:tcPr>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归档电子</w:t>
            </w:r>
          </w:p>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文件设备</w:t>
            </w:r>
          </w:p>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情况登记</w:t>
            </w:r>
          </w:p>
        </w:tc>
        <w:tc>
          <w:tcPr>
            <w:tcW w:w="3889" w:type="pct"/>
            <w:tcBorders>
              <w:top w:val="single" w:sz="6" w:space="0" w:color="auto"/>
              <w:left w:val="single" w:sz="6" w:space="0" w:color="auto"/>
              <w:bottom w:val="single" w:sz="6" w:space="0" w:color="auto"/>
              <w:right w:val="single" w:sz="6"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F25A1E">
        <w:trPr>
          <w:trHeight w:val="2812"/>
        </w:trPr>
        <w:tc>
          <w:tcPr>
            <w:tcW w:w="1111" w:type="pct"/>
            <w:tcBorders>
              <w:top w:val="single" w:sz="6" w:space="0" w:color="auto"/>
              <w:left w:val="single" w:sz="6" w:space="0" w:color="auto"/>
              <w:bottom w:val="single" w:sz="6" w:space="0" w:color="auto"/>
              <w:right w:val="single" w:sz="6" w:space="0" w:color="auto"/>
            </w:tcBorders>
            <w:vAlign w:val="center"/>
          </w:tcPr>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新设备兼</w:t>
            </w:r>
          </w:p>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容性检验</w:t>
            </w:r>
          </w:p>
        </w:tc>
        <w:tc>
          <w:tcPr>
            <w:tcW w:w="3889" w:type="pct"/>
            <w:tcBorders>
              <w:top w:val="single" w:sz="6" w:space="0" w:color="auto"/>
              <w:left w:val="single" w:sz="6" w:space="0" w:color="auto"/>
              <w:bottom w:val="single" w:sz="6" w:space="0" w:color="auto"/>
              <w:right w:val="single" w:sz="6" w:space="0" w:color="auto"/>
            </w:tcBorders>
            <w:vAlign w:val="center"/>
          </w:tcPr>
          <w:p w:rsidR="00E718DF" w:rsidRPr="00E718DF" w:rsidRDefault="00E718DF" w:rsidP="00B372CC">
            <w:pPr>
              <w:rPr>
                <w:rFonts w:asciiTheme="minorEastAsia" w:eastAsiaTheme="minorEastAsia" w:hAnsiTheme="minorEastAsia"/>
                <w:sz w:val="24"/>
              </w:rPr>
            </w:pPr>
          </w:p>
        </w:tc>
      </w:tr>
      <w:tr w:rsidR="00E718DF" w:rsidRPr="00E718DF" w:rsidTr="00F25A1E">
        <w:trPr>
          <w:trHeight w:val="2466"/>
        </w:trPr>
        <w:tc>
          <w:tcPr>
            <w:tcW w:w="1111" w:type="pct"/>
            <w:tcBorders>
              <w:top w:val="single" w:sz="6" w:space="0" w:color="auto"/>
              <w:left w:val="single" w:sz="6" w:space="0" w:color="auto"/>
              <w:bottom w:val="single" w:sz="6" w:space="0" w:color="auto"/>
              <w:right w:val="single" w:sz="6" w:space="0" w:color="auto"/>
            </w:tcBorders>
            <w:vAlign w:val="center"/>
          </w:tcPr>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存储载体</w:t>
            </w:r>
          </w:p>
          <w:p w:rsidR="00E718DF" w:rsidRPr="00E718DF" w:rsidRDefault="00E718DF" w:rsidP="00B372CC">
            <w:pPr>
              <w:jc w:val="center"/>
              <w:rPr>
                <w:rFonts w:asciiTheme="minorEastAsia" w:eastAsiaTheme="minorEastAsia" w:hAnsiTheme="minorEastAsia"/>
                <w:sz w:val="24"/>
              </w:rPr>
            </w:pPr>
            <w:r w:rsidRPr="00E718DF">
              <w:rPr>
                <w:rFonts w:asciiTheme="minorEastAsia" w:eastAsiaTheme="minorEastAsia" w:hAnsiTheme="minorEastAsia" w:hint="eastAsia"/>
                <w:sz w:val="24"/>
              </w:rPr>
              <w:t>转存登记</w:t>
            </w:r>
          </w:p>
        </w:tc>
        <w:tc>
          <w:tcPr>
            <w:tcW w:w="3889" w:type="pct"/>
            <w:tcBorders>
              <w:top w:val="single" w:sz="6" w:space="0" w:color="auto"/>
              <w:left w:val="single" w:sz="6" w:space="0" w:color="auto"/>
              <w:bottom w:val="single" w:sz="6" w:space="0" w:color="auto"/>
              <w:right w:val="single" w:sz="6" w:space="0" w:color="auto"/>
            </w:tcBorders>
            <w:vAlign w:val="center"/>
          </w:tcPr>
          <w:p w:rsidR="00E718DF" w:rsidRPr="00E718DF" w:rsidRDefault="00E718DF" w:rsidP="00B372CC">
            <w:pPr>
              <w:rPr>
                <w:rFonts w:asciiTheme="minorEastAsia" w:eastAsiaTheme="minorEastAsia" w:hAnsiTheme="minorEastAsia"/>
                <w:sz w:val="24"/>
              </w:rPr>
            </w:pPr>
          </w:p>
        </w:tc>
      </w:tr>
    </w:tbl>
    <w:p w:rsidR="00E718DF" w:rsidRPr="00E718DF" w:rsidRDefault="00E718DF" w:rsidP="00E718DF">
      <w:pPr>
        <w:spacing w:line="400" w:lineRule="exact"/>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 xml:space="preserve">    填表人（签名）                              年       月       日</w:t>
      </w:r>
    </w:p>
    <w:p w:rsidR="00E718DF" w:rsidRPr="00E718DF" w:rsidRDefault="00E718DF" w:rsidP="00E718DF">
      <w:pPr>
        <w:spacing w:line="400" w:lineRule="exact"/>
        <w:rPr>
          <w:rFonts w:asciiTheme="minorEastAsia" w:eastAsiaTheme="minorEastAsia" w:hAnsiTheme="minorEastAsia" w:cs="宋体"/>
          <w:kern w:val="0"/>
          <w:sz w:val="24"/>
        </w:rPr>
      </w:pPr>
    </w:p>
    <w:p w:rsidR="00E718DF" w:rsidRPr="00E718DF" w:rsidRDefault="00E718DF" w:rsidP="00E718DF">
      <w:pPr>
        <w:spacing w:line="400" w:lineRule="exact"/>
        <w:rPr>
          <w:rFonts w:asciiTheme="minorEastAsia" w:eastAsiaTheme="minorEastAsia" w:hAnsiTheme="minorEastAsia" w:cs="宋体"/>
          <w:kern w:val="0"/>
          <w:sz w:val="24"/>
        </w:rPr>
      </w:pPr>
    </w:p>
    <w:p w:rsidR="00E718DF" w:rsidRPr="00E718DF" w:rsidRDefault="00E718DF" w:rsidP="00E718DF">
      <w:pPr>
        <w:spacing w:line="400" w:lineRule="exact"/>
        <w:rPr>
          <w:rFonts w:asciiTheme="minorEastAsia" w:eastAsiaTheme="minorEastAsia" w:hAnsiTheme="minorEastAsia" w:cs="宋体"/>
          <w:kern w:val="0"/>
          <w:sz w:val="24"/>
        </w:rPr>
      </w:pPr>
    </w:p>
    <w:p w:rsidR="00E718DF" w:rsidRPr="00E718DF" w:rsidRDefault="00E718DF" w:rsidP="00F25A1E">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审核人（签名）                              年       月       日</w:t>
      </w:r>
    </w:p>
    <w:p w:rsidR="00E718DF" w:rsidRPr="00E718DF" w:rsidRDefault="00E718DF" w:rsidP="00E718DF">
      <w:pPr>
        <w:spacing w:line="400" w:lineRule="exact"/>
        <w:rPr>
          <w:rFonts w:asciiTheme="minorEastAsia" w:eastAsiaTheme="minorEastAsia" w:hAnsiTheme="minorEastAsia" w:cs="宋体"/>
          <w:kern w:val="0"/>
          <w:sz w:val="24"/>
        </w:rPr>
      </w:pPr>
    </w:p>
    <w:p w:rsidR="00E718DF" w:rsidRPr="00E718DF" w:rsidRDefault="00E718DF" w:rsidP="00E718DF">
      <w:pPr>
        <w:spacing w:line="400" w:lineRule="exact"/>
        <w:rPr>
          <w:rFonts w:asciiTheme="minorEastAsia" w:eastAsiaTheme="minorEastAsia" w:hAnsiTheme="minorEastAsia" w:cs="宋体"/>
          <w:kern w:val="0"/>
          <w:sz w:val="24"/>
        </w:rPr>
      </w:pPr>
    </w:p>
    <w:p w:rsidR="00E718DF" w:rsidRPr="00E718DF" w:rsidRDefault="00E718DF" w:rsidP="00E718DF">
      <w:pPr>
        <w:spacing w:line="400" w:lineRule="exact"/>
        <w:rPr>
          <w:rFonts w:asciiTheme="minorEastAsia" w:eastAsiaTheme="minorEastAsia" w:hAnsiTheme="minorEastAsia" w:cs="宋体"/>
          <w:kern w:val="0"/>
          <w:sz w:val="24"/>
        </w:rPr>
      </w:pPr>
    </w:p>
    <w:p w:rsidR="00E718DF" w:rsidRPr="00E718DF" w:rsidRDefault="00E718DF" w:rsidP="00F25A1E">
      <w:pPr>
        <w:spacing w:line="400" w:lineRule="exact"/>
        <w:ind w:firstLineChars="200" w:firstLine="480"/>
        <w:rPr>
          <w:rFonts w:asciiTheme="minorEastAsia" w:eastAsiaTheme="minorEastAsia" w:hAnsiTheme="minorEastAsia" w:cs="宋体"/>
          <w:kern w:val="0"/>
          <w:sz w:val="24"/>
        </w:rPr>
      </w:pPr>
      <w:r w:rsidRPr="00E718DF">
        <w:rPr>
          <w:rFonts w:asciiTheme="minorEastAsia" w:eastAsiaTheme="minorEastAsia" w:hAnsiTheme="minorEastAsia" w:cs="宋体" w:hint="eastAsia"/>
          <w:kern w:val="0"/>
          <w:sz w:val="24"/>
        </w:rPr>
        <w:t>单位（盖章）                                年       月        日</w:t>
      </w:r>
    </w:p>
    <w:p w:rsidR="00E718DF" w:rsidRDefault="00E718DF" w:rsidP="00E718DF">
      <w:pPr>
        <w:spacing w:line="400" w:lineRule="exact"/>
        <w:rPr>
          <w:rFonts w:asciiTheme="minorEastAsia" w:eastAsiaTheme="minorEastAsia" w:hAnsiTheme="minorEastAsia" w:cs="宋体"/>
          <w:kern w:val="0"/>
          <w:sz w:val="24"/>
        </w:rPr>
      </w:pPr>
    </w:p>
    <w:p w:rsidR="00E718DF" w:rsidRDefault="00E718DF" w:rsidP="00E718DF">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718DF" w:rsidRDefault="00E718DF" w:rsidP="00E718DF">
      <w:pPr>
        <w:spacing w:line="400" w:lineRule="exact"/>
        <w:rPr>
          <w:rFonts w:asciiTheme="minorEastAsia" w:eastAsiaTheme="minorEastAsia" w:hAnsiTheme="minorEastAsia" w:cs="宋体"/>
          <w:kern w:val="0"/>
          <w:sz w:val="24"/>
        </w:rPr>
      </w:pPr>
    </w:p>
    <w:p w:rsidR="00E718DF" w:rsidRPr="0023446F" w:rsidRDefault="00F25A1E" w:rsidP="0023446F">
      <w:pPr>
        <w:pStyle w:val="af6"/>
        <w:outlineLvl w:val="2"/>
      </w:pPr>
      <w:bookmarkStart w:id="194" w:name="_Toc403052239"/>
      <w:bookmarkStart w:id="195" w:name="_Toc403131808"/>
      <w:bookmarkStart w:id="196" w:name="_Toc403631079"/>
      <w:bookmarkStart w:id="197" w:name="_Toc403637317"/>
      <w:bookmarkStart w:id="198" w:name="_Toc403641998"/>
      <w:bookmarkStart w:id="199" w:name="_Toc403656449"/>
      <w:bookmarkStart w:id="200" w:name="_Toc403685135"/>
      <w:bookmarkStart w:id="201" w:name="_Toc404333632"/>
      <w:bookmarkStart w:id="202" w:name="_Toc406362047"/>
      <w:r w:rsidRPr="0023446F">
        <w:rPr>
          <w:rFonts w:hint="eastAsia"/>
        </w:rPr>
        <w:t>台州广播电视大学归档电子文件迁移登记表</w:t>
      </w:r>
      <w:bookmarkEnd w:id="194"/>
      <w:bookmarkEnd w:id="195"/>
      <w:bookmarkEnd w:id="196"/>
      <w:bookmarkEnd w:id="197"/>
      <w:bookmarkEnd w:id="198"/>
      <w:bookmarkEnd w:id="199"/>
      <w:bookmarkEnd w:id="200"/>
      <w:bookmarkEnd w:id="201"/>
      <w:bookmarkEnd w:id="202"/>
    </w:p>
    <w:p w:rsidR="00E718DF" w:rsidRDefault="00E718DF" w:rsidP="00E718DF">
      <w:pPr>
        <w:spacing w:line="400" w:lineRule="exact"/>
        <w:rPr>
          <w:rFonts w:asciiTheme="minorEastAsia" w:eastAsiaTheme="minorEastAsia" w:hAnsiTheme="minorEastAsia" w:cs="宋体"/>
          <w:kern w:val="0"/>
          <w:sz w:val="24"/>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554"/>
        <w:gridCol w:w="7300"/>
      </w:tblGrid>
      <w:tr w:rsidR="00F25A1E" w:rsidRPr="00F25A1E" w:rsidTr="00F25A1E">
        <w:trPr>
          <w:trHeight w:val="2634"/>
        </w:trPr>
        <w:tc>
          <w:tcPr>
            <w:tcW w:w="1296" w:type="pct"/>
            <w:tcBorders>
              <w:top w:val="single" w:sz="6" w:space="0" w:color="auto"/>
              <w:left w:val="single" w:sz="6" w:space="0" w:color="auto"/>
              <w:bottom w:val="single" w:sz="6" w:space="0" w:color="auto"/>
              <w:right w:val="single" w:sz="6" w:space="0" w:color="auto"/>
            </w:tcBorders>
            <w:vAlign w:val="center"/>
          </w:tcPr>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源系统设备</w:t>
            </w:r>
          </w:p>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情况</w:t>
            </w:r>
          </w:p>
        </w:tc>
        <w:tc>
          <w:tcPr>
            <w:tcW w:w="3704" w:type="pct"/>
            <w:tcBorders>
              <w:top w:val="single" w:sz="6" w:space="0" w:color="auto"/>
              <w:left w:val="single" w:sz="6" w:space="0" w:color="auto"/>
              <w:bottom w:val="single" w:sz="6" w:space="0" w:color="auto"/>
              <w:right w:val="single" w:sz="6"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硬件系统：</w:t>
            </w:r>
          </w:p>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系统软件：</w:t>
            </w:r>
          </w:p>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应用软件：</w:t>
            </w:r>
          </w:p>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存储载体：</w:t>
            </w:r>
          </w:p>
        </w:tc>
      </w:tr>
      <w:tr w:rsidR="00F25A1E" w:rsidRPr="00F25A1E" w:rsidTr="00F25A1E">
        <w:trPr>
          <w:trHeight w:val="2639"/>
        </w:trPr>
        <w:tc>
          <w:tcPr>
            <w:tcW w:w="1296" w:type="pct"/>
            <w:tcBorders>
              <w:top w:val="single" w:sz="6" w:space="0" w:color="auto"/>
              <w:left w:val="single" w:sz="6" w:space="0" w:color="auto"/>
              <w:bottom w:val="single" w:sz="6" w:space="0" w:color="auto"/>
              <w:right w:val="single" w:sz="6" w:space="0" w:color="auto"/>
            </w:tcBorders>
            <w:vAlign w:val="center"/>
          </w:tcPr>
          <w:p w:rsidR="00644B25"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目标系统设备</w:t>
            </w:r>
          </w:p>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情况</w:t>
            </w:r>
          </w:p>
        </w:tc>
        <w:tc>
          <w:tcPr>
            <w:tcW w:w="3704" w:type="pct"/>
            <w:tcBorders>
              <w:top w:val="single" w:sz="6" w:space="0" w:color="auto"/>
              <w:left w:val="single" w:sz="6" w:space="0" w:color="auto"/>
              <w:bottom w:val="single" w:sz="6" w:space="0" w:color="auto"/>
              <w:right w:val="single" w:sz="6"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硬件系统：</w:t>
            </w:r>
          </w:p>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系统软件：</w:t>
            </w:r>
          </w:p>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应用软件：</w:t>
            </w:r>
          </w:p>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存储载体：</w:t>
            </w:r>
          </w:p>
        </w:tc>
      </w:tr>
      <w:tr w:rsidR="00F25A1E" w:rsidRPr="00F25A1E" w:rsidTr="00F25A1E">
        <w:trPr>
          <w:trHeight w:val="2150"/>
        </w:trPr>
        <w:tc>
          <w:tcPr>
            <w:tcW w:w="1296" w:type="pct"/>
            <w:tcBorders>
              <w:top w:val="single" w:sz="6" w:space="0" w:color="auto"/>
              <w:left w:val="single" w:sz="6" w:space="0" w:color="auto"/>
              <w:bottom w:val="single" w:sz="6" w:space="0" w:color="auto"/>
              <w:right w:val="single" w:sz="6" w:space="0" w:color="auto"/>
            </w:tcBorders>
            <w:vAlign w:val="center"/>
          </w:tcPr>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被迁移电子</w:t>
            </w:r>
          </w:p>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档案情况</w:t>
            </w:r>
          </w:p>
        </w:tc>
        <w:tc>
          <w:tcPr>
            <w:tcW w:w="3704" w:type="pct"/>
            <w:tcBorders>
              <w:top w:val="single" w:sz="6" w:space="0" w:color="auto"/>
              <w:left w:val="single" w:sz="6" w:space="0" w:color="auto"/>
              <w:bottom w:val="single" w:sz="6" w:space="0" w:color="auto"/>
              <w:right w:val="single" w:sz="6"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记录数：</w:t>
            </w:r>
          </w:p>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字节数：</w:t>
            </w:r>
          </w:p>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迁移时间：</w:t>
            </w:r>
            <w:r w:rsidRPr="00F25A1E">
              <w:rPr>
                <w:rFonts w:asciiTheme="minorEastAsia" w:eastAsiaTheme="minorEastAsia" w:hAnsiTheme="minorEastAsia"/>
                <w:sz w:val="24"/>
              </w:rPr>
              <w:t xml:space="preserve">           </w:t>
            </w:r>
          </w:p>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操作者：</w:t>
            </w:r>
          </w:p>
        </w:tc>
      </w:tr>
    </w:tbl>
    <w:p w:rsidR="00E718DF" w:rsidRDefault="00E718DF" w:rsidP="00E718DF">
      <w:pPr>
        <w:spacing w:line="400" w:lineRule="exact"/>
        <w:rPr>
          <w:rFonts w:asciiTheme="minorEastAsia" w:eastAsiaTheme="minorEastAsia" w:hAnsiTheme="minorEastAsia" w:cs="宋体"/>
          <w:kern w:val="0"/>
          <w:sz w:val="24"/>
        </w:rPr>
      </w:pPr>
    </w:p>
    <w:p w:rsidR="00F25A1E" w:rsidRPr="00F25A1E" w:rsidRDefault="00F25A1E" w:rsidP="00F25A1E">
      <w:pPr>
        <w:spacing w:line="400" w:lineRule="exact"/>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填表人（签名）                          年        月        日</w:t>
      </w:r>
    </w:p>
    <w:p w:rsidR="00F25A1E" w:rsidRPr="00F25A1E" w:rsidRDefault="00F25A1E" w:rsidP="00F25A1E">
      <w:pPr>
        <w:spacing w:line="400" w:lineRule="exact"/>
        <w:rPr>
          <w:rFonts w:asciiTheme="minorEastAsia" w:eastAsiaTheme="minorEastAsia" w:hAnsiTheme="minorEastAsia" w:cs="宋体"/>
          <w:kern w:val="0"/>
          <w:sz w:val="24"/>
        </w:rPr>
      </w:pPr>
    </w:p>
    <w:p w:rsidR="00F25A1E" w:rsidRPr="00F25A1E" w:rsidRDefault="00F25A1E" w:rsidP="00F25A1E">
      <w:pPr>
        <w:spacing w:line="400" w:lineRule="exact"/>
        <w:rPr>
          <w:rFonts w:asciiTheme="minorEastAsia" w:eastAsiaTheme="minorEastAsia" w:hAnsiTheme="minorEastAsia" w:cs="宋体"/>
          <w:kern w:val="0"/>
          <w:sz w:val="24"/>
        </w:rPr>
      </w:pPr>
    </w:p>
    <w:p w:rsidR="00F25A1E" w:rsidRPr="00F25A1E" w:rsidRDefault="00F25A1E" w:rsidP="00F25A1E">
      <w:pPr>
        <w:spacing w:line="400" w:lineRule="exact"/>
        <w:rPr>
          <w:rFonts w:asciiTheme="minorEastAsia" w:eastAsiaTheme="minorEastAsia" w:hAnsiTheme="minorEastAsia" w:cs="宋体"/>
          <w:kern w:val="0"/>
          <w:sz w:val="24"/>
        </w:rPr>
      </w:pPr>
      <w:r w:rsidRPr="00F25A1E">
        <w:rPr>
          <w:rFonts w:asciiTheme="minorEastAsia" w:eastAsiaTheme="minorEastAsia" w:hAnsiTheme="minorEastAsia" w:cs="宋体"/>
          <w:kern w:val="0"/>
          <w:sz w:val="24"/>
        </w:rPr>
        <w:t xml:space="preserve"> </w:t>
      </w:r>
    </w:p>
    <w:p w:rsidR="00F25A1E" w:rsidRPr="00F25A1E" w:rsidRDefault="00F25A1E" w:rsidP="00F25A1E">
      <w:pPr>
        <w:spacing w:line="400" w:lineRule="exact"/>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审核人（签名）                          年        月        日</w:t>
      </w:r>
    </w:p>
    <w:p w:rsidR="00F25A1E" w:rsidRPr="00F25A1E" w:rsidRDefault="00F25A1E" w:rsidP="00F25A1E">
      <w:pPr>
        <w:spacing w:line="400" w:lineRule="exact"/>
        <w:rPr>
          <w:rFonts w:asciiTheme="minorEastAsia" w:eastAsiaTheme="minorEastAsia" w:hAnsiTheme="minorEastAsia" w:cs="宋体"/>
          <w:kern w:val="0"/>
          <w:sz w:val="24"/>
        </w:rPr>
      </w:pPr>
    </w:p>
    <w:p w:rsidR="00F25A1E" w:rsidRPr="00F25A1E" w:rsidRDefault="00F25A1E" w:rsidP="00F25A1E">
      <w:pPr>
        <w:spacing w:line="400" w:lineRule="exact"/>
        <w:rPr>
          <w:rFonts w:asciiTheme="minorEastAsia" w:eastAsiaTheme="minorEastAsia" w:hAnsiTheme="minorEastAsia" w:cs="宋体"/>
          <w:kern w:val="0"/>
          <w:sz w:val="24"/>
        </w:rPr>
      </w:pPr>
    </w:p>
    <w:p w:rsidR="00F25A1E" w:rsidRPr="00F25A1E" w:rsidRDefault="00F25A1E" w:rsidP="00F25A1E">
      <w:pPr>
        <w:spacing w:line="400" w:lineRule="exact"/>
        <w:rPr>
          <w:rFonts w:asciiTheme="minorEastAsia" w:eastAsiaTheme="minorEastAsia" w:hAnsiTheme="minorEastAsia" w:cs="宋体"/>
          <w:kern w:val="0"/>
          <w:sz w:val="24"/>
        </w:rPr>
      </w:pPr>
    </w:p>
    <w:p w:rsidR="00F25A1E" w:rsidRPr="00F25A1E" w:rsidRDefault="00F25A1E" w:rsidP="00F25A1E">
      <w:pPr>
        <w:spacing w:line="400" w:lineRule="exact"/>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 xml:space="preserve">单位（盖章）                            年        月        日 </w:t>
      </w:r>
    </w:p>
    <w:p w:rsidR="00E718DF" w:rsidRDefault="00E718DF" w:rsidP="00E718DF">
      <w:pPr>
        <w:spacing w:line="400" w:lineRule="exact"/>
        <w:rPr>
          <w:rFonts w:asciiTheme="minorEastAsia" w:eastAsiaTheme="minorEastAsia" w:hAnsiTheme="minorEastAsia" w:cs="宋体"/>
          <w:kern w:val="0"/>
          <w:sz w:val="24"/>
        </w:rPr>
      </w:pPr>
    </w:p>
    <w:p w:rsidR="00E718DF" w:rsidRDefault="00E718DF" w:rsidP="00E718DF">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B372CC" w:rsidRDefault="00B372CC" w:rsidP="00E718DF">
      <w:pPr>
        <w:spacing w:line="400" w:lineRule="exact"/>
        <w:rPr>
          <w:rFonts w:asciiTheme="minorEastAsia" w:eastAsiaTheme="minorEastAsia" w:hAnsiTheme="minorEastAsia" w:cs="宋体"/>
          <w:kern w:val="0"/>
          <w:sz w:val="24"/>
        </w:rPr>
      </w:pPr>
    </w:p>
    <w:p w:rsidR="00E718DF" w:rsidRPr="0023446F" w:rsidRDefault="00F25A1E" w:rsidP="0023446F">
      <w:pPr>
        <w:pStyle w:val="af6"/>
        <w:outlineLvl w:val="2"/>
      </w:pPr>
      <w:bookmarkStart w:id="203" w:name="_Toc403052240"/>
      <w:bookmarkStart w:id="204" w:name="_Toc403131809"/>
      <w:bookmarkStart w:id="205" w:name="_Toc403631080"/>
      <w:bookmarkStart w:id="206" w:name="_Toc403637318"/>
      <w:bookmarkStart w:id="207" w:name="_Toc403641999"/>
      <w:bookmarkStart w:id="208" w:name="_Toc403656450"/>
      <w:bookmarkStart w:id="209" w:name="_Toc403685136"/>
      <w:bookmarkStart w:id="210" w:name="_Toc404333633"/>
      <w:bookmarkStart w:id="211" w:name="_Toc406362048"/>
      <w:r w:rsidRPr="0023446F">
        <w:rPr>
          <w:rFonts w:hint="eastAsia"/>
        </w:rPr>
        <w:t>台州广播电视大学归档电子文件移交、接收检验登记表</w:t>
      </w:r>
      <w:bookmarkEnd w:id="203"/>
      <w:bookmarkEnd w:id="204"/>
      <w:bookmarkEnd w:id="205"/>
      <w:bookmarkEnd w:id="206"/>
      <w:bookmarkEnd w:id="207"/>
      <w:bookmarkEnd w:id="208"/>
      <w:bookmarkEnd w:id="209"/>
      <w:bookmarkEnd w:id="210"/>
      <w:bookmarkEnd w:id="211"/>
    </w:p>
    <w:p w:rsidR="00E718DF" w:rsidRPr="00444CFB" w:rsidRDefault="00E718DF" w:rsidP="00E718DF">
      <w:pPr>
        <w:spacing w:line="400" w:lineRule="exact"/>
        <w:rPr>
          <w:rFonts w:asciiTheme="minorEastAsia" w:eastAsiaTheme="minorEastAsia" w:hAnsiTheme="minorEastAsia" w:cs="宋体"/>
          <w:kern w:val="0"/>
          <w:sz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2976"/>
        <w:gridCol w:w="2816"/>
        <w:gridCol w:w="3394"/>
      </w:tblGrid>
      <w:tr w:rsidR="00F25A1E" w:rsidRPr="00F25A1E" w:rsidTr="00F25A1E">
        <w:trPr>
          <w:trHeight w:val="567"/>
        </w:trPr>
        <w:tc>
          <w:tcPr>
            <w:tcW w:w="33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类别</w:t>
            </w: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项目</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u w:val="single"/>
              </w:rPr>
            </w:pPr>
            <w:r w:rsidRPr="00F25A1E">
              <w:rPr>
                <w:rFonts w:asciiTheme="minorEastAsia" w:eastAsiaTheme="minorEastAsia" w:hAnsiTheme="minorEastAsia" w:hint="eastAsia"/>
                <w:sz w:val="24"/>
              </w:rPr>
              <w:t>移交单位：</w:t>
            </w:r>
            <w:r w:rsidRPr="00F25A1E">
              <w:rPr>
                <w:rFonts w:asciiTheme="minorEastAsia" w:eastAsiaTheme="minorEastAsia" w:hAnsiTheme="minorEastAsia"/>
                <w:sz w:val="24"/>
                <w:u w:val="single"/>
              </w:rPr>
              <w:t xml:space="preserve">            </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接收单位：</w:t>
            </w:r>
            <w:r w:rsidRPr="00F25A1E">
              <w:rPr>
                <w:rFonts w:asciiTheme="minorEastAsia" w:eastAsiaTheme="minorEastAsia" w:hAnsiTheme="minorEastAsia"/>
                <w:sz w:val="24"/>
                <w:u w:val="single"/>
              </w:rPr>
              <w:t xml:space="preserve"> </w:t>
            </w:r>
            <w:r w:rsidRPr="00F25A1E">
              <w:rPr>
                <w:rFonts w:asciiTheme="minorEastAsia" w:eastAsiaTheme="minorEastAsia" w:hAnsiTheme="minorEastAsia" w:hint="eastAsia"/>
                <w:sz w:val="24"/>
                <w:u w:val="single"/>
              </w:rPr>
              <w:t xml:space="preserve">　　　　</w:t>
            </w:r>
            <w:r w:rsidRPr="00F25A1E">
              <w:rPr>
                <w:rFonts w:asciiTheme="minorEastAsia" w:eastAsiaTheme="minorEastAsia" w:hAnsiTheme="minorEastAsia"/>
                <w:sz w:val="24"/>
                <w:u w:val="single"/>
              </w:rPr>
              <w:t xml:space="preserve"> </w:t>
            </w:r>
          </w:p>
        </w:tc>
      </w:tr>
      <w:tr w:rsidR="00F25A1E" w:rsidRPr="00F25A1E" w:rsidTr="00F25A1E">
        <w:trPr>
          <w:cantSplit/>
          <w:trHeight w:val="906"/>
        </w:trPr>
        <w:tc>
          <w:tcPr>
            <w:tcW w:w="339" w:type="pct"/>
            <w:vMerge w:val="restar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来源性鉴定</w:t>
            </w: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是否属归档范围</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□是</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否</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□是</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否</w:t>
            </w:r>
          </w:p>
        </w:tc>
      </w:tr>
      <w:tr w:rsidR="00F25A1E" w:rsidRPr="00F25A1E" w:rsidTr="00F25A1E">
        <w:trPr>
          <w:cantSplit/>
          <w:trHeight w:val="1148"/>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是否是归档机构的合法生成者或拥有者</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□是</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否</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□是</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否</w:t>
            </w:r>
          </w:p>
        </w:tc>
      </w:tr>
      <w:tr w:rsidR="00F25A1E" w:rsidRPr="00F25A1E" w:rsidTr="00F25A1E">
        <w:trPr>
          <w:cantSplit/>
          <w:trHeight w:val="567"/>
        </w:trPr>
        <w:tc>
          <w:tcPr>
            <w:tcW w:w="339" w:type="pct"/>
            <w:vMerge w:val="restar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完整性鉴定</w:t>
            </w: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电子文件信息内容</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r>
      <w:tr w:rsidR="00F25A1E" w:rsidRPr="00F25A1E" w:rsidTr="00F25A1E">
        <w:trPr>
          <w:cantSplit/>
          <w:trHeight w:val="567"/>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电子文件元数据</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r>
      <w:tr w:rsidR="00F25A1E" w:rsidRPr="00F25A1E" w:rsidTr="00F25A1E">
        <w:trPr>
          <w:cantSplit/>
          <w:trHeight w:val="567"/>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电子文件版本信息</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r>
      <w:tr w:rsidR="00F25A1E" w:rsidRPr="00F25A1E" w:rsidTr="00F25A1E">
        <w:trPr>
          <w:cantSplit/>
          <w:trHeight w:val="567"/>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电子文件模板信息</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r>
      <w:tr w:rsidR="00F25A1E" w:rsidRPr="00F25A1E" w:rsidTr="00F25A1E">
        <w:trPr>
          <w:cantSplit/>
          <w:trHeight w:val="567"/>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电子文件附件信息</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□完整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不完整</w:t>
            </w:r>
          </w:p>
        </w:tc>
      </w:tr>
      <w:tr w:rsidR="00F25A1E" w:rsidRPr="00F25A1E" w:rsidTr="00F25A1E">
        <w:trPr>
          <w:cantSplit/>
          <w:trHeight w:val="567"/>
        </w:trPr>
        <w:tc>
          <w:tcPr>
            <w:tcW w:w="339" w:type="pct"/>
            <w:vMerge w:val="restar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真实性鉴定</w:t>
            </w: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电子文件内容</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bCs/>
                <w:sz w:val="24"/>
              </w:rPr>
            </w:pPr>
          </w:p>
        </w:tc>
      </w:tr>
      <w:tr w:rsidR="00F25A1E" w:rsidRPr="00F25A1E" w:rsidTr="00F25A1E">
        <w:trPr>
          <w:cantSplit/>
          <w:trHeight w:val="567"/>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电子文件真实性保障措施</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r>
      <w:tr w:rsidR="00F25A1E" w:rsidRPr="00F25A1E" w:rsidTr="00F25A1E">
        <w:trPr>
          <w:cantSplit/>
          <w:trHeight w:val="712"/>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保障电子文件真实性元数据</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r>
      <w:tr w:rsidR="00F25A1E" w:rsidRPr="00F25A1E" w:rsidTr="00F25A1E">
        <w:trPr>
          <w:cantSplit/>
          <w:trHeight w:val="567"/>
        </w:trPr>
        <w:tc>
          <w:tcPr>
            <w:tcW w:w="339" w:type="pct"/>
            <w:vMerge w:val="restar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技术性鉴定</w:t>
            </w: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载体</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□合格</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不合格</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□合格</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不合格</w:t>
            </w:r>
          </w:p>
        </w:tc>
      </w:tr>
      <w:tr w:rsidR="00F25A1E" w:rsidRPr="00F25A1E" w:rsidTr="00F25A1E">
        <w:trPr>
          <w:cantSplit/>
          <w:trHeight w:val="567"/>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存储格式</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□合格</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不合格</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□合格</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不合格</w:t>
            </w:r>
          </w:p>
        </w:tc>
      </w:tr>
      <w:tr w:rsidR="00F25A1E" w:rsidRPr="00F25A1E" w:rsidTr="00F25A1E">
        <w:trPr>
          <w:cantSplit/>
          <w:trHeight w:val="567"/>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病毒检测</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□合格</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不合格</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□合格</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不合格</w:t>
            </w:r>
          </w:p>
        </w:tc>
      </w:tr>
      <w:tr w:rsidR="00F25A1E" w:rsidRPr="00F25A1E" w:rsidTr="00F25A1E">
        <w:trPr>
          <w:cantSplit/>
          <w:trHeight w:val="567"/>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有效性鉴定</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□合格</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不合格</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□合格</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不合格</w:t>
            </w:r>
          </w:p>
        </w:tc>
      </w:tr>
      <w:tr w:rsidR="00F25A1E" w:rsidRPr="00F25A1E" w:rsidTr="00F25A1E">
        <w:trPr>
          <w:cantSplit/>
          <w:trHeight w:val="429"/>
        </w:trPr>
        <w:tc>
          <w:tcPr>
            <w:tcW w:w="339" w:type="pct"/>
            <w:vMerge w:val="restar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填表人（签名）</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r>
      <w:tr w:rsidR="00F25A1E" w:rsidRPr="00F25A1E" w:rsidTr="00F25A1E">
        <w:trPr>
          <w:cantSplit/>
          <w:trHeight w:val="567"/>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r w:rsidRPr="00F25A1E">
              <w:rPr>
                <w:rFonts w:asciiTheme="minorEastAsia" w:eastAsiaTheme="minorEastAsia" w:hAnsiTheme="minorEastAsia" w:hint="eastAsia"/>
                <w:sz w:val="24"/>
              </w:rPr>
              <w:t>审核人（签名）</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r>
      <w:tr w:rsidR="00F25A1E" w:rsidRPr="00F25A1E" w:rsidTr="00F25A1E">
        <w:trPr>
          <w:cantSplit/>
          <w:trHeight w:val="1418"/>
        </w:trPr>
        <w:tc>
          <w:tcPr>
            <w:tcW w:w="339" w:type="pct"/>
            <w:vMerge/>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rPr>
                <w:rFonts w:asciiTheme="minorEastAsia" w:eastAsiaTheme="minorEastAsia" w:hAnsiTheme="minorEastAsia"/>
                <w:sz w:val="24"/>
              </w:rPr>
            </w:pPr>
          </w:p>
        </w:tc>
        <w:tc>
          <w:tcPr>
            <w:tcW w:w="1510"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jc w:val="center"/>
              <w:rPr>
                <w:rFonts w:asciiTheme="minorEastAsia" w:eastAsiaTheme="minorEastAsia" w:hAnsiTheme="minorEastAsia"/>
                <w:sz w:val="24"/>
              </w:rPr>
            </w:pPr>
            <w:r w:rsidRPr="00F25A1E">
              <w:rPr>
                <w:rFonts w:asciiTheme="minorEastAsia" w:eastAsiaTheme="minorEastAsia" w:hAnsiTheme="minorEastAsia" w:hint="eastAsia"/>
                <w:sz w:val="24"/>
              </w:rPr>
              <w:t>单位（印章）</w:t>
            </w:r>
          </w:p>
        </w:tc>
        <w:tc>
          <w:tcPr>
            <w:tcW w:w="1429"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ind w:firstLineChars="250" w:firstLine="600"/>
              <w:rPr>
                <w:rFonts w:asciiTheme="minorEastAsia" w:eastAsiaTheme="minorEastAsia" w:hAnsiTheme="minorEastAsia"/>
                <w:sz w:val="24"/>
              </w:rPr>
            </w:pPr>
            <w:r w:rsidRPr="00F25A1E">
              <w:rPr>
                <w:rFonts w:asciiTheme="minorEastAsia" w:eastAsiaTheme="minorEastAsia" w:hAnsiTheme="minorEastAsia" w:hint="eastAsia"/>
                <w:sz w:val="24"/>
              </w:rPr>
              <w:t>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月</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日</w:t>
            </w:r>
          </w:p>
        </w:tc>
        <w:tc>
          <w:tcPr>
            <w:tcW w:w="1722" w:type="pct"/>
            <w:tcBorders>
              <w:top w:val="single" w:sz="4" w:space="0" w:color="auto"/>
              <w:left w:val="single" w:sz="4" w:space="0" w:color="auto"/>
              <w:bottom w:val="single" w:sz="4" w:space="0" w:color="auto"/>
              <w:right w:val="single" w:sz="4" w:space="0" w:color="auto"/>
            </w:tcBorders>
            <w:vAlign w:val="center"/>
          </w:tcPr>
          <w:p w:rsidR="00F25A1E" w:rsidRPr="00F25A1E" w:rsidRDefault="00F25A1E" w:rsidP="00B372CC">
            <w:pPr>
              <w:ind w:firstLineChars="450" w:firstLine="1080"/>
              <w:rPr>
                <w:rFonts w:asciiTheme="minorEastAsia" w:eastAsiaTheme="minorEastAsia" w:hAnsiTheme="minorEastAsia"/>
                <w:sz w:val="24"/>
              </w:rPr>
            </w:pPr>
            <w:r w:rsidRPr="00F25A1E">
              <w:rPr>
                <w:rFonts w:asciiTheme="minorEastAsia" w:eastAsiaTheme="minorEastAsia" w:hAnsiTheme="minorEastAsia" w:hint="eastAsia"/>
                <w:sz w:val="24"/>
              </w:rPr>
              <w:t>年</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月</w:t>
            </w:r>
            <w:r w:rsidRPr="00F25A1E">
              <w:rPr>
                <w:rFonts w:asciiTheme="minorEastAsia" w:eastAsiaTheme="minorEastAsia" w:hAnsiTheme="minorEastAsia"/>
                <w:sz w:val="24"/>
              </w:rPr>
              <w:t xml:space="preserve">    </w:t>
            </w:r>
            <w:r w:rsidRPr="00F25A1E">
              <w:rPr>
                <w:rFonts w:asciiTheme="minorEastAsia" w:eastAsiaTheme="minorEastAsia" w:hAnsiTheme="minorEastAsia" w:hint="eastAsia"/>
                <w:sz w:val="24"/>
              </w:rPr>
              <w:t>日</w:t>
            </w:r>
          </w:p>
        </w:tc>
      </w:tr>
    </w:tbl>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Default="00444CFB" w:rsidP="00132D51">
      <w:pPr>
        <w:widowControl/>
        <w:jc w:val="left"/>
        <w:rPr>
          <w:rFonts w:asciiTheme="minorEastAsia" w:eastAsiaTheme="minorEastAsia" w:hAnsiTheme="minorEastAsia" w:cs="宋体"/>
          <w:kern w:val="0"/>
          <w:sz w:val="24"/>
        </w:rPr>
      </w:pPr>
    </w:p>
    <w:p w:rsidR="00F25A1E" w:rsidRPr="0023446F" w:rsidRDefault="00F25A1E" w:rsidP="0023446F">
      <w:pPr>
        <w:pStyle w:val="af6"/>
        <w:outlineLvl w:val="2"/>
      </w:pPr>
      <w:bookmarkStart w:id="212" w:name="_Toc403052241"/>
      <w:bookmarkStart w:id="213" w:name="_Toc403131810"/>
      <w:bookmarkStart w:id="214" w:name="_Toc403631081"/>
      <w:bookmarkStart w:id="215" w:name="_Toc406362049"/>
      <w:r w:rsidRPr="0023446F">
        <w:rPr>
          <w:rFonts w:hint="eastAsia"/>
        </w:rPr>
        <w:t>台州广播电视大学立卷部门归档范围和保管期限规定</w:t>
      </w:r>
      <w:bookmarkEnd w:id="212"/>
      <w:bookmarkEnd w:id="213"/>
      <w:bookmarkEnd w:id="214"/>
      <w:bookmarkEnd w:id="215"/>
    </w:p>
    <w:p w:rsidR="006004EC" w:rsidRPr="006004EC" w:rsidRDefault="006004EC" w:rsidP="006004EC">
      <w:pPr>
        <w:pStyle w:val="af6"/>
        <w:outlineLvl w:val="2"/>
        <w:rPr>
          <w:sz w:val="28"/>
        </w:rPr>
      </w:pP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第一条</w:t>
      </w:r>
      <w:r w:rsidRPr="00F25A1E">
        <w:rPr>
          <w:rFonts w:asciiTheme="minorEastAsia" w:eastAsiaTheme="minorEastAsia" w:hAnsiTheme="minorEastAsia" w:cs="宋体" w:hint="eastAsia"/>
          <w:kern w:val="0"/>
          <w:sz w:val="24"/>
        </w:rPr>
        <w:t xml:space="preserve">  为进一步明确立卷部门归档范围，根据《台州广播电视大学档案管理办法》规定，结合学校实际制定本规定。</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第二条</w:t>
      </w:r>
      <w:r w:rsidRPr="00F25A1E">
        <w:rPr>
          <w:rFonts w:asciiTheme="minorEastAsia" w:eastAsiaTheme="minorEastAsia" w:hAnsiTheme="minorEastAsia" w:cs="宋体" w:hint="eastAsia"/>
          <w:kern w:val="0"/>
          <w:sz w:val="24"/>
        </w:rPr>
        <w:t xml:space="preserve">  学校实行“文件材料形成部门立卷、鉴定项目课题组立卷”制度，确定“立卷部门”为：学校各处、室、学院。</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第三条</w:t>
      </w:r>
      <w:r w:rsidRPr="00F25A1E">
        <w:rPr>
          <w:rFonts w:asciiTheme="minorEastAsia" w:eastAsiaTheme="minorEastAsia" w:hAnsiTheme="minorEastAsia" w:cs="宋体" w:hint="eastAsia"/>
          <w:kern w:val="0"/>
          <w:sz w:val="24"/>
        </w:rPr>
        <w:t xml:space="preserve">　为了确保档案的原始性，归档材料应是原件（定稿），且字迹耐久工整、书写须用黑色或碳素墨水，禁止使用铅笔、圆珠笔、红墨水、蓝墨水。案卷需要保密的应注明密级，否则，泄密由立卷人自己负责。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第四条</w:t>
      </w:r>
      <w:r w:rsidRPr="00F25A1E">
        <w:rPr>
          <w:rFonts w:asciiTheme="minorEastAsia" w:eastAsiaTheme="minorEastAsia" w:hAnsiTheme="minorEastAsia" w:cs="宋体" w:hint="eastAsia"/>
          <w:kern w:val="0"/>
          <w:sz w:val="24"/>
        </w:rPr>
        <w:t xml:space="preserve">  立卷步骤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 xml:space="preserve">（一）按问题特征组卷，以问题为主，结合时间、重要程度把具有相同特征、联系密切的文件级组合在一起。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 xml:space="preserve">（二）卷内材料按先后次序、重要程度排列。批复在前，请示在后；正件在前，附件在后；正本在前，定稿在后；转发件在前，被转发件在后；结论性材料在前，依据性材料在后；其他文件材料按时间顺序排列。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 xml:space="preserve">（三）案卷级（实体卷）装订的卷内文件无论单面或双面只要有文字，均须编页号，页号位置在非装订线一侧下角。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 xml:space="preserve">（四）输入每份文件的文号、责任者、题名等，打印卷内目录。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 xml:space="preserve">（五）拟写案卷题名（含发文单位、内容、文种），字数不得超过50字（由档案室负责）。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（六）打印案卷封面、装订与编档号（由档案室负责）。</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第五条</w:t>
      </w:r>
      <w:r w:rsidRPr="00F25A1E">
        <w:rPr>
          <w:rFonts w:asciiTheme="minorEastAsia" w:eastAsiaTheme="minorEastAsia" w:hAnsiTheme="minorEastAsia" w:cs="宋体" w:hint="eastAsia"/>
          <w:kern w:val="0"/>
          <w:sz w:val="24"/>
        </w:rPr>
        <w:t xml:space="preserve">  科研鉴定项目档案按“科研项目材料归档范围”要求整理。</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第六条</w:t>
      </w:r>
      <w:r w:rsidRPr="00F25A1E">
        <w:rPr>
          <w:rFonts w:asciiTheme="minorEastAsia" w:eastAsiaTheme="minorEastAsia" w:hAnsiTheme="minorEastAsia" w:cs="宋体" w:hint="eastAsia"/>
          <w:kern w:val="0"/>
          <w:sz w:val="24"/>
        </w:rPr>
        <w:t xml:space="preserve">  归档时间及移交手续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 xml:space="preserve">（一）党政及各门类中综合管理的文件材料能自然年度归档的档案在次年六月底以前归档；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（二）教学类和能按教学年度归档的各门类档案在当年寒假前一次性归档；</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 xml:space="preserve">（三）科研项目和基建项目在完成验收后两个月内归档；　</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F25A1E">
        <w:rPr>
          <w:rFonts w:asciiTheme="minorEastAsia" w:eastAsiaTheme="minorEastAsia" w:hAnsiTheme="minorEastAsia" w:cs="宋体" w:hint="eastAsia"/>
          <w:kern w:val="0"/>
          <w:sz w:val="24"/>
        </w:rPr>
        <w:t>（四）移交时须同时报送一式二份“移交清单”和电子目录，经档案室工作人员验收后，双方签字，各执一份。</w:t>
      </w:r>
    </w:p>
    <w:p w:rsidR="00F25A1E" w:rsidRPr="00F25A1E" w:rsidRDefault="00F25A1E" w:rsidP="00F25A1E">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第七条</w:t>
      </w:r>
      <w:r w:rsidR="00196ACD">
        <w:rPr>
          <w:rFonts w:asciiTheme="minorEastAsia" w:eastAsiaTheme="minorEastAsia" w:hAnsiTheme="minorEastAsia" w:cs="宋体" w:hint="eastAsia"/>
          <w:kern w:val="0"/>
          <w:sz w:val="24"/>
        </w:rPr>
        <w:t xml:space="preserve">  </w:t>
      </w:r>
      <w:r w:rsidRPr="00F25A1E">
        <w:rPr>
          <w:rFonts w:asciiTheme="minorEastAsia" w:eastAsiaTheme="minorEastAsia" w:hAnsiTheme="minorEastAsia" w:cs="宋体" w:hint="eastAsia"/>
          <w:kern w:val="0"/>
          <w:sz w:val="24"/>
        </w:rPr>
        <w:t>学校各立卷部门具体归档范围和保管时间见附件1，学校各立卷部门在归档时不得遗漏。</w:t>
      </w:r>
    </w:p>
    <w:p w:rsidR="00444CFB" w:rsidRDefault="00F25A1E" w:rsidP="00F25A1E">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第八条</w:t>
      </w:r>
      <w:r w:rsidRPr="00F25A1E">
        <w:rPr>
          <w:rFonts w:asciiTheme="minorEastAsia" w:eastAsiaTheme="minorEastAsia" w:hAnsiTheme="minorEastAsia" w:cs="宋体" w:hint="eastAsia"/>
          <w:kern w:val="0"/>
          <w:sz w:val="24"/>
        </w:rPr>
        <w:t xml:space="preserve">  本规定自发文之日起实施，由学校</w:t>
      </w:r>
      <w:r w:rsidR="00B44F92">
        <w:rPr>
          <w:rFonts w:asciiTheme="minorEastAsia" w:eastAsiaTheme="minorEastAsia" w:hAnsiTheme="minorEastAsia" w:cs="宋体" w:hint="eastAsia"/>
          <w:kern w:val="0"/>
          <w:sz w:val="24"/>
        </w:rPr>
        <w:t>办公</w:t>
      </w:r>
      <w:r w:rsidRPr="00F25A1E">
        <w:rPr>
          <w:rFonts w:asciiTheme="minorEastAsia" w:eastAsiaTheme="minorEastAsia" w:hAnsiTheme="minorEastAsia" w:cs="宋体" w:hint="eastAsia"/>
          <w:kern w:val="0"/>
          <w:sz w:val="24"/>
        </w:rPr>
        <w:t>室负责解释。</w:t>
      </w:r>
    </w:p>
    <w:p w:rsidR="006F22CA" w:rsidRDefault="006F22CA" w:rsidP="00F25A1E">
      <w:pPr>
        <w:spacing w:line="400" w:lineRule="exact"/>
        <w:ind w:firstLineChars="200" w:firstLine="480"/>
        <w:rPr>
          <w:rFonts w:asciiTheme="minorEastAsia" w:eastAsiaTheme="minorEastAsia" w:hAnsiTheme="minorEastAsia" w:cs="宋体"/>
          <w:kern w:val="0"/>
          <w:sz w:val="24"/>
        </w:rPr>
      </w:pPr>
    </w:p>
    <w:p w:rsidR="006F22CA" w:rsidRDefault="006F22CA" w:rsidP="006F22CA">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附件：</w:t>
      </w:r>
      <w:r w:rsidRPr="006F22CA">
        <w:rPr>
          <w:rFonts w:asciiTheme="minorEastAsia" w:eastAsiaTheme="minorEastAsia" w:hAnsiTheme="minorEastAsia" w:cs="宋体" w:hint="eastAsia"/>
          <w:kern w:val="0"/>
          <w:sz w:val="24"/>
        </w:rPr>
        <w:t>台州广播电视大学立卷分部门档案归档范围和保管期限规定</w:t>
      </w:r>
      <w:r w:rsidR="00C14F5B">
        <w:rPr>
          <w:rFonts w:asciiTheme="minorEastAsia" w:eastAsiaTheme="minorEastAsia" w:hAnsiTheme="minorEastAsia" w:cs="宋体" w:hint="eastAsia"/>
          <w:kern w:val="0"/>
          <w:sz w:val="24"/>
        </w:rPr>
        <w:t>（略）</w:t>
      </w: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44CFB" w:rsidRDefault="00444CFB" w:rsidP="00444CFB">
      <w:pPr>
        <w:spacing w:line="400" w:lineRule="exact"/>
        <w:rPr>
          <w:rFonts w:asciiTheme="minorEastAsia" w:eastAsiaTheme="minorEastAsia" w:hAnsiTheme="minorEastAsia" w:cs="宋体"/>
          <w:kern w:val="0"/>
          <w:sz w:val="24"/>
        </w:rPr>
      </w:pPr>
    </w:p>
    <w:p w:rsidR="00B16940" w:rsidRPr="0023446F" w:rsidRDefault="00B16940" w:rsidP="0023446F">
      <w:pPr>
        <w:pStyle w:val="af6"/>
        <w:outlineLvl w:val="2"/>
      </w:pPr>
      <w:bookmarkStart w:id="216" w:name="_Toc403052245"/>
      <w:bookmarkStart w:id="217" w:name="_Toc403131814"/>
      <w:bookmarkStart w:id="218" w:name="_Toc403631083"/>
      <w:bookmarkStart w:id="219" w:name="_Toc406362050"/>
      <w:r w:rsidRPr="0023446F">
        <w:rPr>
          <w:rFonts w:hint="eastAsia"/>
        </w:rPr>
        <w:t>台州电大档案数据安全保密制度</w:t>
      </w:r>
      <w:bookmarkEnd w:id="216"/>
      <w:bookmarkEnd w:id="217"/>
      <w:bookmarkEnd w:id="218"/>
      <w:bookmarkEnd w:id="219"/>
    </w:p>
    <w:p w:rsidR="006004EC" w:rsidRPr="006004EC" w:rsidRDefault="006004EC" w:rsidP="006004EC">
      <w:pPr>
        <w:pStyle w:val="af6"/>
        <w:outlineLvl w:val="2"/>
        <w:rPr>
          <w:sz w:val="28"/>
        </w:rPr>
      </w:pP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第一条</w:t>
      </w:r>
      <w:r w:rsidRPr="00B16940">
        <w:rPr>
          <w:rFonts w:asciiTheme="minorEastAsia" w:eastAsiaTheme="minorEastAsia" w:hAnsiTheme="minorEastAsia" w:cs="宋体" w:hint="eastAsia"/>
          <w:kern w:val="0"/>
          <w:sz w:val="24"/>
        </w:rPr>
        <w:t xml:space="preserve">  为了确保学校计算机管理安全运行保证档案信息在采集、处理、传输、存贮过程中，避免人为或自然因素导致档案信息的丢失、泄漏或破坏，根据有关规定结合学校实际制定本制度。</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第二条</w:t>
      </w:r>
      <w:r w:rsidRPr="00B16940">
        <w:rPr>
          <w:rFonts w:asciiTheme="minorEastAsia" w:eastAsiaTheme="minorEastAsia" w:hAnsiTheme="minorEastAsia" w:cs="宋体" w:hint="eastAsia"/>
          <w:kern w:val="0"/>
          <w:sz w:val="24"/>
        </w:rPr>
        <w:t xml:space="preserve">  建立档案信息数据安全保障机制，确定专人负责档案数据安全工作。档案数据收集、整理、发布、管理等业务方面的工作由档案主管负责，档案网站建设、维护技术方面的工作由信息技术服务中心专业人员负责。</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第三条</w:t>
      </w:r>
      <w:r w:rsidRPr="00B16940">
        <w:rPr>
          <w:rFonts w:asciiTheme="minorEastAsia" w:eastAsiaTheme="minorEastAsia" w:hAnsiTheme="minorEastAsia" w:cs="宋体" w:hint="eastAsia"/>
          <w:kern w:val="0"/>
          <w:sz w:val="24"/>
        </w:rPr>
        <w:t xml:space="preserve">  加强档案信息网络安全管理，做好访问控制技术，进行档案数据识别和鉴别，设置档案信息网络防火墙技术，对涉密电子文件进行加密处理，进行反病毒技术处理，确保档案数据安全、保密。</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第四条</w:t>
      </w:r>
      <w:r w:rsidRPr="00B16940">
        <w:rPr>
          <w:rFonts w:asciiTheme="minorEastAsia" w:eastAsiaTheme="minorEastAsia" w:hAnsiTheme="minorEastAsia" w:cs="宋体" w:hint="eastAsia"/>
          <w:kern w:val="0"/>
          <w:sz w:val="24"/>
        </w:rPr>
        <w:t xml:space="preserve">  档案数据集中统一保存，必须完整、真实、准确、可读，采用多套备份制度，本机随时备份，档案专用服务器每周自动一次备份，移动硬盘每月一次备份，刻录光盘每年一次备份，一次刻录三套，一套封存，一套利用，一套异地保存到台州市档案局。</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第五条</w:t>
      </w:r>
      <w:r w:rsidRPr="00B16940">
        <w:rPr>
          <w:rFonts w:asciiTheme="minorEastAsia" w:eastAsiaTheme="minorEastAsia" w:hAnsiTheme="minorEastAsia" w:cs="宋体" w:hint="eastAsia"/>
          <w:kern w:val="0"/>
          <w:sz w:val="24"/>
        </w:rPr>
        <w:t xml:space="preserve">  确定涉密电子文件的范围。涉密电子文件分为密级文件和内部文件两种，秘级文件是指上级或本单位标有绝密、机密、秘密等级的文件。内部文件指的是本单位党政会议记录、干部考察材料、谈话记录、学校教育统计年报等文件材料。</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第六条</w:t>
      </w:r>
      <w:r w:rsidRPr="00B16940">
        <w:rPr>
          <w:rFonts w:asciiTheme="minorEastAsia" w:eastAsiaTheme="minorEastAsia" w:hAnsiTheme="minorEastAsia" w:cs="宋体" w:hint="eastAsia"/>
          <w:kern w:val="0"/>
          <w:sz w:val="24"/>
        </w:rPr>
        <w:t xml:space="preserve">  电子文件的密级标识不能与文件的正文分离，一般标注于正文前面，并进行规范的登记管理，将涉密电子文件存储在相应的目录下。严格控制知悉此备份的人数，存放在保密箱内保存，保管地点应有“八防”设施。对存储涉密电子文件的磁介质应确定保密期限，分密级管理，严格借阅、使用、保管及销毁制度，未经许可严禁私自复制、转储和借阅。</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第七条</w:t>
      </w:r>
      <w:r w:rsidRPr="00B16940">
        <w:rPr>
          <w:rFonts w:asciiTheme="minorEastAsia" w:eastAsiaTheme="minorEastAsia" w:hAnsiTheme="minorEastAsia" w:cs="宋体" w:hint="eastAsia"/>
          <w:kern w:val="0"/>
          <w:sz w:val="24"/>
        </w:rPr>
        <w:t xml:space="preserve">  设定档案数据网上查询利用管理权限。被授权的档案主管根据需要可以查看、添加、删除、修改任何档案库或文件库信息。单位领导和被授权的档案员可以查看任何档案库或文件库信息，但不能添加、删除、修改任何档案库或文件库信息。各部门用户未经审批登记只能查看目录档案库或目录文件库，不能查看全文档案库或全文文件库。</w:t>
      </w:r>
    </w:p>
    <w:p w:rsid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第八条</w:t>
      </w:r>
      <w:r w:rsidRPr="00B16940">
        <w:rPr>
          <w:rFonts w:asciiTheme="minorEastAsia" w:eastAsiaTheme="minorEastAsia" w:hAnsiTheme="minorEastAsia" w:cs="宋体" w:hint="eastAsia"/>
          <w:kern w:val="0"/>
          <w:sz w:val="24"/>
        </w:rPr>
        <w:t xml:space="preserve">  建立档案数据网上查询利用审批工作流程，填写申请单、提交申请、通过审批、查询利用、结束借阅。通过审批的用户，要根据赋予的权限、在规定的范围、时间内完成查看。未经审批登记或审批未通过的用户不能查看全文档案库或全文文件库。</w:t>
      </w:r>
    </w:p>
    <w:p w:rsidR="004D5710" w:rsidRPr="00B44F92" w:rsidRDefault="004D5710" w:rsidP="004D571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第九条</w:t>
      </w:r>
      <w:r w:rsidRPr="00B44F92">
        <w:rPr>
          <w:rFonts w:asciiTheme="minorEastAsia" w:eastAsiaTheme="minorEastAsia" w:hAnsiTheme="minorEastAsia" w:cs="宋体" w:hint="eastAsia"/>
          <w:kern w:val="0"/>
          <w:sz w:val="24"/>
        </w:rPr>
        <w:t xml:space="preserve">  本制度自公布之日起施行，由学校办公室负责解释。</w:t>
      </w:r>
    </w:p>
    <w:p w:rsidR="00286D8D" w:rsidRPr="004D5710" w:rsidRDefault="00286D8D" w:rsidP="00286D8D">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286D8D" w:rsidRDefault="00286D8D" w:rsidP="00286D8D">
      <w:pPr>
        <w:spacing w:line="400" w:lineRule="exact"/>
        <w:rPr>
          <w:rFonts w:asciiTheme="minorEastAsia" w:eastAsiaTheme="minorEastAsia" w:hAnsiTheme="minorEastAsia" w:cs="宋体"/>
          <w:kern w:val="0"/>
          <w:sz w:val="24"/>
        </w:rPr>
      </w:pPr>
    </w:p>
    <w:p w:rsidR="00B16940" w:rsidRDefault="00B16940" w:rsidP="0023446F">
      <w:pPr>
        <w:pStyle w:val="af6"/>
        <w:outlineLvl w:val="2"/>
      </w:pPr>
      <w:bookmarkStart w:id="220" w:name="_Toc403052247"/>
      <w:bookmarkStart w:id="221" w:name="_Toc403131816"/>
      <w:bookmarkStart w:id="222" w:name="_Toc403631084"/>
      <w:bookmarkStart w:id="223" w:name="_Toc406362051"/>
      <w:r w:rsidRPr="0023446F">
        <w:rPr>
          <w:rFonts w:hint="eastAsia"/>
        </w:rPr>
        <w:t>台州电大档案目录数据库校对制度</w:t>
      </w:r>
      <w:bookmarkEnd w:id="220"/>
      <w:bookmarkEnd w:id="221"/>
      <w:bookmarkEnd w:id="222"/>
      <w:bookmarkEnd w:id="223"/>
    </w:p>
    <w:p w:rsidR="006004EC" w:rsidRPr="0023446F" w:rsidRDefault="006004EC" w:rsidP="0023446F">
      <w:pPr>
        <w:pStyle w:val="af6"/>
        <w:outlineLvl w:val="2"/>
      </w:pP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一、建立科学的档案目录数据库校对制度，整理、归档、挂接的全过程，应进行多次校对，确保档案目录数据库完整、准确、规范。</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二、各部门归档的实体文件与归档文件目录要进行一次校对。</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三、档案管理部门建立档案目录数据库后，对照档案目录数据库，对应电子文件标上档号，发现问题，及时纠正。</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四、在电子文件转换成tif和pdf格式后又要进行一次校对。</w:t>
      </w:r>
    </w:p>
    <w:p w:rsidR="00286D8D"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五、通过批量挂接建立全文数据库后，再进行一次校对，确保档案实体与电子目录一一对应。</w:t>
      </w:r>
    </w:p>
    <w:p w:rsidR="004D5710" w:rsidRPr="00B44F92" w:rsidRDefault="004D5710" w:rsidP="004D571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六、</w:t>
      </w:r>
      <w:r w:rsidRPr="00B44F92">
        <w:rPr>
          <w:rFonts w:asciiTheme="minorEastAsia" w:eastAsiaTheme="minorEastAsia" w:hAnsiTheme="minorEastAsia" w:cs="宋体" w:hint="eastAsia"/>
          <w:kern w:val="0"/>
          <w:sz w:val="24"/>
        </w:rPr>
        <w:t>本制度自公布之日起施行，由学校办公室负责解释。</w:t>
      </w:r>
    </w:p>
    <w:p w:rsidR="00286D8D" w:rsidRDefault="00286D8D" w:rsidP="00837DA1">
      <w:pPr>
        <w:widowControl/>
        <w:jc w:val="left"/>
        <w:rPr>
          <w:rFonts w:asciiTheme="minorEastAsia" w:eastAsiaTheme="minorEastAsia" w:hAnsiTheme="minorEastAsia" w:cs="宋体"/>
          <w:kern w:val="0"/>
          <w:sz w:val="24"/>
        </w:rPr>
      </w:pPr>
    </w:p>
    <w:p w:rsidR="00837DA1" w:rsidRDefault="00837DA1" w:rsidP="00837DA1">
      <w:pPr>
        <w:widowControl/>
        <w:jc w:val="left"/>
        <w:rPr>
          <w:rFonts w:asciiTheme="minorEastAsia" w:eastAsiaTheme="minorEastAsia" w:hAnsiTheme="minorEastAsia" w:cs="宋体"/>
          <w:kern w:val="0"/>
          <w:sz w:val="24"/>
        </w:rPr>
      </w:pPr>
    </w:p>
    <w:p w:rsidR="00837DA1" w:rsidRDefault="00837DA1" w:rsidP="00837DA1">
      <w:pPr>
        <w:widowControl/>
        <w:jc w:val="left"/>
        <w:rPr>
          <w:rFonts w:asciiTheme="minorEastAsia" w:eastAsiaTheme="minorEastAsia" w:hAnsiTheme="minorEastAsia" w:cs="宋体"/>
          <w:kern w:val="0"/>
          <w:sz w:val="24"/>
        </w:rPr>
      </w:pPr>
    </w:p>
    <w:p w:rsidR="00837DA1" w:rsidRDefault="00837DA1" w:rsidP="00837DA1">
      <w:pPr>
        <w:widowControl/>
        <w:jc w:val="left"/>
        <w:rPr>
          <w:rFonts w:asciiTheme="minorEastAsia" w:eastAsiaTheme="minorEastAsia" w:hAnsiTheme="minorEastAsia" w:cs="宋体"/>
          <w:kern w:val="0"/>
          <w:sz w:val="24"/>
        </w:rPr>
      </w:pPr>
    </w:p>
    <w:p w:rsidR="00837DA1" w:rsidRDefault="00837DA1" w:rsidP="00837DA1">
      <w:pPr>
        <w:widowControl/>
        <w:jc w:val="left"/>
        <w:rPr>
          <w:rFonts w:asciiTheme="minorEastAsia" w:eastAsiaTheme="minorEastAsia" w:hAnsiTheme="minorEastAsia" w:cs="宋体"/>
          <w:kern w:val="0"/>
          <w:sz w:val="24"/>
        </w:rPr>
      </w:pPr>
    </w:p>
    <w:p w:rsidR="00837DA1" w:rsidRDefault="00837DA1" w:rsidP="00837DA1">
      <w:pPr>
        <w:widowControl/>
        <w:jc w:val="left"/>
        <w:rPr>
          <w:rFonts w:asciiTheme="minorEastAsia" w:eastAsiaTheme="minorEastAsia" w:hAnsiTheme="minorEastAsia" w:cs="宋体"/>
          <w:kern w:val="0"/>
          <w:sz w:val="24"/>
        </w:rPr>
      </w:pPr>
    </w:p>
    <w:p w:rsidR="00B16940" w:rsidRPr="0023446F" w:rsidRDefault="00B16940" w:rsidP="0023446F">
      <w:pPr>
        <w:pStyle w:val="af6"/>
        <w:outlineLvl w:val="2"/>
      </w:pPr>
      <w:bookmarkStart w:id="224" w:name="_Toc403052249"/>
      <w:bookmarkStart w:id="225" w:name="_Toc403131818"/>
      <w:bookmarkStart w:id="226" w:name="_Toc403631085"/>
      <w:bookmarkStart w:id="227" w:name="_Toc406362052"/>
      <w:r w:rsidRPr="0023446F">
        <w:rPr>
          <w:rFonts w:hint="eastAsia"/>
        </w:rPr>
        <w:t>台州电大档案数据网上查询利用制度</w:t>
      </w:r>
      <w:bookmarkEnd w:id="224"/>
      <w:bookmarkEnd w:id="225"/>
      <w:bookmarkEnd w:id="226"/>
      <w:bookmarkEnd w:id="227"/>
    </w:p>
    <w:p w:rsidR="006004EC" w:rsidRPr="006004EC" w:rsidRDefault="006004EC" w:rsidP="006004EC">
      <w:pPr>
        <w:pStyle w:val="af6"/>
        <w:outlineLvl w:val="2"/>
        <w:rPr>
          <w:sz w:val="28"/>
        </w:rPr>
      </w:pP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第一条</w:t>
      </w:r>
      <w:r w:rsidRPr="00B16940">
        <w:rPr>
          <w:rFonts w:asciiTheme="minorEastAsia" w:eastAsiaTheme="minorEastAsia" w:hAnsiTheme="minorEastAsia" w:cs="宋体" w:hint="eastAsia"/>
          <w:kern w:val="0"/>
          <w:sz w:val="24"/>
        </w:rPr>
        <w:t xml:space="preserve">  设定档案数据网上查询利用管理权限。被授权的档案主管根据需要可以查看、添加、删除、修改任何档案库或文件库信息。单位领导和被授权的档案员可以查看任何档案库或文件库信息，但不能添加、删除、修改任何档案库或文件库信息。各部门用户未经审批登记只能查看目录档案库或目录文件库，不能查看全文档案库或全文文件库。</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第二条</w:t>
      </w:r>
      <w:r w:rsidRPr="00B16940">
        <w:rPr>
          <w:rFonts w:asciiTheme="minorEastAsia" w:eastAsiaTheme="minorEastAsia" w:hAnsiTheme="minorEastAsia" w:cs="宋体" w:hint="eastAsia"/>
          <w:kern w:val="0"/>
          <w:sz w:val="24"/>
        </w:rPr>
        <w:t xml:space="preserve">  提供利用有密级要求的档案数据,应严格遵守国家有关保密的规定,采用联网的方式提供利用的,应采取稳妥的身份认定、权限控制及在存有电子档案数据的设备上加装防火墙等安全保密措施。</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第三条</w:t>
      </w:r>
      <w:r w:rsidRPr="00B16940">
        <w:rPr>
          <w:rFonts w:asciiTheme="minorEastAsia" w:eastAsiaTheme="minorEastAsia" w:hAnsiTheme="minorEastAsia" w:cs="宋体" w:hint="eastAsia"/>
          <w:kern w:val="0"/>
          <w:sz w:val="24"/>
        </w:rPr>
        <w:t xml:space="preserve">  建立档案数据网上查询利用审批工作流程，严格按档案数据网上查询利用管理权限进行网上查询利用。</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（一）填写申请单。用户要查看相应的原文，应填写电子“档案借阅申请单” ,选择“利用目的”、“借阅天数”并填写“详细说明”内容。</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（二）提交申请。申请单填好后，点击确定提交“档案借阅申请单”。</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三）通过审批。档案主管对用户提交的申请单进行审批，审批过程中，档案主管可添加审批意见，可对申请的档案库进行选择，并对申请天数进行修改，最终根据审批者对档案涉密程度进行审批，同意或者禁止借阅人查看此档案文件。</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lastRenderedPageBreak/>
        <w:t>（四）查询利用。审批通过后，用户要根据赋予的权限、在规定的范围、时间内完成查看利用。</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（五）结束借阅。</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第四条</w:t>
      </w:r>
      <w:r w:rsidRPr="00B16940">
        <w:rPr>
          <w:rFonts w:asciiTheme="minorEastAsia" w:eastAsiaTheme="minorEastAsia" w:hAnsiTheme="minorEastAsia" w:cs="宋体" w:hint="eastAsia"/>
          <w:kern w:val="0"/>
          <w:sz w:val="24"/>
        </w:rPr>
        <w:t xml:space="preserve">  用户查询涉密档案后，要注意保密，不泄密查询的任何内容。凡造成失（泄）密者，根据《保密法》规定，视情节轻重，给予相应的处罚。</w:t>
      </w:r>
    </w:p>
    <w:p w:rsidR="004D5710" w:rsidRPr="00B44F92" w:rsidRDefault="00B16940" w:rsidP="004D571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第五条</w:t>
      </w:r>
      <w:r w:rsidR="004D5710">
        <w:rPr>
          <w:rFonts w:asciiTheme="minorEastAsia" w:eastAsiaTheme="minorEastAsia" w:hAnsiTheme="minorEastAsia" w:cs="宋体" w:hint="eastAsia"/>
          <w:kern w:val="0"/>
          <w:sz w:val="24"/>
        </w:rPr>
        <w:t xml:space="preserve">  </w:t>
      </w:r>
      <w:r w:rsidR="004D5710" w:rsidRPr="00B44F92">
        <w:rPr>
          <w:rFonts w:asciiTheme="minorEastAsia" w:eastAsiaTheme="minorEastAsia" w:hAnsiTheme="minorEastAsia" w:cs="宋体" w:hint="eastAsia"/>
          <w:kern w:val="0"/>
          <w:sz w:val="24"/>
        </w:rPr>
        <w:t>本制度自公布之日起施行，由学校办公室负责解释。</w:t>
      </w:r>
    </w:p>
    <w:p w:rsidR="00286D8D" w:rsidRPr="004D5710" w:rsidRDefault="00286D8D" w:rsidP="00286D8D">
      <w:pPr>
        <w:spacing w:line="400" w:lineRule="exact"/>
        <w:rPr>
          <w:rFonts w:asciiTheme="minorEastAsia" w:eastAsiaTheme="minorEastAsia" w:hAnsiTheme="minorEastAsia" w:cs="宋体"/>
          <w:kern w:val="0"/>
          <w:sz w:val="24"/>
        </w:rPr>
      </w:pPr>
    </w:p>
    <w:p w:rsidR="00286D8D" w:rsidRDefault="00286D8D" w:rsidP="00837DA1">
      <w:pPr>
        <w:widowControl/>
        <w:jc w:val="left"/>
        <w:rPr>
          <w:rFonts w:asciiTheme="minorEastAsia" w:eastAsiaTheme="minorEastAsia" w:hAnsiTheme="minorEastAsia" w:cs="宋体"/>
          <w:kern w:val="0"/>
          <w:sz w:val="24"/>
        </w:rPr>
      </w:pPr>
    </w:p>
    <w:p w:rsidR="00837DA1" w:rsidRDefault="00837DA1" w:rsidP="00837DA1">
      <w:pPr>
        <w:widowControl/>
        <w:jc w:val="left"/>
        <w:rPr>
          <w:rFonts w:asciiTheme="minorEastAsia" w:eastAsiaTheme="minorEastAsia" w:hAnsiTheme="minorEastAsia" w:cs="宋体"/>
          <w:kern w:val="0"/>
          <w:sz w:val="24"/>
        </w:rPr>
      </w:pPr>
    </w:p>
    <w:p w:rsidR="00837DA1" w:rsidRDefault="00837DA1" w:rsidP="00837DA1">
      <w:pPr>
        <w:widowControl/>
        <w:jc w:val="left"/>
        <w:rPr>
          <w:rFonts w:asciiTheme="minorEastAsia" w:eastAsiaTheme="minorEastAsia" w:hAnsiTheme="minorEastAsia" w:cs="宋体"/>
          <w:kern w:val="0"/>
          <w:sz w:val="24"/>
        </w:rPr>
      </w:pPr>
    </w:p>
    <w:p w:rsidR="00B16940" w:rsidRPr="0023446F" w:rsidRDefault="00B16940" w:rsidP="0023446F">
      <w:pPr>
        <w:pStyle w:val="af6"/>
        <w:outlineLvl w:val="2"/>
      </w:pPr>
      <w:bookmarkStart w:id="228" w:name="_Toc403052251"/>
      <w:bookmarkStart w:id="229" w:name="_Toc403131820"/>
      <w:bookmarkStart w:id="230" w:name="_Toc403631086"/>
      <w:bookmarkStart w:id="231" w:name="_Toc406362053"/>
      <w:r w:rsidRPr="0023446F">
        <w:rPr>
          <w:rFonts w:hint="eastAsia"/>
        </w:rPr>
        <w:t>台州电大档案数据管理维护制度</w:t>
      </w:r>
      <w:bookmarkEnd w:id="228"/>
      <w:bookmarkEnd w:id="229"/>
      <w:bookmarkEnd w:id="230"/>
      <w:bookmarkEnd w:id="231"/>
    </w:p>
    <w:p w:rsidR="006004EC" w:rsidRPr="006004EC" w:rsidRDefault="006004EC" w:rsidP="006004EC">
      <w:pPr>
        <w:pStyle w:val="af6"/>
        <w:outlineLvl w:val="2"/>
        <w:rPr>
          <w:sz w:val="28"/>
        </w:rPr>
      </w:pP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第一条</w:t>
      </w:r>
      <w:r w:rsidRPr="00B16940">
        <w:rPr>
          <w:rFonts w:asciiTheme="minorEastAsia" w:eastAsiaTheme="minorEastAsia" w:hAnsiTheme="minorEastAsia" w:cs="宋体" w:hint="eastAsia"/>
          <w:kern w:val="0"/>
          <w:sz w:val="24"/>
        </w:rPr>
        <w:t xml:space="preserve">  电子档案数据是指经过鉴定,具有保存和利用价值的归档电子文件及其相应的支持软件和软、硬件说明。</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第二条</w:t>
      </w:r>
      <w:r w:rsidRPr="00B16940">
        <w:rPr>
          <w:rFonts w:asciiTheme="minorEastAsia" w:eastAsiaTheme="minorEastAsia" w:hAnsiTheme="minorEastAsia" w:cs="宋体" w:hint="eastAsia"/>
          <w:kern w:val="0"/>
          <w:sz w:val="24"/>
        </w:rPr>
        <w:t xml:space="preserve">  归档档案数据的保管应按照国家档案局DA/T15</w:t>
      </w:r>
      <w:r w:rsidR="007B11CA">
        <w:rPr>
          <w:rFonts w:asciiTheme="minorEastAsia" w:eastAsiaTheme="minorEastAsia" w:hAnsiTheme="minorEastAsia" w:cs="宋体" w:hint="eastAsia"/>
          <w:kern w:val="0"/>
          <w:sz w:val="24"/>
        </w:rPr>
        <w:t>～</w:t>
      </w:r>
      <w:r w:rsidRPr="00B16940">
        <w:rPr>
          <w:rFonts w:asciiTheme="minorEastAsia" w:eastAsiaTheme="minorEastAsia" w:hAnsiTheme="minorEastAsia" w:cs="宋体" w:hint="eastAsia"/>
          <w:kern w:val="0"/>
          <w:sz w:val="24"/>
        </w:rPr>
        <w:t>1995《磁性载体档案管理与保护规范》的要求,采用专门的保护设备和保护技术措施,其载体应直立存放于防磁、防光、防尘、防有害气体的装具中,温度控制在17℃</w:t>
      </w:r>
      <w:r w:rsidR="00513C40">
        <w:rPr>
          <w:rFonts w:asciiTheme="minorEastAsia" w:eastAsiaTheme="minorEastAsia" w:hAnsiTheme="minorEastAsia" w:cs="宋体" w:hint="eastAsia"/>
          <w:kern w:val="0"/>
          <w:sz w:val="24"/>
        </w:rPr>
        <w:t>～</w:t>
      </w:r>
      <w:r w:rsidRPr="00B16940">
        <w:rPr>
          <w:rFonts w:asciiTheme="minorEastAsia" w:eastAsiaTheme="minorEastAsia" w:hAnsiTheme="minorEastAsia" w:cs="宋体" w:hint="eastAsia"/>
          <w:kern w:val="0"/>
          <w:sz w:val="24"/>
        </w:rPr>
        <w:t>20℃</w:t>
      </w:r>
      <w:r w:rsidR="00997AE8">
        <w:rPr>
          <w:rFonts w:asciiTheme="minorEastAsia" w:eastAsiaTheme="minorEastAsia" w:hAnsiTheme="minorEastAsia" w:cs="宋体" w:hint="eastAsia"/>
          <w:kern w:val="0"/>
          <w:sz w:val="24"/>
        </w:rPr>
        <w:t>；</w:t>
      </w:r>
      <w:r w:rsidRPr="00B16940">
        <w:rPr>
          <w:rFonts w:asciiTheme="minorEastAsia" w:eastAsiaTheme="minorEastAsia" w:hAnsiTheme="minorEastAsia" w:cs="宋体" w:hint="eastAsia"/>
          <w:kern w:val="0"/>
          <w:sz w:val="24"/>
        </w:rPr>
        <w:t>相对湿度控制在35%</w:t>
      </w:r>
      <w:r w:rsidR="00513C40">
        <w:rPr>
          <w:rFonts w:asciiTheme="minorEastAsia" w:eastAsiaTheme="minorEastAsia" w:hAnsiTheme="minorEastAsia" w:cs="宋体" w:hint="eastAsia"/>
          <w:kern w:val="0"/>
          <w:sz w:val="24"/>
        </w:rPr>
        <w:t>～</w:t>
      </w:r>
      <w:r w:rsidRPr="00B16940">
        <w:rPr>
          <w:rFonts w:asciiTheme="minorEastAsia" w:eastAsiaTheme="minorEastAsia" w:hAnsiTheme="minorEastAsia" w:cs="宋体" w:hint="eastAsia"/>
          <w:kern w:val="0"/>
          <w:sz w:val="24"/>
        </w:rPr>
        <w:t xml:space="preserve">45%。 </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第三条</w:t>
      </w:r>
      <w:r w:rsidRPr="00B16940">
        <w:rPr>
          <w:rFonts w:asciiTheme="minorEastAsia" w:eastAsiaTheme="minorEastAsia" w:hAnsiTheme="minorEastAsia" w:cs="宋体" w:hint="eastAsia"/>
          <w:kern w:val="0"/>
          <w:sz w:val="24"/>
        </w:rPr>
        <w:t xml:space="preserve">  归档档案数据的形成部门及其档案部门每年均应对归档档案数据的读取、处理设备的更新情况进行一次检查登记。如网络系统扩充或系统设备更新,应确认库存载体与新系统、新设备的兼容性,如不兼容,应及时对归档档案数据进行迁移。 </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第四条</w:t>
      </w:r>
      <w:r w:rsidRPr="00B16940">
        <w:rPr>
          <w:rFonts w:asciiTheme="minorEastAsia" w:eastAsiaTheme="minorEastAsia" w:hAnsiTheme="minorEastAsia" w:cs="宋体" w:hint="eastAsia"/>
          <w:kern w:val="0"/>
          <w:sz w:val="24"/>
        </w:rPr>
        <w:t xml:space="preserve">  对保管的档案数据进行迁移操作前,制定严密的迁移工作计划,保证档案数据必须在完整、准确和有保障的前提下进行迁移,档案人员应填写《档案数据迁移登记表》。迁移后,原旧版的载体仍需保存3年。 </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第五条</w:t>
      </w:r>
      <w:r w:rsidRPr="00B16940">
        <w:rPr>
          <w:rFonts w:asciiTheme="minorEastAsia" w:eastAsiaTheme="minorEastAsia" w:hAnsiTheme="minorEastAsia" w:cs="宋体" w:hint="eastAsia"/>
          <w:kern w:val="0"/>
          <w:sz w:val="24"/>
        </w:rPr>
        <w:t xml:space="preserve">  定期对保存的档案数据进行抽样机读检验,光盘每满4年抽检一次,抽检率不低于40%,并将检验结果填入《档案数据管理登记表》。如发现问题应及时采取补救措施。</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第六条</w:t>
      </w:r>
      <w:r w:rsidRPr="00B16940">
        <w:rPr>
          <w:rFonts w:asciiTheme="minorEastAsia" w:eastAsiaTheme="minorEastAsia" w:hAnsiTheme="minorEastAsia" w:cs="宋体" w:hint="eastAsia"/>
          <w:kern w:val="0"/>
          <w:sz w:val="24"/>
        </w:rPr>
        <w:t xml:space="preserve">  提供利用有密级要求的档案数据,应严格遵守国家有关保密的规定,采用联网的方式提供利用的,应采取稳妥的身份认定、权限控制及在存有电子档案数据的设备上加装防火墙等安全保密措施。</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第七条</w:t>
      </w:r>
      <w:r w:rsidRPr="00B16940">
        <w:rPr>
          <w:rFonts w:asciiTheme="minorEastAsia" w:eastAsiaTheme="minorEastAsia" w:hAnsiTheme="minorEastAsia" w:cs="宋体" w:hint="eastAsia"/>
          <w:kern w:val="0"/>
          <w:sz w:val="24"/>
        </w:rPr>
        <w:t xml:space="preserve">  超过保管期限的档案数据的鉴定和销毁,按照归档纸质文件的有关规定执行.对确认销毁的档案数据进行逻辑和物理删除,并列出销毁归档档案数据目录存档备查。</w:t>
      </w:r>
    </w:p>
    <w:p w:rsidR="004D5710" w:rsidRPr="00B44F92" w:rsidRDefault="00B16940" w:rsidP="004D5710">
      <w:pPr>
        <w:spacing w:line="400" w:lineRule="exact"/>
        <w:ind w:firstLineChars="200" w:firstLine="480"/>
        <w:rPr>
          <w:rFonts w:asciiTheme="minorEastAsia" w:eastAsiaTheme="minorEastAsia" w:hAnsiTheme="minorEastAsia" w:cs="宋体"/>
          <w:kern w:val="0"/>
          <w:sz w:val="24"/>
        </w:rPr>
      </w:pPr>
      <w:r w:rsidRPr="00837DA1">
        <w:rPr>
          <w:rFonts w:ascii="黑体" w:hAnsi="黑体" w:cs="宋体" w:hint="eastAsia"/>
          <w:kern w:val="0"/>
          <w:sz w:val="24"/>
        </w:rPr>
        <w:t>第八条</w:t>
      </w:r>
      <w:r w:rsidRPr="00B16940">
        <w:rPr>
          <w:rFonts w:asciiTheme="minorEastAsia" w:eastAsiaTheme="minorEastAsia" w:hAnsiTheme="minorEastAsia" w:cs="宋体" w:hint="eastAsia"/>
          <w:kern w:val="0"/>
          <w:sz w:val="24"/>
        </w:rPr>
        <w:t xml:space="preserve">  </w:t>
      </w:r>
      <w:r w:rsidR="004D5710" w:rsidRPr="00B44F92">
        <w:rPr>
          <w:rFonts w:asciiTheme="minorEastAsia" w:eastAsiaTheme="minorEastAsia" w:hAnsiTheme="minorEastAsia" w:cs="宋体" w:hint="eastAsia"/>
          <w:kern w:val="0"/>
          <w:sz w:val="24"/>
        </w:rPr>
        <w:t>本制度自公布之日起施行，由学校办公室负责解释。</w:t>
      </w:r>
    </w:p>
    <w:p w:rsidR="00286D8D" w:rsidRDefault="00286D8D" w:rsidP="00837DA1">
      <w:pPr>
        <w:widowControl/>
        <w:jc w:val="left"/>
        <w:rPr>
          <w:rFonts w:asciiTheme="minorEastAsia" w:eastAsiaTheme="minorEastAsia" w:hAnsiTheme="minorEastAsia" w:cs="宋体"/>
          <w:kern w:val="0"/>
          <w:sz w:val="24"/>
        </w:rPr>
      </w:pPr>
    </w:p>
    <w:p w:rsidR="00837DA1" w:rsidRDefault="00837DA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837DA1" w:rsidRDefault="00837DA1" w:rsidP="00837DA1">
      <w:pPr>
        <w:widowControl/>
        <w:jc w:val="left"/>
        <w:rPr>
          <w:rFonts w:asciiTheme="minorEastAsia" w:eastAsiaTheme="minorEastAsia" w:hAnsiTheme="minorEastAsia" w:cs="宋体"/>
          <w:kern w:val="0"/>
          <w:sz w:val="24"/>
        </w:rPr>
      </w:pPr>
    </w:p>
    <w:p w:rsidR="00B16940" w:rsidRDefault="00B16940" w:rsidP="0023446F">
      <w:pPr>
        <w:pStyle w:val="af6"/>
        <w:outlineLvl w:val="2"/>
      </w:pPr>
      <w:bookmarkStart w:id="232" w:name="_Toc403052253"/>
      <w:bookmarkStart w:id="233" w:name="_Toc403131822"/>
      <w:bookmarkStart w:id="234" w:name="_Toc403631087"/>
      <w:bookmarkStart w:id="235" w:name="_Toc406362054"/>
      <w:r w:rsidRPr="0023446F">
        <w:rPr>
          <w:rFonts w:hint="eastAsia"/>
        </w:rPr>
        <w:t>台州电大电子档案利用登记制度</w:t>
      </w:r>
      <w:bookmarkEnd w:id="232"/>
      <w:bookmarkEnd w:id="233"/>
      <w:bookmarkEnd w:id="234"/>
      <w:bookmarkEnd w:id="235"/>
    </w:p>
    <w:p w:rsidR="006004EC" w:rsidRPr="0023446F" w:rsidRDefault="006004EC" w:rsidP="0023446F">
      <w:pPr>
        <w:pStyle w:val="af6"/>
        <w:outlineLvl w:val="2"/>
      </w:pP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一、电子档案集中统一保存，必须完整、真实、准确、可读，采用多套备份制度，光盘刻录一式三套，一套封存，一套利用，一套异地保存到台州市档案局。</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二、用户利用电子档案应填写《电子档案利用登记表》，办理相关的利用审批手续，审批同意后，方可提供利用。未经批准，任何单位或人员不允许擅自利用或复制电子档案。</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三、归档电子档案的封存载体不得利用或外借。利用时应使用复制件。</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四、利用者应在归档电子档案使用的权限规定范围之内进行利用。利用具有保密要求的应遵守国家或单位有关保密的规定。凡造成失（泄）密者，根据《保密法》规定，视情节轻重，给予相应的处罚。</w:t>
      </w:r>
    </w:p>
    <w:p w:rsid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五、采用联网的方式利用归档电子档案时，应严格按《档案数据网上查询利用制度》规定办理。</w:t>
      </w:r>
    </w:p>
    <w:p w:rsidR="004D5710" w:rsidRPr="00B44F92" w:rsidRDefault="004D5710" w:rsidP="004D571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六、</w:t>
      </w:r>
      <w:r w:rsidRPr="00B44F92">
        <w:rPr>
          <w:rFonts w:asciiTheme="minorEastAsia" w:eastAsiaTheme="minorEastAsia" w:hAnsiTheme="minorEastAsia" w:cs="宋体" w:hint="eastAsia"/>
          <w:kern w:val="0"/>
          <w:sz w:val="24"/>
        </w:rPr>
        <w:t>本制度自公布之日起施行，由学校办公室负责解释。</w:t>
      </w:r>
    </w:p>
    <w:p w:rsidR="004D5710" w:rsidRPr="004D5710" w:rsidRDefault="004D5710" w:rsidP="00B16940">
      <w:pPr>
        <w:spacing w:line="400" w:lineRule="exact"/>
        <w:ind w:firstLineChars="200" w:firstLine="480"/>
        <w:rPr>
          <w:rFonts w:asciiTheme="minorEastAsia" w:eastAsiaTheme="minorEastAsia" w:hAnsiTheme="minorEastAsia" w:cs="宋体"/>
          <w:kern w:val="0"/>
          <w:sz w:val="24"/>
        </w:rPr>
      </w:pPr>
    </w:p>
    <w:p w:rsidR="00286D8D" w:rsidRDefault="00286D8D" w:rsidP="00286D8D">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286D8D" w:rsidRDefault="00286D8D" w:rsidP="00286D8D">
      <w:pPr>
        <w:spacing w:line="400" w:lineRule="exact"/>
        <w:rPr>
          <w:rFonts w:asciiTheme="minorEastAsia" w:eastAsiaTheme="minorEastAsia" w:hAnsiTheme="minorEastAsia" w:cs="宋体"/>
          <w:kern w:val="0"/>
          <w:sz w:val="24"/>
        </w:rPr>
      </w:pPr>
    </w:p>
    <w:p w:rsidR="00B16940" w:rsidRPr="0023446F" w:rsidRDefault="00B16940" w:rsidP="0023446F">
      <w:pPr>
        <w:pStyle w:val="af6"/>
        <w:outlineLvl w:val="2"/>
      </w:pPr>
      <w:bookmarkStart w:id="236" w:name="_Toc403052255"/>
      <w:bookmarkStart w:id="237" w:name="_Toc403131824"/>
      <w:bookmarkStart w:id="238" w:name="_Toc403631088"/>
      <w:bookmarkStart w:id="239" w:name="_Toc406362055"/>
      <w:r w:rsidRPr="0023446F">
        <w:rPr>
          <w:rFonts w:hint="eastAsia"/>
        </w:rPr>
        <w:t>台州电大电子文件归档制度</w:t>
      </w:r>
      <w:bookmarkEnd w:id="236"/>
      <w:bookmarkEnd w:id="237"/>
      <w:bookmarkEnd w:id="238"/>
      <w:bookmarkEnd w:id="239"/>
    </w:p>
    <w:p w:rsidR="006004EC" w:rsidRPr="006004EC" w:rsidRDefault="006004EC" w:rsidP="006004EC">
      <w:pPr>
        <w:pStyle w:val="af6"/>
        <w:outlineLvl w:val="2"/>
        <w:rPr>
          <w:sz w:val="28"/>
        </w:rPr>
      </w:pP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第一条</w:t>
      </w:r>
      <w:r w:rsidRPr="00B16940">
        <w:rPr>
          <w:rFonts w:asciiTheme="minorEastAsia" w:eastAsiaTheme="minorEastAsia" w:hAnsiTheme="minorEastAsia" w:cs="宋体" w:hint="eastAsia"/>
          <w:kern w:val="0"/>
          <w:sz w:val="24"/>
        </w:rPr>
        <w:t xml:space="preserve">  为适应办公及档案信息化建设需要，规范学校电子文件的归档管理，保障电子档案的安全保管和有效利用，根据《中华人民共和国档案法》、《电子文件归档与管理规范》等有关法律法规，结合学校实际，特制定本办法。</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第二条</w:t>
      </w:r>
      <w:r w:rsidRPr="00B16940">
        <w:rPr>
          <w:rFonts w:asciiTheme="minorEastAsia" w:eastAsiaTheme="minorEastAsia" w:hAnsiTheme="minorEastAsia" w:cs="宋体" w:hint="eastAsia"/>
          <w:kern w:val="0"/>
          <w:sz w:val="24"/>
        </w:rPr>
        <w:t xml:space="preserve">  电子文件是指以数码形式记录于磁带、磁盘、光盘等载体，依赖计算机系统阅读、处理，可以在通信网络上传输的，并具有保存价值的已经归档的电子文件及相应的支持软件、参数和其他相关数据。</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第三条</w:t>
      </w:r>
      <w:r w:rsidRPr="00B16940">
        <w:rPr>
          <w:rFonts w:asciiTheme="minorEastAsia" w:eastAsiaTheme="minorEastAsia" w:hAnsiTheme="minorEastAsia" w:cs="宋体" w:hint="eastAsia"/>
          <w:kern w:val="0"/>
          <w:sz w:val="24"/>
        </w:rPr>
        <w:t xml:space="preserve">  电子文件应有严格的管理制度和技术措施，自形成开始就应不间断地对有关处理操作(如起草者、修改者、审核者、签发者、打字者、发文者、收文者、存储管理者、批示、签名、印章、传递、交接等)进行管理登记，保证电子文件的产生、处理过程符合规范。规定电子文件归档的时间、范围、技术环境、相关软件、版本、数据类型、格式、被操作数据、检测数据等要求，确保其真实性、完整性、安全性、有效性和可识别性。</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第四条</w:t>
      </w:r>
      <w:r w:rsidRPr="00B16940">
        <w:rPr>
          <w:rFonts w:asciiTheme="minorEastAsia" w:eastAsiaTheme="minorEastAsia" w:hAnsiTheme="minorEastAsia" w:cs="宋体" w:hint="eastAsia"/>
          <w:kern w:val="0"/>
          <w:sz w:val="24"/>
        </w:rPr>
        <w:t xml:space="preserve">  电子文件形成部门把经过鉴定符合归档条件的电子文件，按照鉴定标识及时向档案部门移交，并办理验收移交手续。</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第五条</w:t>
      </w:r>
      <w:r w:rsidRPr="00B16940">
        <w:rPr>
          <w:rFonts w:asciiTheme="minorEastAsia" w:eastAsiaTheme="minorEastAsia" w:hAnsiTheme="minorEastAsia" w:cs="宋体" w:hint="eastAsia"/>
          <w:kern w:val="0"/>
          <w:sz w:val="24"/>
        </w:rPr>
        <w:t xml:space="preserve">  电子文件的归档可分实时和定期两种。实时归档的电子文件先做逻辑归档，采用多种方法收集、捕获各种电子文件（如用文字处理技术形成的电子文件、用扫描仪获得的图像电子文件、用计算机辅助设计或绘图等设备获得的图形电子文件、在网络系统中处于流转状态的电子文件、用视频或多媒体设备获得的文件、用音频设备获得的声音文件、通用软件产生的电子文件等），并对每份电子文件进行登记，定期制作电子文件的备份。定期归档的电子文件要作物理归档。物理归档时，应按档案管理要求的格式将其存储到符合保管期限要求的脱机载体上。电子文件定期归档的时间与纸质档案归档时间相同。</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第六条</w:t>
      </w:r>
      <w:r w:rsidRPr="00B16940">
        <w:rPr>
          <w:rFonts w:asciiTheme="minorEastAsia" w:eastAsiaTheme="minorEastAsia" w:hAnsiTheme="minorEastAsia" w:cs="宋体" w:hint="eastAsia"/>
          <w:kern w:val="0"/>
          <w:sz w:val="24"/>
        </w:rPr>
        <w:t xml:space="preserve">  归档电子文件以件为单位整理。同一全宗内的电子文件按照年度一机构(问题)一保管期限等分类方案进行分类，按档号对电子文件进行命名，集中组织存储载体。电子文件通过著录后，将著录结果制成机读目录和纸质目录。</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第七条</w:t>
      </w:r>
      <w:r w:rsidRPr="00B16940">
        <w:rPr>
          <w:rFonts w:asciiTheme="minorEastAsia" w:eastAsiaTheme="minorEastAsia" w:hAnsiTheme="minorEastAsia" w:cs="宋体" w:hint="eastAsia"/>
          <w:kern w:val="0"/>
          <w:sz w:val="24"/>
        </w:rPr>
        <w:t xml:space="preserve">  归档电子文件的保管除应符合纸质档案的要求外，还应符合下列条件：①归档载体应作防写处理,避免擦、划、触摸记录涂层。②单片载体应装盒，竖立存放，避免挤压。③存放时远离强磁场、强热源，并与有害气体隔离。④环境温度选定范围：17℃～20℃；相对湿度选定范围：35％～45％。针对自然灾害、非法访问、非法操作、病毒侵害等采取与系统安全和保密等级要求相符的防范对策。对磁性载体每满2年、光盘每满4年进行一次抽样机读检验，抽样率不低于10％，如发现问题应及时采取恢复措施。对磁性载体上的归档电子文件，应每4年转存一次。原载体同时保留时间不少于4年。</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第八条</w:t>
      </w:r>
      <w:r w:rsidRPr="00B16940">
        <w:rPr>
          <w:rFonts w:asciiTheme="minorEastAsia" w:eastAsiaTheme="minorEastAsia" w:hAnsiTheme="minorEastAsia" w:cs="宋体" w:hint="eastAsia"/>
          <w:kern w:val="0"/>
          <w:sz w:val="24"/>
        </w:rPr>
        <w:t xml:space="preserve">   随着系统设备更新或系统扩充，应及时对归档电子文件进行迁移操作，并填写</w:t>
      </w:r>
      <w:r w:rsidRPr="00B16940">
        <w:rPr>
          <w:rFonts w:asciiTheme="minorEastAsia" w:eastAsiaTheme="minorEastAsia" w:hAnsiTheme="minorEastAsia" w:cs="宋体" w:hint="eastAsia"/>
          <w:kern w:val="0"/>
          <w:sz w:val="24"/>
        </w:rPr>
        <w:lastRenderedPageBreak/>
        <w:t>《归档电子文件迁移登记表》。</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第九条</w:t>
      </w:r>
      <w:r w:rsidRPr="00B16940">
        <w:rPr>
          <w:rFonts w:asciiTheme="minorEastAsia" w:eastAsiaTheme="minorEastAsia" w:hAnsiTheme="minorEastAsia" w:cs="宋体" w:hint="eastAsia"/>
          <w:kern w:val="0"/>
          <w:sz w:val="24"/>
        </w:rPr>
        <w:t xml:space="preserve">  归档电子文件的封存载体不得外借，未经批准，任何单位和个人不得擅自复制电子文件。</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第十条</w:t>
      </w:r>
      <w:r w:rsidRPr="00B16940">
        <w:rPr>
          <w:rFonts w:asciiTheme="minorEastAsia" w:eastAsiaTheme="minorEastAsia" w:hAnsiTheme="minorEastAsia" w:cs="宋体" w:hint="eastAsia"/>
          <w:kern w:val="0"/>
          <w:sz w:val="24"/>
        </w:rPr>
        <w:t xml:space="preserve">  利用归档的电子文件，应使用复制件。对具有保密要求的归档电子文件采用网络方式提供利用时，应遵守国家有关保密规定，采取身份认证、权限控制等安全措施。</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第十一条</w:t>
      </w:r>
      <w:r w:rsidRPr="00B16940">
        <w:rPr>
          <w:rFonts w:asciiTheme="minorEastAsia" w:eastAsiaTheme="minorEastAsia" w:hAnsiTheme="minorEastAsia" w:cs="宋体" w:hint="eastAsia"/>
          <w:kern w:val="0"/>
          <w:sz w:val="24"/>
        </w:rPr>
        <w:t xml:space="preserve">  归档电子文件的鉴定销毁，需经学校有关业务处室和分管领导批准，编制销毁清册。属于保密范围的归档电子文件的销毁，如存储在不可擦除载体上应连同存储载体一起销毁，并在网络中彻底清除。非保密归档电子文件可进行逻辑删除。</w:t>
      </w:r>
    </w:p>
    <w:p w:rsidR="00286D8D" w:rsidRPr="00444CFB"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第十二条</w:t>
      </w:r>
      <w:r w:rsidRPr="00B16940">
        <w:rPr>
          <w:rFonts w:asciiTheme="minorEastAsia" w:eastAsiaTheme="minorEastAsia" w:hAnsiTheme="minorEastAsia" w:cs="宋体" w:hint="eastAsia"/>
          <w:kern w:val="0"/>
          <w:sz w:val="24"/>
        </w:rPr>
        <w:t xml:space="preserve">  综合档案室应定期对归档电子文件的接收、保管、利用和鉴定销毁情况进行统计。</w:t>
      </w:r>
    </w:p>
    <w:p w:rsidR="004D5710" w:rsidRPr="00B44F92" w:rsidRDefault="004D5710" w:rsidP="004D571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第十三条</w:t>
      </w:r>
      <w:r w:rsidRPr="00B44F92">
        <w:rPr>
          <w:rFonts w:asciiTheme="minorEastAsia" w:eastAsiaTheme="minorEastAsia" w:hAnsiTheme="minorEastAsia" w:cs="宋体" w:hint="eastAsia"/>
          <w:kern w:val="0"/>
          <w:sz w:val="24"/>
        </w:rPr>
        <w:t xml:space="preserve">  本制度自公布之日起施行，由学校办公室负责解释。</w:t>
      </w:r>
    </w:p>
    <w:p w:rsidR="00286D8D" w:rsidRPr="004D5710" w:rsidRDefault="00286D8D" w:rsidP="00286D8D">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286D8D" w:rsidRDefault="00286D8D" w:rsidP="00286D8D">
      <w:pPr>
        <w:spacing w:line="400" w:lineRule="exact"/>
        <w:rPr>
          <w:rFonts w:asciiTheme="minorEastAsia" w:eastAsiaTheme="minorEastAsia" w:hAnsiTheme="minorEastAsia" w:cs="宋体"/>
          <w:kern w:val="0"/>
          <w:sz w:val="24"/>
        </w:rPr>
      </w:pPr>
    </w:p>
    <w:p w:rsidR="00B16940" w:rsidRPr="0023446F" w:rsidRDefault="00B16940" w:rsidP="0023446F">
      <w:pPr>
        <w:pStyle w:val="af6"/>
        <w:outlineLvl w:val="2"/>
      </w:pPr>
      <w:bookmarkStart w:id="240" w:name="_Toc403052257"/>
      <w:bookmarkStart w:id="241" w:name="_Toc403131826"/>
      <w:bookmarkStart w:id="242" w:name="_Toc403631089"/>
      <w:bookmarkStart w:id="243" w:name="_Toc406362056"/>
      <w:r w:rsidRPr="0023446F">
        <w:rPr>
          <w:rFonts w:hint="eastAsia"/>
        </w:rPr>
        <w:t>台州电大电子文件和数字档案安全保管和备份制度</w:t>
      </w:r>
      <w:bookmarkEnd w:id="240"/>
      <w:bookmarkEnd w:id="241"/>
      <w:bookmarkEnd w:id="242"/>
      <w:bookmarkEnd w:id="243"/>
    </w:p>
    <w:p w:rsidR="006004EC" w:rsidRPr="0023446F" w:rsidRDefault="006004EC" w:rsidP="0023446F">
      <w:pPr>
        <w:pStyle w:val="af6"/>
        <w:outlineLvl w:val="2"/>
      </w:pP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第一条</w:t>
      </w:r>
      <w:r w:rsidRPr="00B16940">
        <w:rPr>
          <w:rFonts w:asciiTheme="minorEastAsia" w:eastAsiaTheme="minorEastAsia" w:hAnsiTheme="minorEastAsia" w:cs="宋体" w:hint="eastAsia"/>
          <w:kern w:val="0"/>
          <w:sz w:val="24"/>
        </w:rPr>
        <w:t xml:space="preserve">  电子文件和数字档案集中统一保存，按照国家档案局DA/T15</w:t>
      </w:r>
      <w:r w:rsidR="007B11CA">
        <w:rPr>
          <w:rFonts w:asciiTheme="minorEastAsia" w:eastAsiaTheme="minorEastAsia" w:hAnsiTheme="minorEastAsia" w:cs="宋体" w:hint="eastAsia"/>
          <w:kern w:val="0"/>
          <w:sz w:val="24"/>
        </w:rPr>
        <w:t>～</w:t>
      </w:r>
      <w:r w:rsidRPr="00B16940">
        <w:rPr>
          <w:rFonts w:asciiTheme="minorEastAsia" w:eastAsiaTheme="minorEastAsia" w:hAnsiTheme="minorEastAsia" w:cs="宋体" w:hint="eastAsia"/>
          <w:kern w:val="0"/>
          <w:sz w:val="24"/>
        </w:rPr>
        <w:t>1995《磁性载体档案管理与保护规范》的要求,采用专门的保护设备和保护技术措施,其载体应直立存放于防磁、防光、防尘、防有害气体的装具中,温度控制在17℃</w:t>
      </w:r>
      <w:r w:rsidR="00513C40">
        <w:rPr>
          <w:rFonts w:asciiTheme="minorEastAsia" w:eastAsiaTheme="minorEastAsia" w:hAnsiTheme="minorEastAsia" w:cs="宋体" w:hint="eastAsia"/>
          <w:kern w:val="0"/>
          <w:sz w:val="24"/>
        </w:rPr>
        <w:t>～</w:t>
      </w:r>
      <w:r w:rsidRPr="00B16940">
        <w:rPr>
          <w:rFonts w:asciiTheme="minorEastAsia" w:eastAsiaTheme="minorEastAsia" w:hAnsiTheme="minorEastAsia" w:cs="宋体" w:hint="eastAsia"/>
          <w:kern w:val="0"/>
          <w:sz w:val="24"/>
        </w:rPr>
        <w:t>20℃</w:t>
      </w:r>
      <w:r w:rsidR="00997AE8">
        <w:rPr>
          <w:rFonts w:asciiTheme="minorEastAsia" w:eastAsiaTheme="minorEastAsia" w:hAnsiTheme="minorEastAsia" w:cs="宋体" w:hint="eastAsia"/>
          <w:kern w:val="0"/>
          <w:sz w:val="24"/>
        </w:rPr>
        <w:t>；</w:t>
      </w:r>
      <w:r w:rsidRPr="00B16940">
        <w:rPr>
          <w:rFonts w:asciiTheme="minorEastAsia" w:eastAsiaTheme="minorEastAsia" w:hAnsiTheme="minorEastAsia" w:cs="宋体" w:hint="eastAsia"/>
          <w:kern w:val="0"/>
          <w:sz w:val="24"/>
        </w:rPr>
        <w:t>相对湿度控制在35%</w:t>
      </w:r>
      <w:r w:rsidR="00513C40">
        <w:rPr>
          <w:rFonts w:asciiTheme="minorEastAsia" w:eastAsiaTheme="minorEastAsia" w:hAnsiTheme="minorEastAsia" w:cs="宋体" w:hint="eastAsia"/>
          <w:kern w:val="0"/>
          <w:sz w:val="24"/>
        </w:rPr>
        <w:t>～</w:t>
      </w:r>
      <w:r w:rsidRPr="00B16940">
        <w:rPr>
          <w:rFonts w:asciiTheme="minorEastAsia" w:eastAsiaTheme="minorEastAsia" w:hAnsiTheme="minorEastAsia" w:cs="宋体" w:hint="eastAsia"/>
          <w:kern w:val="0"/>
          <w:sz w:val="24"/>
        </w:rPr>
        <w:t>45%。确保电子文件和数字档案完整、真实、准确、可读。</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第二条</w:t>
      </w:r>
      <w:r w:rsidRPr="00B16940">
        <w:rPr>
          <w:rFonts w:asciiTheme="minorEastAsia" w:eastAsiaTheme="minorEastAsia" w:hAnsiTheme="minorEastAsia" w:cs="宋体" w:hint="eastAsia"/>
          <w:kern w:val="0"/>
          <w:sz w:val="24"/>
        </w:rPr>
        <w:t xml:space="preserve">  电子文件和数字档案的形成部门及其档案部门每年均应对归档档案数据的读取、处理设备的更新情况进行一次检查登记。</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第三条</w:t>
      </w:r>
      <w:r w:rsidRPr="00B16940">
        <w:rPr>
          <w:rFonts w:asciiTheme="minorEastAsia" w:eastAsiaTheme="minorEastAsia" w:hAnsiTheme="minorEastAsia" w:cs="宋体" w:hint="eastAsia"/>
          <w:kern w:val="0"/>
          <w:sz w:val="24"/>
        </w:rPr>
        <w:t xml:space="preserve">  对保管的电子文件和数字档案进行迁移操作前,制定严密的迁移工作计划,保证电子文件和数字档案在完整、准确和有保障的前提下进行迁移,档案人员应填写《电子文件和数字档案迁移登记表》。迁移后,原旧版的载体仍需保存3年。</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第四条</w:t>
      </w:r>
      <w:r w:rsidRPr="00B16940">
        <w:rPr>
          <w:rFonts w:asciiTheme="minorEastAsia" w:eastAsiaTheme="minorEastAsia" w:hAnsiTheme="minorEastAsia" w:cs="宋体" w:hint="eastAsia"/>
          <w:kern w:val="0"/>
          <w:sz w:val="24"/>
        </w:rPr>
        <w:t xml:space="preserve">  定期对保存的电子文件和数字档案进行抽样机读检验,光盘每满4年抽检一次,抽检率不低于40%,并将检验结果填入《电子文件和数字档案管理登记表》。如发现问题应及时采取补救措施。</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第五条</w:t>
      </w:r>
      <w:r w:rsidRPr="00B16940">
        <w:rPr>
          <w:rFonts w:asciiTheme="minorEastAsia" w:eastAsiaTheme="minorEastAsia" w:hAnsiTheme="minorEastAsia" w:cs="宋体" w:hint="eastAsia"/>
          <w:kern w:val="0"/>
          <w:sz w:val="24"/>
        </w:rPr>
        <w:t xml:space="preserve">  提供利用有密级要求的电子文件和数字档案,应严格遵守国家有关保密的规定,采用联网的方式提供利用的,应采取稳妥的身份认定、权限控制及在存有电子档案数据的设备上加装防火墙等安全保密措施。</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第六条</w:t>
      </w:r>
      <w:r w:rsidRPr="00B16940">
        <w:rPr>
          <w:rFonts w:asciiTheme="minorEastAsia" w:eastAsiaTheme="minorEastAsia" w:hAnsiTheme="minorEastAsia" w:cs="宋体" w:hint="eastAsia"/>
          <w:kern w:val="0"/>
          <w:sz w:val="24"/>
        </w:rPr>
        <w:t xml:space="preserve">  电子文件和数字档案采用多套备份制度，本机随时备份，档案专用服务器每周自动两次备份，移动硬盘每月一次备份，刻录光盘每年一次备份。刻录光盘一式三套，一套封存，一套利用，一套异地保存到台州市档案局。备份在档案专用服务器上的电子文件和数字档案，必须在该服务器上采用磁盘镜像备份措施。</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第七条</w:t>
      </w:r>
      <w:r w:rsidRPr="00B16940">
        <w:rPr>
          <w:rFonts w:asciiTheme="minorEastAsia" w:eastAsiaTheme="minorEastAsia" w:hAnsiTheme="minorEastAsia" w:cs="宋体" w:hint="eastAsia"/>
          <w:kern w:val="0"/>
          <w:sz w:val="24"/>
        </w:rPr>
        <w:t xml:space="preserve">  超过保管期限的电子文件和数字档案的鉴定和销毁,按照归档纸质文件的有关规定执行。对确认销毁的电子文件和数字档案进行逻辑和物理删除,并列出销毁电子文件和数字档案目录存档备查。</w:t>
      </w:r>
    </w:p>
    <w:p w:rsidR="004D5710" w:rsidRPr="00B44F92" w:rsidRDefault="004D5710" w:rsidP="004D571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第八条</w:t>
      </w:r>
      <w:r w:rsidRPr="00B44F92">
        <w:rPr>
          <w:rFonts w:asciiTheme="minorEastAsia" w:eastAsiaTheme="minorEastAsia" w:hAnsiTheme="minorEastAsia" w:cs="宋体" w:hint="eastAsia"/>
          <w:kern w:val="0"/>
          <w:sz w:val="24"/>
        </w:rPr>
        <w:t xml:space="preserve">  本制度自公布之日起施行，由学校办公室负责解释。</w:t>
      </w:r>
    </w:p>
    <w:p w:rsidR="00286D8D" w:rsidRPr="004D5710" w:rsidRDefault="00286D8D" w:rsidP="00286D8D">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286D8D" w:rsidRDefault="00286D8D" w:rsidP="00286D8D">
      <w:pPr>
        <w:spacing w:line="400" w:lineRule="exact"/>
        <w:rPr>
          <w:rFonts w:asciiTheme="minorEastAsia" w:eastAsiaTheme="minorEastAsia" w:hAnsiTheme="minorEastAsia" w:cs="宋体"/>
          <w:kern w:val="0"/>
          <w:sz w:val="24"/>
        </w:rPr>
      </w:pPr>
    </w:p>
    <w:p w:rsidR="00B16940" w:rsidRPr="0023446F" w:rsidRDefault="00B16940" w:rsidP="0023446F">
      <w:pPr>
        <w:pStyle w:val="af6"/>
        <w:outlineLvl w:val="2"/>
      </w:pPr>
      <w:bookmarkStart w:id="244" w:name="_Toc403052259"/>
      <w:bookmarkStart w:id="245" w:name="_Toc403131828"/>
      <w:bookmarkStart w:id="246" w:name="_Toc403631090"/>
      <w:bookmarkStart w:id="247" w:name="_Toc406362057"/>
      <w:r w:rsidRPr="0023446F">
        <w:rPr>
          <w:rFonts w:hint="eastAsia"/>
        </w:rPr>
        <w:t>台州电大纸质档案数字化技术规范</w:t>
      </w:r>
      <w:bookmarkEnd w:id="244"/>
      <w:bookmarkEnd w:id="245"/>
      <w:bookmarkEnd w:id="246"/>
      <w:bookmarkEnd w:id="247"/>
    </w:p>
    <w:p w:rsidR="006004EC" w:rsidRPr="0023446F" w:rsidRDefault="006004EC" w:rsidP="0023446F">
      <w:pPr>
        <w:pStyle w:val="af6"/>
        <w:outlineLvl w:val="2"/>
      </w:pP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第一条</w:t>
      </w:r>
      <w:r w:rsidRPr="00B16940">
        <w:rPr>
          <w:rFonts w:asciiTheme="minorEastAsia" w:eastAsiaTheme="minorEastAsia" w:hAnsiTheme="minorEastAsia" w:cs="宋体" w:hint="eastAsia"/>
          <w:kern w:val="0"/>
          <w:sz w:val="24"/>
        </w:rPr>
        <w:t xml:space="preserve">  根据中华人民共和国档案行业标准 DA/T 31</w:t>
      </w:r>
      <w:r w:rsidR="007B11CA">
        <w:rPr>
          <w:rFonts w:asciiTheme="minorEastAsia" w:eastAsiaTheme="minorEastAsia" w:hAnsiTheme="minorEastAsia" w:cs="宋体" w:hint="eastAsia"/>
          <w:kern w:val="0"/>
          <w:sz w:val="24"/>
        </w:rPr>
        <w:t>～</w:t>
      </w:r>
      <w:r w:rsidRPr="00B16940">
        <w:rPr>
          <w:rFonts w:asciiTheme="minorEastAsia" w:eastAsiaTheme="minorEastAsia" w:hAnsiTheme="minorEastAsia" w:cs="宋体" w:hint="eastAsia"/>
          <w:kern w:val="0"/>
          <w:sz w:val="24"/>
        </w:rPr>
        <w:t>2005，结合学校实际制定本规范。</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第二条</w:t>
      </w:r>
      <w:r w:rsidRPr="00B16940">
        <w:rPr>
          <w:rFonts w:asciiTheme="minorEastAsia" w:eastAsiaTheme="minorEastAsia" w:hAnsiTheme="minorEastAsia" w:cs="宋体" w:hint="eastAsia"/>
          <w:kern w:val="0"/>
          <w:sz w:val="24"/>
        </w:rPr>
        <w:t xml:space="preserve">  纸质档案数字化，即采用扫描仪或数码相机等设备对纸质档案进行数字化加工，将其转化为存储在磁带、磁盘、光盘等载体上并能被计算机识别的数字图像或数字文本的处理过程。</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第三条</w:t>
      </w:r>
      <w:r w:rsidRPr="00B16940">
        <w:rPr>
          <w:rFonts w:asciiTheme="minorEastAsia" w:eastAsiaTheme="minorEastAsia" w:hAnsiTheme="minorEastAsia" w:cs="宋体" w:hint="eastAsia"/>
          <w:kern w:val="0"/>
          <w:sz w:val="24"/>
        </w:rPr>
        <w:t xml:space="preserve">  纸质档案数字化的基本原则是使档案信息资源准确方便快捷地提供利用，使可以公开的档案信息资源得到共享，以满足社会对档案利用的需求。</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第四条</w:t>
      </w:r>
      <w:r w:rsidRPr="00B16940">
        <w:rPr>
          <w:rFonts w:asciiTheme="minorEastAsia" w:eastAsiaTheme="minorEastAsia" w:hAnsiTheme="minorEastAsia" w:cs="宋体" w:hint="eastAsia"/>
          <w:kern w:val="0"/>
          <w:sz w:val="24"/>
        </w:rPr>
        <w:t xml:space="preserve"> 属于归档范围且永久或长期（或30年）保存、符合国家有关规定的纸质档案列为数字化加工的范围。</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第五条</w:t>
      </w:r>
      <w:r w:rsidRPr="00B16940">
        <w:rPr>
          <w:rFonts w:asciiTheme="minorEastAsia" w:eastAsiaTheme="minorEastAsia" w:hAnsiTheme="minorEastAsia" w:cs="宋体" w:hint="eastAsia"/>
          <w:kern w:val="0"/>
          <w:sz w:val="24"/>
        </w:rPr>
        <w:t xml:space="preserve">  纸质档案数字化的基本环节主要包括：档案整理、档案扫描、图像处理、图像存储、目录建库、数据挂接、数据验收、数据备份、成果管理等。</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（一）档案整理。扫描之前，按目录数据准备、拆除装订、区分扫描件和非扫描件、页面修整、档案整理登记、扫描后恢复装订等步骤对档案进行适当整理</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（二）档案扫描。确定扫描方式、色彩模式、扫描分辨率（普通文件和图纸类文件，扫描分辨率一般选择≥300 dpi，照片文件扫描分辨率≥400 dpi）、扫描登记。</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（三）图像处理。图像数据质量检验，主要进行图像去污、纠偏、拼图、裁边、旋转等处理。</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四）图像存储。用于代替原件保存和需要移交市档案馆的档案，分别采用多页tif格式和pdf格式存储；用于提供网络查询的扫描图像，可存储为jpg、ceb、pdf或其他格式。以纸质档案目录数据库为依据，用档案目录数据库中该份文件的档号命名每份图像文件，通过档号的一致性和唯一性，建立起一一对应的关联关系。</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（五）目录建库。应选择通用的数据格式，向市档案局移交时应转换为DBF，所选定的数据格式应能直接或间接通过XML文档进行数据交换。</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（六）数据挂接。档案数字化转换过程中形成的目录数据库与图像数据库，通过质检环节确认为“合格”后，通过在线或离线方式加载到数据服务器，实现目录数据库对相关联的数字图像的批量、快速挂接。</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七）数据验收。以全宗的一个或多个目录为单元，随机抽查5﹪的条目数据对应的图像数据及其图像内容的准确性进行图像数据检查验收。扫描图像完整性100﹪正确，图像倾斜度、清晰度、整洁度抽检合格率达到95﹪以上。</w:t>
      </w:r>
    </w:p>
    <w:p w:rsidR="00B16940" w:rsidRP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t>（八）数据备份。经验收合格的完整数据应及时进行备份。备份载体的选择可采用在线、离线相结合方式实现多套备份，同时进行异地保存。数据备份后应在相应的备份介质上做好标签，填写纸质档案数字化备份管理登记表，以便查找和管理。</w:t>
      </w:r>
    </w:p>
    <w:p w:rsidR="00B16940" w:rsidRDefault="00B16940" w:rsidP="00B16940">
      <w:pPr>
        <w:spacing w:line="400" w:lineRule="exact"/>
        <w:ind w:firstLineChars="200" w:firstLine="480"/>
        <w:rPr>
          <w:rFonts w:asciiTheme="minorEastAsia" w:eastAsiaTheme="minorEastAsia" w:hAnsiTheme="minorEastAsia" w:cs="宋体"/>
          <w:kern w:val="0"/>
          <w:sz w:val="24"/>
        </w:rPr>
      </w:pPr>
      <w:r w:rsidRPr="00B16940">
        <w:rPr>
          <w:rFonts w:asciiTheme="minorEastAsia" w:eastAsiaTheme="minorEastAsia" w:hAnsiTheme="minorEastAsia" w:cs="宋体" w:hint="eastAsia"/>
          <w:kern w:val="0"/>
          <w:sz w:val="24"/>
        </w:rPr>
        <w:lastRenderedPageBreak/>
        <w:t>（九）成果管理。选用在线和离线方式，配合相应的软件对数字化成果进行管理，确保其安全、完整和长期可用。纸质档案数字化成果提供网上检索利用时，应有制作单位的电子标识，并根据具体情况分别采用可下载或不可下载的数据格式。</w:t>
      </w:r>
    </w:p>
    <w:p w:rsidR="004D5710" w:rsidRPr="00B44F92" w:rsidRDefault="004D5710" w:rsidP="004D5710">
      <w:pPr>
        <w:spacing w:line="400" w:lineRule="exact"/>
        <w:ind w:firstLineChars="200" w:firstLine="480"/>
        <w:rPr>
          <w:rFonts w:asciiTheme="minorEastAsia" w:eastAsiaTheme="minorEastAsia" w:hAnsiTheme="minorEastAsia" w:cs="宋体"/>
          <w:kern w:val="0"/>
          <w:sz w:val="24"/>
        </w:rPr>
      </w:pPr>
      <w:r w:rsidRPr="004F35EA">
        <w:rPr>
          <w:rFonts w:ascii="黑体" w:hAnsi="黑体" w:cs="宋体" w:hint="eastAsia"/>
          <w:kern w:val="0"/>
          <w:sz w:val="24"/>
        </w:rPr>
        <w:t>第六条</w:t>
      </w:r>
      <w:r w:rsidRPr="00B44F92">
        <w:rPr>
          <w:rFonts w:asciiTheme="minorEastAsia" w:eastAsiaTheme="minorEastAsia" w:hAnsiTheme="minorEastAsia" w:cs="宋体" w:hint="eastAsia"/>
          <w:kern w:val="0"/>
          <w:sz w:val="24"/>
        </w:rPr>
        <w:t xml:space="preserve">  本制度自公布之日起施行，由学校办公室负责解释。</w:t>
      </w:r>
    </w:p>
    <w:p w:rsidR="004D5710" w:rsidRDefault="004D5710" w:rsidP="00927763">
      <w:pPr>
        <w:spacing w:line="400" w:lineRule="exact"/>
        <w:rPr>
          <w:rFonts w:asciiTheme="minorEastAsia" w:eastAsiaTheme="minorEastAsia" w:hAnsiTheme="minorEastAsia" w:cs="宋体"/>
          <w:kern w:val="0"/>
          <w:sz w:val="24"/>
        </w:rPr>
      </w:pPr>
    </w:p>
    <w:p w:rsidR="00CE06F1" w:rsidRDefault="00CE06F1">
      <w:pPr>
        <w:widowControl/>
        <w:jc w:val="left"/>
        <w:rPr>
          <w:rFonts w:asciiTheme="minorEastAsia" w:eastAsiaTheme="minorEastAsia" w:hAnsiTheme="minorEastAsia" w:cs="宋体"/>
          <w:kern w:val="0"/>
          <w:sz w:val="24"/>
        </w:rPr>
      </w:pPr>
    </w:p>
    <w:p w:rsidR="007965DB" w:rsidRDefault="007965DB" w:rsidP="004E1D17">
      <w:pPr>
        <w:spacing w:line="400" w:lineRule="exact"/>
        <w:rPr>
          <w:rFonts w:asciiTheme="minorEastAsia" w:eastAsiaTheme="minorEastAsia" w:hAnsiTheme="minorEastAsia" w:cs="宋体"/>
          <w:kern w:val="0"/>
          <w:sz w:val="24"/>
        </w:rPr>
      </w:pPr>
    </w:p>
    <w:p w:rsidR="007965DB" w:rsidRPr="00384F70" w:rsidRDefault="007965DB" w:rsidP="004E1D17">
      <w:pPr>
        <w:spacing w:line="400" w:lineRule="exact"/>
        <w:rPr>
          <w:rFonts w:asciiTheme="minorEastAsia" w:eastAsiaTheme="minorEastAsia" w:hAnsiTheme="minorEastAsia" w:cs="宋体"/>
          <w:kern w:val="0"/>
          <w:sz w:val="24"/>
        </w:rPr>
      </w:pPr>
    </w:p>
    <w:p w:rsidR="00AD2926" w:rsidRDefault="00AD2926" w:rsidP="004E1D17">
      <w:pPr>
        <w:spacing w:line="400" w:lineRule="exact"/>
        <w:rPr>
          <w:rFonts w:asciiTheme="minorEastAsia" w:eastAsiaTheme="minorEastAsia" w:hAnsiTheme="minorEastAsia" w:cs="宋体"/>
          <w:kern w:val="0"/>
          <w:sz w:val="24"/>
        </w:rPr>
        <w:sectPr w:rsidR="00AD2926" w:rsidSect="00271F45">
          <w:headerReference w:type="default" r:id="rId17"/>
          <w:headerReference w:type="first" r:id="rId18"/>
          <w:pgSz w:w="11906" w:h="16838"/>
          <w:pgMar w:top="1758" w:right="1134" w:bottom="1247" w:left="1134" w:header="851" w:footer="992" w:gutter="0"/>
          <w:pgNumType w:fmt="decimalFullWidth"/>
          <w:cols w:space="425"/>
          <w:docGrid w:type="lines" w:linePitch="312"/>
        </w:sectPr>
      </w:pPr>
    </w:p>
    <w:p w:rsidR="00B84A7B" w:rsidRDefault="00B84A7B" w:rsidP="00B84A7B">
      <w:pPr>
        <w:rPr>
          <w:b/>
          <w:sz w:val="32"/>
          <w:szCs w:val="32"/>
        </w:rPr>
      </w:pPr>
    </w:p>
    <w:p w:rsidR="00B84A7B" w:rsidRDefault="00B84A7B" w:rsidP="00B84A7B">
      <w:pPr>
        <w:spacing w:line="400" w:lineRule="exact"/>
        <w:rPr>
          <w:rFonts w:ascii="方正小标宋_GBK" w:eastAsia="方正小标宋_GBK" w:hAnsi="宋体"/>
          <w:sz w:val="32"/>
          <w:szCs w:val="32"/>
        </w:rPr>
      </w:pPr>
    </w:p>
    <w:p w:rsidR="00B84A7B" w:rsidRDefault="00B84A7B" w:rsidP="00B84A7B">
      <w:pPr>
        <w:pStyle w:val="af6"/>
        <w:jc w:val="both"/>
        <w:outlineLvl w:val="2"/>
      </w:pPr>
    </w:p>
    <w:p w:rsidR="00B84A7B" w:rsidRDefault="00B84A7B" w:rsidP="00B84A7B">
      <w:pPr>
        <w:pStyle w:val="af6"/>
        <w:jc w:val="both"/>
        <w:outlineLvl w:val="2"/>
      </w:pPr>
    </w:p>
    <w:p w:rsidR="00B84A7B" w:rsidRDefault="00B84A7B" w:rsidP="00B84A7B">
      <w:pPr>
        <w:pStyle w:val="af6"/>
        <w:jc w:val="both"/>
        <w:outlineLvl w:val="2"/>
      </w:pPr>
    </w:p>
    <w:p w:rsidR="00B84A7B" w:rsidRDefault="00B84A7B" w:rsidP="00B84A7B">
      <w:pPr>
        <w:pStyle w:val="af6"/>
        <w:jc w:val="both"/>
        <w:outlineLvl w:val="2"/>
      </w:pPr>
    </w:p>
    <w:p w:rsidR="00B84A7B" w:rsidRDefault="00B84A7B" w:rsidP="00B84A7B">
      <w:pPr>
        <w:pStyle w:val="af6"/>
        <w:jc w:val="both"/>
        <w:outlineLvl w:val="2"/>
      </w:pPr>
    </w:p>
    <w:p w:rsidR="00B84A7B" w:rsidRPr="0060533B" w:rsidRDefault="00B84A7B" w:rsidP="00B84A7B">
      <w:pPr>
        <w:pStyle w:val="af6"/>
        <w:jc w:val="both"/>
        <w:outlineLvl w:val="2"/>
      </w:pPr>
    </w:p>
    <w:p w:rsidR="00B84A7B" w:rsidRPr="00491F4E" w:rsidRDefault="003F0514" w:rsidP="00B84A7B">
      <w:pPr>
        <w:pStyle w:val="af6"/>
        <w:spacing w:line="240" w:lineRule="auto"/>
        <w:outlineLvl w:val="0"/>
        <w:rPr>
          <w:rFonts w:ascii="方正综艺简体" w:eastAsia="方正综艺简体" w:hAnsi="黑体"/>
          <w:sz w:val="144"/>
          <w:szCs w:val="144"/>
        </w:rPr>
      </w:pPr>
      <w:bookmarkStart w:id="248" w:name="_Toc406362058"/>
      <w:r>
        <w:rPr>
          <w:rFonts w:ascii="方正综艺简体" w:eastAsia="方正综艺简体" w:hAnsi="黑体" w:hint="eastAsia"/>
          <w:sz w:val="144"/>
          <w:szCs w:val="144"/>
        </w:rPr>
        <w:t>人事管理</w:t>
      </w:r>
      <w:bookmarkEnd w:id="248"/>
    </w:p>
    <w:p w:rsidR="00B84A7B" w:rsidRDefault="00B84A7B" w:rsidP="00B84A7B">
      <w:pPr>
        <w:pStyle w:val="af6"/>
        <w:spacing w:line="240" w:lineRule="auto"/>
        <w:outlineLvl w:val="0"/>
        <w:rPr>
          <w:rFonts w:ascii="黑体" w:eastAsia="黑体" w:hAnsi="黑体"/>
          <w:sz w:val="56"/>
          <w:szCs w:val="56"/>
        </w:rPr>
      </w:pPr>
    </w:p>
    <w:p w:rsidR="00B84A7B" w:rsidRPr="00491F4E" w:rsidRDefault="00B84A7B" w:rsidP="00B84A7B">
      <w:pPr>
        <w:pStyle w:val="af6"/>
        <w:spacing w:line="240" w:lineRule="auto"/>
        <w:outlineLvl w:val="0"/>
        <w:rPr>
          <w:rFonts w:ascii="方正大标宋简体" w:eastAsia="方正大标宋简体" w:hAnsi="黑体"/>
          <w:sz w:val="56"/>
          <w:szCs w:val="56"/>
        </w:rPr>
      </w:pPr>
    </w:p>
    <w:p w:rsidR="00B84A7B" w:rsidRDefault="00B84A7B" w:rsidP="00B84A7B">
      <w:pPr>
        <w:pStyle w:val="af6"/>
        <w:outlineLvl w:val="2"/>
      </w:pPr>
    </w:p>
    <w:p w:rsidR="00B84A7B" w:rsidRDefault="00B84A7B" w:rsidP="00B84A7B">
      <w:pPr>
        <w:pStyle w:val="af6"/>
        <w:outlineLvl w:val="2"/>
      </w:pPr>
    </w:p>
    <w:p w:rsidR="00B84A7B" w:rsidRDefault="00B84A7B" w:rsidP="00B84A7B">
      <w:pPr>
        <w:pStyle w:val="af6"/>
        <w:outlineLvl w:val="2"/>
      </w:pPr>
    </w:p>
    <w:p w:rsidR="00B84A7B" w:rsidRDefault="00B84A7B" w:rsidP="00B84A7B">
      <w:pPr>
        <w:pStyle w:val="af6"/>
        <w:outlineLvl w:val="2"/>
      </w:pPr>
    </w:p>
    <w:p w:rsidR="00B84A7B" w:rsidRDefault="00B84A7B" w:rsidP="00B84A7B">
      <w:pPr>
        <w:widowControl/>
        <w:jc w:val="center"/>
        <w:rPr>
          <w:rFonts w:ascii="方正小标宋_GBK" w:eastAsia="方正小标宋_GBK" w:hAnsi="宋体"/>
          <w:sz w:val="32"/>
          <w:szCs w:val="32"/>
        </w:rPr>
      </w:pPr>
    </w:p>
    <w:p w:rsidR="00B84A7B" w:rsidRDefault="00B84A7B" w:rsidP="00B84A7B">
      <w:pPr>
        <w:widowControl/>
        <w:jc w:val="left"/>
        <w:rPr>
          <w:rFonts w:ascii="方正小标宋_GBK" w:eastAsia="方正小标宋_GBK" w:hAnsi="宋体"/>
          <w:sz w:val="32"/>
          <w:szCs w:val="32"/>
        </w:rPr>
      </w:pPr>
      <w:r>
        <w:br w:type="page"/>
      </w:r>
    </w:p>
    <w:p w:rsidR="00080232" w:rsidRDefault="00080232" w:rsidP="00080232">
      <w:pPr>
        <w:spacing w:line="400" w:lineRule="exact"/>
        <w:rPr>
          <w:rFonts w:asciiTheme="minorEastAsia" w:eastAsiaTheme="minorEastAsia" w:hAnsiTheme="minorEastAsia" w:cs="宋体"/>
          <w:kern w:val="0"/>
          <w:sz w:val="24"/>
        </w:rPr>
      </w:pPr>
    </w:p>
    <w:p w:rsidR="00080232" w:rsidRPr="008E519D" w:rsidRDefault="00080232" w:rsidP="00080232">
      <w:pPr>
        <w:pStyle w:val="afa"/>
      </w:pPr>
      <w:bookmarkStart w:id="249" w:name="_Toc403631112"/>
      <w:bookmarkStart w:id="250" w:name="_Toc406362059"/>
      <w:r w:rsidRPr="008E519D">
        <w:rPr>
          <w:rFonts w:hint="eastAsia"/>
        </w:rPr>
        <w:t>台州广播电视大学教职工聘用制实施意见</w:t>
      </w:r>
      <w:bookmarkEnd w:id="249"/>
      <w:bookmarkEnd w:id="250"/>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为进一步深化人事分配制度改革，合理配置人才资源，优化人员结构，全面调动教职工的积极性和创造性，不断提高我校教学、科研和管理水平，建设一支素质优良、结构优化、精干高效的师资队伍和管理队伍，根据国家人事部和教育部《关于深化高等学校人事制度改革的实施意见》和台州市委、市政府《台州市事业单位人员聘用制度实施办法》和《台州市事业单位岗位设置管理实施办法（试行）》,总结学校前四轮聘用工作的基本经验，结合实际，制订本实施意见。</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一、指导思想</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以邓小平理论、“三个代表”重要思想和科学发展观为指导，以促进内涵建设和构建和谐校园为根本出发点，紧紧围绕学校创建台州开放大学</w:t>
      </w:r>
      <w:r w:rsidR="000713AF">
        <w:rPr>
          <w:rFonts w:asciiTheme="minorEastAsia" w:eastAsiaTheme="minorEastAsia" w:hAnsiTheme="minorEastAsia" w:cs="宋体" w:hint="eastAsia"/>
          <w:kern w:val="0"/>
          <w:sz w:val="24"/>
        </w:rPr>
        <w:t>这</w:t>
      </w:r>
      <w:r w:rsidRPr="00EB0C3D">
        <w:rPr>
          <w:rFonts w:asciiTheme="minorEastAsia" w:eastAsiaTheme="minorEastAsia" w:hAnsiTheme="minorEastAsia" w:cs="宋体" w:hint="eastAsia"/>
          <w:kern w:val="0"/>
          <w:sz w:val="24"/>
        </w:rPr>
        <w:t>一战略目标，进一步解放思想，转变观念，精兵简政，推动学校事业又快又好发展。</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二、聘用原则</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1.要有利于人员结构的整体优化，有利于调动广大教职工的积极性，有利于提高教学质量、科研水平和办学效益。</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2.按需设岗、平等竞争、双向选择、择优聘用。</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3.坚持校党委领导、校长负责和教代会监督相结合。</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三、聘用范围</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1.聘用范围包括学校教学、办学、行政管理、后勤服务等各个非中层岗位（中层干部聘用按中层竞聘方案进行）。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2.聘用对象为本校正式教工和编外教工。</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四、聘用岗位基本条件</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（一）教师基本条件：</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1.具有高校或中专教师资格。</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2.能严格遵守职业道德，做到教书育人。</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3.认真、全面履行教学常规职责，根据学校工作需要，服从学校课务安排，并能胜任或基本胜任教学工作。</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4.根据学校工作需要，主动承担并胜任班主任工作（48周岁以上的老教师，怀孕、哺乳及重病恢复期的教师，经本人提出，可不作要求）。</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5.具备运用现代教育技术进行教学的能力。</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（二）管理职员基本条件：</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 xml:space="preserve">1.学历符合相应岗位要求，能认真、全面履行岗位职责。 </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2.能严格遵守职业道德，做到管理育人、服务育人。</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lastRenderedPageBreak/>
        <w:t>3.根据学校工作需要，服从学校工作安排。能承担并胜任班主任工作（48周岁以上的老教师，怀孕、哺乳及重病恢复期的教师，经本人提出，可不作要求）。</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4.具备办公自动化技术的应用能力。</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5.自觉遵守学校规章制度，遵守劳动纪律。</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五、岗位聘期</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1.本轮聘期为2013年8月至2016年1月。编外人员统一实行派遣制度。</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凡符合在本单位工作已满25年，或在本单位连续工作满10年且距退休年龄不足10年的，经本人要求，可签订至退休的聘用合同，但岗位可以根据要求变动；对距退休不足三年的正式教师，其岗位可尊重本人意愿予以适当照顾。</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六、聘用组织机构与职责</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成立校聘用工作领导小组，由校领导、人事部门负责人和专家教授组成，领导小组下设办公室（政治处）。校聘用工作领导小组的职责是：负责岗位聘用制方案的审定；负责部门岗位聘用工作小组名单审批；负责聘用过程的组织协调和审定。</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各部门成立聘用工作小组，由部门领导组成，人数一般为3人，部门领导人数不足3人的，由校聘用工作领导小组安排人员参加集体讨论。部门聘用工作小组职责是：根据学校岗位设置方案，提出本部门各岗位的工作职责和任职条件；接受教职工应聘申请；确定本部门岗位的拟聘名单，报校聘用工作领导小组审定。</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学校成立全员聘用监督协调小组，由纪委书记担任组长，成员由监察室、工会等部门组成，其职责是全程监督全员聘用工作，受理教职工通过正常渠道关于聘用工作的投诉，对投诉内容进行调查、核实，并提出意见，报校聘用工作领导小组。</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七、聘用实施步骤</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按照先正式后编外的程序进行聘用工作。</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1.动员。召开全校教职工大会，宣布全员聘用实施意见，统一思想，提高认识，明确步骤和要求，保证工作的顺利进行。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2.公布岗位。在全校范围内公布岗位设置方案，包括岗位名称、岗位性质、岗位职责和任职条件等。</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3.个人申请。凡符合岗位资格和基本条件的个人可申请报名，并填写《岗位聘用制申报表》交校聘用工作领导小组办公室，个人申报应说明对岗位职责的承诺和执行计划。</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4.资格审查并推荐。根据岗位任职条件与应聘者基本条件，由聘用领导小组办公室进行审查，并体现双向选择的原则，向各部门提供人选。</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5.提出拟聘名单。部门聘用工作小组在所提供的人选范围内，召开会议，充分讨论，投票表决，提出各岗位拟聘名单。</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6.审核与公示。各部门将拟聘名单，报经校岗位聘用工作领导小组审核，审核后，学校将拟上岗名单予以公示，时间为一天，公示期内，教工若有意见，可通过正常渠道向校聘用</w:t>
      </w:r>
      <w:r w:rsidRPr="00EB0C3D">
        <w:rPr>
          <w:rFonts w:asciiTheme="minorEastAsia" w:eastAsiaTheme="minorEastAsia" w:hAnsiTheme="minorEastAsia" w:cs="宋体" w:hint="eastAsia"/>
          <w:kern w:val="0"/>
          <w:sz w:val="24"/>
        </w:rPr>
        <w:lastRenderedPageBreak/>
        <w:t>监督协调领导小组反映，校聘用监督协调领导小组按职责做好相关工作。</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签订合同。公示期满后，学校根据公示情况和校聘用监督协调领导小组对有关反映问题的调查、核实情况，确定聘用人员名单。正式在编教工，由校方与被聘用职工签订聘用合同和岗位聘用协议书；编外人员，由派遣单位与被聘用人员签订劳动合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8.二次选择。第一次没有被聘用的正式在编教职工和编外人员还可以从所余岗位中作第二次选择。</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八、其它说明事项</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1.应聘人员在应聘过程中或聘用后，有下列情形之一者，学校和部门可不予聘用，或随时解除聘用合同或劳动合同。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（1）在应聘过程中有弄虚作假行为的；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（2）采取拉拢、贿赂或要挟、恐吓等手段，扰乱工作秩序，影响正常聘用工作的；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（3）在聘期中被证明不能胜任所聘岗位工作，又不服从工作岗位调整的；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（4）工作责任心差，不履行岗位职责经批评教育不改的；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（5）未经学校同意擅自出国（境），或出国（境）逾期不归的；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（6）工作失职、渎职或违反工作规程和学校规章制度，发生责任事故，造成严重后果的；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（7）违背职业道德，造成恶劣影响的；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（8）违反国家法律法规，受到刑事处罚的；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（9）连续旷工超过10个工作日，或一年内累计旷工超过20个工作日的；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（10）根据上级文件或学校有关规定可以不聘或解聘的。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2.经医疗机构鉴定身患重大疾病者，在上岗时给予适当照顾。</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3.经司法机关和上级主管部门批准，正在接受审查尚未结案的人员，作缓聘处理。</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4.应聘人员与部门负责人有夫妻关系、父（母）子（女）关系等一般不得聘在同一部门。</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九、未聘人员的处理政策</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1.经两次选择仍未被聘用的正式教职工，视具体情况作如下处理：</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安排照顾岗位。确有慢性病，但还不符合全休条件，又不能坚持正常工作；或是平时工作认真，但工作能力难以适应岗位要求的，可以安排照顾岗位。在照顾岗位工作的教职工，不占部门编制，基本工资和基础性绩效工资不变，奖励性绩效工资停发。</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安排试聘岗位。在本次聘用中落聘，又不符合照顾岗位条件的教职工，经校岗位聘用工作领导小组与部门协商同意的，可以试聘，试聘期为半年，由校长与被聘用职工签订半年聘用合同，试聘期内基本工资和生活补贴不变，岗位津贴减半，奖励性绩效工资停发。试聘期满表现好的，经本人申请，部门考核同意，报校长室批准，可以聘用。</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（3）校内待岗。在本次聘用中落聘，不符合照顾岗位和试聘岗位要求的，一般在校内待岗。待岗期间基本工资和生活补贴不变，岗位津贴停发，奖励性绩效工资停发。</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2.经两次选择仍未被聘用的编外教职工，学校一般不接受任何派遣单位对其来校工作的</w:t>
      </w:r>
      <w:r w:rsidRPr="00EB0C3D">
        <w:rPr>
          <w:rFonts w:asciiTheme="minorEastAsia" w:eastAsiaTheme="minorEastAsia" w:hAnsiTheme="minorEastAsia" w:cs="宋体" w:hint="eastAsia"/>
          <w:kern w:val="0"/>
          <w:sz w:val="24"/>
        </w:rPr>
        <w:lastRenderedPageBreak/>
        <w:t>派遣，其人事关系转至市人才交流中心，同时，学校按《劳动法》有关规定进行合理补偿。</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十、合同的变更、解除和终止。根据《台州市事业单位人员聘用制度实施办法》有关条文执行；有关派遣工作按照市政府有关派遣规定执行。</w:t>
      </w:r>
    </w:p>
    <w:p w:rsidR="00080232" w:rsidRPr="00B70C11" w:rsidRDefault="00080232" w:rsidP="00080232">
      <w:pPr>
        <w:spacing w:line="400" w:lineRule="exact"/>
        <w:ind w:firstLineChars="200" w:firstLine="480"/>
        <w:rPr>
          <w:rFonts w:ascii="黑体" w:hAnsi="黑体" w:cs="宋体"/>
          <w:kern w:val="0"/>
          <w:sz w:val="24"/>
        </w:rPr>
      </w:pPr>
      <w:r w:rsidRPr="00B70C11">
        <w:rPr>
          <w:rFonts w:ascii="黑体" w:hAnsi="黑体" w:cs="宋体" w:hint="eastAsia"/>
          <w:kern w:val="0"/>
          <w:sz w:val="24"/>
        </w:rPr>
        <w:t>十一、本《意见》自发文之日起执行，执行时若与上级有关文件抵触一律按上级文件执行。</w:t>
      </w:r>
      <w:r>
        <w:rPr>
          <w:rFonts w:ascii="黑体" w:hAnsi="黑体" w:cs="宋体" w:hint="eastAsia"/>
          <w:kern w:val="0"/>
          <w:sz w:val="24"/>
        </w:rPr>
        <w:t>由政治处负责解释。</w:t>
      </w:r>
    </w:p>
    <w:p w:rsidR="00080232" w:rsidRDefault="00080232" w:rsidP="00080232">
      <w:pPr>
        <w:spacing w:line="400" w:lineRule="exact"/>
        <w:rPr>
          <w:rFonts w:asciiTheme="minorEastAsia" w:eastAsiaTheme="minorEastAsia" w:hAnsiTheme="minorEastAsia" w:cs="宋体"/>
          <w:kern w:val="0"/>
          <w:sz w:val="24"/>
        </w:rPr>
      </w:pPr>
    </w:p>
    <w:p w:rsidR="00080232" w:rsidRDefault="00080232" w:rsidP="00080232">
      <w:pPr>
        <w:spacing w:line="400" w:lineRule="exact"/>
        <w:rPr>
          <w:rFonts w:asciiTheme="minorEastAsia" w:eastAsiaTheme="minorEastAsia" w:hAnsiTheme="minorEastAsia" w:cs="宋体"/>
          <w:kern w:val="0"/>
          <w:sz w:val="24"/>
        </w:rPr>
      </w:pPr>
    </w:p>
    <w:p w:rsidR="00080232" w:rsidRDefault="00080232" w:rsidP="00080232">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C469A" w:rsidRDefault="00AC469A" w:rsidP="00AC469A">
      <w:pPr>
        <w:spacing w:line="400" w:lineRule="exact"/>
        <w:rPr>
          <w:rFonts w:asciiTheme="minorEastAsia" w:eastAsiaTheme="minorEastAsia" w:hAnsiTheme="minorEastAsia" w:cs="宋体"/>
          <w:kern w:val="0"/>
          <w:sz w:val="24"/>
        </w:rPr>
      </w:pPr>
    </w:p>
    <w:p w:rsidR="00AC469A" w:rsidRPr="008E519D" w:rsidRDefault="00AC469A" w:rsidP="008E519D">
      <w:pPr>
        <w:pStyle w:val="afa"/>
      </w:pPr>
      <w:bookmarkStart w:id="251" w:name="_Toc403631106"/>
      <w:bookmarkStart w:id="252" w:name="_Toc406362060"/>
      <w:r w:rsidRPr="008E519D">
        <w:rPr>
          <w:rFonts w:hint="eastAsia"/>
        </w:rPr>
        <w:t>台州广播电视大学教师岗位设置与聘用实施细则</w:t>
      </w:r>
      <w:bookmarkEnd w:id="251"/>
      <w:bookmarkEnd w:id="252"/>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为做好教师岗位设置与聘用的组织实施工作，根据《台州广播电视大学岗位设置实施方案》，特制定本实施细则。</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一、岗位类别与等级</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教师岗位分为11个等级，包括教授岗位、副教授岗位、讲师岗位和助教岗位。其中教授岗位分3个等级，即二级至四级岗位；副教授岗位分为3个等级，即五至七级岗位；讲师岗位分3个等级，即八至十级岗位；助教岗位分2个等级，十一至十二级岗位。</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二、岗位设置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（一）岗位总量</w:t>
      </w:r>
    </w:p>
    <w:p w:rsidR="00AC469A" w:rsidRPr="00AC469A" w:rsidRDefault="00AC469A" w:rsidP="002C21A5">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根据台州市机构编制委员会核定的教职工编制数，结合学校教学、科研工作需要，确定全校教师编制或岗位总量，教师编制或岗位总量一般不低于学校编制或岗位总量</w:t>
      </w:r>
      <w:r w:rsidR="002C21A5">
        <w:rPr>
          <w:rFonts w:asciiTheme="minorEastAsia" w:eastAsiaTheme="minorEastAsia" w:hAnsiTheme="minorEastAsia" w:cs="宋体" w:hint="eastAsia"/>
          <w:kern w:val="0"/>
          <w:sz w:val="24"/>
        </w:rPr>
        <w:t>的</w:t>
      </w:r>
      <w:r w:rsidRPr="00AC469A">
        <w:rPr>
          <w:rFonts w:asciiTheme="minorEastAsia" w:eastAsiaTheme="minorEastAsia" w:hAnsiTheme="minorEastAsia" w:cs="宋体" w:hint="eastAsia"/>
          <w:kern w:val="0"/>
          <w:sz w:val="24"/>
        </w:rPr>
        <w:t>60%。同时根据核定教师编制以及实际工作需要，确定我校的教师岗位数。</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（二）学校总体结构比例</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1.教师高级岗位占教师岗位的35％左右，其中教授岗位占教师岗位的8％左右，副教授岗位占教师岗位的27％左右；讲师岗位占教师岗位的50％左右；助教岗位占教师岗位的15％左右。</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2.教授二至四级岗位之间的结构比例为1∶3∶6，副教授五至七级岗位之间的结构比例为2∶4∶4，讲师八至十级岗位之间的结构比例为3∶4∶3，助教十一级与十二级岗位之间的结构比例不限。</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（三）岗位分配原则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1.首次设岗时，按照实有正式人员确定高、中、初级岗位数。“双肩挑”人员计入其承担教学科研任务的相应级别的岗位总数，但不占教师职称的岗位数。</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2.二至四级岗位设置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教授各级岗位符合上级制定的岗位条件者可直接申报相应的岗位，由学校实行总量控制和管理。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3.五至十二级岗位设置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教师五至十二级各级岗位符合学校制定的岗位条件者可直接申报相应的岗位，由学校实行总量控制和管理。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4.岗位调节</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因学科建设等需要引进高层次人才，由学校统一控制解决。</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三、岗位职责与聘用条件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教师岗位是指具有教育教学、科学研究工作职责和相应能力水平要求的专业技术岗位。</w:t>
      </w:r>
      <w:r w:rsidRPr="00AC469A">
        <w:rPr>
          <w:rFonts w:asciiTheme="minorEastAsia" w:eastAsiaTheme="minorEastAsia" w:hAnsiTheme="minorEastAsia" w:cs="宋体" w:hint="eastAsia"/>
          <w:kern w:val="0"/>
          <w:sz w:val="24"/>
        </w:rPr>
        <w:lastRenderedPageBreak/>
        <w:t>教师岗位应具有高校教师系列职称，专职辅导员岗位应具有学生思想政治教育教师系列职称。职称序列不对应的教师自动进入相应层级的最低档。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（一）岗位职责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1.基本岗位职责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拥护中国共产党的领导，坚持党的路线、方针、政策，坚持四项基本原则，拥护改革开放。具有良好的职业道德，教书育人，为人师表，具有较强的团队合作意识，作风正派，遵纪守法，身体健康，能坚持正常的教学和科研工作，认真履行本职工作和学校交给的其它任务，近年来年度考核称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2.岗位主要职责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（1）教授岗位主要职责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①掌握本领域国内外发展趋势，指导和组织开展专业建设、课程建设、实验室建设、师资队伍建设、学科专业评估等工作。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②注重教学创新团队建设并积极组织教学创新团队。指导或组织青年教师开展教学研究、远程教育研究、学科研究、教育教学改革和社会服务工作，抓好本领域学科专业学术队伍建设。</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③积极争取主持省部级及以上教学研究与改革、科研项目或参与国家级教学研究与改革、科研项目，积极撰写发表高水平教学研究论文论著和学术论文论著，主编高水平教材，力争取得高水平教学和科研成果。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④承担教学、科研和教学管理等方面的管理工作和其它公益活动，积极参与学生思政教育，根据需要担任班主任。</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⑤完成规定的教学及教学管理工作任务。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⑥完成学校、部门交给的其他工作任务。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（2）副教授岗位主要职责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①掌握本领域国内外发展趋势，指导和组织开展专业建设、课程建设、实验室建设、师资队伍建设、学科专业评估等工作。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②注重教学创新团队建设并积极组织或参加教学创新团队。指导或组织青年教师开展教学研究、远程教育研究、学科研究、教育教学改革和社会服务工作，协助教授抓好本领域学科专业学术队伍建设。</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积极争取主持厅级及以上教学研究与改革、科研项目或参与省部级教学研究与改革、科研项目，积极撰写发表较高水平教学研究论文论著和学术论文论著，主编或参与编写高水平教材，力争取得较高水平教学和科研成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④承担教学、科研和教学管理等方面的管理工作和其它公益活动，积极参与学生思政教育，根据需要担任班主任。</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⑤完成规定的教学及教学管理工作任务。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⑥完成学校、部门交给的其他工作任务。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（3）讲师岗位主要职责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①积极参加专业建设、课程建设、实验室建设、师资队伍建设、学科专业评估等工作。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②积极参加教学创新团队。协助教授、副教授指导或组织青年教师开展教学研究、远程教育研究、学科研究、教育教学改革和社会服务工作。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③积极参加教学研究与改革、科研项目，积极撰写发表较高水平教学研究论文论著和学术论文论著，参加编写较高水平教材，力争取得较高水平教学和科研成果。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④承担教学、科研和教学管理等方面的管理工作和其它公益活动，积极参与学生思政教育，根据需要担任班主任。</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⑤完成规定的教学及教学管理工作任务。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⑥完成学校、部门交给的其他工作任务。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（4）助教岗位主要职责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①积极参加专业建设、课程建设、实验室建设、师资队伍建设、学科专业评估等工作。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②积极参加教学创新团队。参加教学研究、远程教育研究、学科研究、教育教学改革和社会服务工作。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③积极参加教学研究与改革、科研项目，撰写教学研究和学术论文，参加编写教材。</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④承担教学、科研和教学管理等方面的管理工作和其它公益活动，积极参与学生思政教育，根据需要担任班主任。</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⑤完成规定的教学及教学管理工作任务。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⑥完成学校、部门交给的其他工作任务。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（二）任职条件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（1）任职基本条件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①遵守宪法和法律，遵守学校的规章制度。</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②具有良好的思想素养和职业道德，团结协作，具有开拓创新和奉献精神。</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③具有相应的业务水平和业务能力，爱岗敬业，治学严谨，为人师表，教书育人。</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④符合国家、省现行专业技术职务评聘的有关规定和教师职业资格准入的条件。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⑤具备适应岗位要求的身体条件。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⑥辅导员须为中共党员。</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（2）二级岗位聘用基本条件（参照省人力资源和社会保障厅、省教育厅制定的聘用基本条件）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已成为国家级、部分省级人才或入选国家级、部分省级人才培养计划的专业人员：如长江学者特聘教授；国家杰出青年科学基金获得者；入选新世纪百千万人才工程者；国家教学名师；国家突出贡献专家；国家“四个一批”人才等；入选教育部“新世纪优秀人才支持计划”；浙江省特级专家</w:t>
      </w:r>
      <w:r w:rsidR="00997AE8">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 xml:space="preserve"> 浙江省特聘教授；入选浙江省“新世纪151人才工程”重点资助</w:t>
      </w:r>
      <w:r w:rsidRPr="00AC469A">
        <w:rPr>
          <w:rFonts w:asciiTheme="minorEastAsia" w:eastAsiaTheme="minorEastAsia" w:hAnsiTheme="minorEastAsia" w:cs="宋体" w:hint="eastAsia"/>
          <w:kern w:val="0"/>
          <w:sz w:val="24"/>
        </w:rPr>
        <w:lastRenderedPageBreak/>
        <w:t>培养人员；浙江省委宣传部“五个一批”人才。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国家四大奖（自然科学奖、科技进步奖、国家发明奖、教学成果奖）二等奖及以上主持人；人文社科类国家社科基金项目优秀成果二等、三等奖及教育部人文社科优秀成果二等奖以上等主持人；国家文化艺术领域最高成就奖获得者的主持人。</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国家级教学、科研平台负责人：如国家级实验教学示范中心、国家人才培养和基础教学基地、国家重点学科、国家级教学团队、国家级创新团队、教育部省部共建重点实验室、工程中心负责人；教育部人文社科重点研究基地负责人；全国百篇优秀博士论文指导教师。</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国家和教育部教学、科研及学术评价组织成员：如国务院学科评审组成员；教育部科技委员会成员、社科委员会成员；教育部高等学校教学指导委员会主任委员；国家科技计划及重大专项专家组成员；“973项目”首席科学家、“863计划”重大项目主持人。</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⑤在本学科领域有较高造诣，在国内外学术界取得公认学术成就的海外高层次引进人才。如国家千人计划、浙江省百人计划获得者等。</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⑥在学科建设中起带头作用，为学科建设做出重大贡献或突出业绩的学科带头人（教授任职需满6年）。</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教授二级岗位由学校推荐报省教育厅、省人力资源和社会保障厅审批。</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（3）三级岗位聘用基本条件（参照台州市人事局制定的聘用基本条件）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①浙江省中青年有突出贡献专家、享受国务院特殊津贴人员、省“151人才工程”第一、二层次人员、省文化系统“五个一批”人才、省特级教师；</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②市拔尖人才、市“211人才工程”第一层次人员；</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③在自然科学、工程技术、人文社会科学等领域具有研究成果、发明创造或技术创新及较高学术造诣，为省内同行所公认；省级政府科技进步三等奖以上主要完成人；</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④其它业绩特别突出人员（教授任职需满3年）。</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教授三级岗位由学校推荐报台州市人力资源和社会保障局审批。</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（4）四级岗位聘用基本条件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通过规定的评审程序取得正高级专业技术职务任职资格，工作任务饱满，能胜任岗位职责，上一聘期考核合格（首次聘用为前3年年度考核称职及以上）。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（5）五级及以下专任教师聘用基本条件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副高级及以下教师岗位设置与聘用工作由学校统一组织实施。</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按台州市人事局有关文件要求，应聘五级、八级岗的原则上应有6年的本层级岗位任职资历，应聘六级、九级岗的原则上应有3年的本层级岗位任职资历。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工作任务饱满，上一聘期考核合格（首次聘用为前3年年度考核称职及以上），工作认真，在规定退休年龄的最后一个聘期或距退休不足一个聘期，可申报评聘本人曾任的本层级岗位的最高档次岗位。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同一层级符合条件的申报数超出对应层级的岗位数时，按任职年限排序，从上到下选取</w:t>
      </w:r>
      <w:r w:rsidRPr="00AC469A">
        <w:rPr>
          <w:rFonts w:asciiTheme="minorEastAsia" w:eastAsiaTheme="minorEastAsia" w:hAnsiTheme="minorEastAsia" w:cs="宋体" w:hint="eastAsia"/>
          <w:kern w:val="0"/>
          <w:sz w:val="24"/>
        </w:rPr>
        <w:lastRenderedPageBreak/>
        <w:t>对应层级的岗位数，聘满为止。未聘到对应层级的申报者自动进入下一岗级的选聘。任职年限相同情况下，职称序列对应者优先，并考虑低一级职称的任职年限。</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符合二级岗位①②③④⑤中任一条、三级岗位①②中任一条的副教授直接进入五级岗，讲师直接进入八级岗。</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四、岗位聘用组织</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学校成立台州广播电视大学岗位聘用工作领导小组，具体实施岗位聘用的组织、评审、确认工作；负责教职人员的聘用工作。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同时，设立台州广播电视大学专业技术等级评定委员会，负责教师四级及以上岗位人员的资格初审、排序推荐等工作；负责教师五级岗及以下人员岗位等级的审议、确认等工作。</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五、岗位聘用程序</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1.公布岗位；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2.申请应聘；应聘者填写相应申请表，提交证明材料；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3.专业技术等级评定委员会对相关应聘人员分别进行初审、推荐；</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4.聘用工作领导小组对相关应聘人员分别进行审议、确认；</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5.学校人事部门审议、确认，二、三级岗聘用名单报送浙江省人力资源和社会保障厅、台州市人力资源和社会保障局核准；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6.公示；</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7.签约聘用。</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六、岗位聘用合同管理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（一）首次聘期为自协议签订之日至2013年7月31日。</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（二）聘用合同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1.学校与受聘教师签订聘用合同。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2.聘期内调整岗位的，对聘用合同的相关内容做出相应变更。</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3.聘期未满而达到国家规定退休年龄的受聘人员，聘用合同签至国家规定退休年龄。</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七、岗位考核</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1.聘用合同期满前，进行聘期考核，根据考核结果做出续聘、岗位调整或解聘的决定。</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2.岗位考核实行聘期考核和年度考核相结合的形式，以聘期考核为主。考核内容主要包括思想政治表现、职业道德、工作态度、履行岗位职责情况，重点考核聘期工作目标完成情况和工作业绩。</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3.考核结果分为合格与不合格。</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4.教师考核由校人事部门负责，考核结果报台州市人力资源和社会保障局备案。</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八、其它问题</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（一）低聘与解聘</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聘用到各级教师岗位上的人员，出现下列情况的，予以低聘处理，情节特别严重的，予</w:t>
      </w:r>
      <w:r w:rsidRPr="00AC469A">
        <w:rPr>
          <w:rFonts w:asciiTheme="minorEastAsia" w:eastAsiaTheme="minorEastAsia" w:hAnsiTheme="minorEastAsia" w:cs="宋体" w:hint="eastAsia"/>
          <w:kern w:val="0"/>
          <w:sz w:val="24"/>
        </w:rPr>
        <w:lastRenderedPageBreak/>
        <w:t>以解聘处理：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1.伪造学历、资历的；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2.学术中存在抄袭、剽窃他人成果等违反学术道德规范的；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3.在岗期间发生重大教学事故并造成恶劣影响的；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4.在岗期间因违法、违规、违纪受到国家刑事处罚或学校党纪、政纪处分的。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（二）新进人员聘用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学校引进的具有高级职称的人员按其对应的相应岗位申报入岗；博士后研究人员工作期满出站，可聘用在八级岗位；新参加工作获得博士学位的毕业生实践期满考核合格，可聘用十级岗位；新参加工作获得硕士学位的毕业生实践期满考核合格，可聘用在十二级岗位；新参加工作的大学本科及以下毕业生实行一年见习期，执行见习期工资，见习期工资执行期满后，按所聘岗位执行相应的岗位工资。</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九、本实施细则由校政治处负责解释。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 xml:space="preserve">　　</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8E519D" w:rsidRDefault="00AC469A" w:rsidP="008E519D">
      <w:pPr>
        <w:pStyle w:val="afa"/>
      </w:pPr>
      <w:bookmarkStart w:id="253" w:name="_Toc403631107"/>
      <w:bookmarkStart w:id="254" w:name="_Toc406362061"/>
      <w:r w:rsidRPr="008E519D">
        <w:rPr>
          <w:rFonts w:hint="eastAsia"/>
        </w:rPr>
        <w:t>台州广播电视大学其它专业技术岗位设置与聘用实施细则</w:t>
      </w:r>
      <w:bookmarkEnd w:id="253"/>
      <w:bookmarkEnd w:id="254"/>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为做好其它专业技术岗位设置与聘用的组织实施工作，根据《台州广播电视大学岗位设置实施方案》，特制定本实施细则。</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一、岗位类别与等级</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1.根据我校事业发展，其他专业技术岗位主要包括教育管理研究、工程实验、图书资料、档案、会计审计、经济等专业技术岗位。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其他专业技术岗位分为12个等级，包括正高级岗位、副高级岗位、中级岗位和初级岗位。其中正高级岗位分3个等级，即二级至四级岗位；副高级岗位分为3个等级，即五至七级岗位；中级岗位分3个等级，即八至十级岗位；初级岗位分3个等级，即十一至十三级，其中十三级为员级岗位。</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二、岗位设置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（一）岗位总量</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根据学校教学辅助、管理等工作需要，确定全校其它专业技术岗位总量，其它专业技术岗位数控制在学校岗位总量的16%左右，最后确定我校的其它专业技术岗位数。</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（二）岗位设置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实验技术岗位主要在教育技术资源中心等教学辅助单位设置；工程技术岗位主要在教育技术资源中心、后勤等单位设置；图书（档案）资料岗位主要在图书馆、档案室设置；会计（审计）岗位主要在计划财务处等单位设置；高等教育研究岗位设置在全校从事教育研究工作的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2.各专业技术系列的岗位数，根据上级部门下达的编制控制标准、学校教学科研发展需要等综合确定。</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3.其它专业技术高级岗位占学校其它专业技术岗位总量的比例应低于教师系列的比例，中级岗位所占比例与教师系列相同，初级岗位所占比例应高于教师系列。</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4.其它专业技术四至十三级岗位数量由学校根据实际情况确定。</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三、岗位职责和聘用条件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（一）岗位职责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（1）基本岗位职责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具有良好的思想政治素质和职业道德，忠诚党的教育事业，贯彻党的教育方针，遵守国家的法律法规和学校的规章制度，严谨治学，学风端正，爱岗敬业，为人师表，业务能力良好，能承担并完成受聘岗位工作。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（2）高级岗位主要职责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①具有良好的职业道德，严格执行专业技术工作规程，主动为教学科研提供服务，积极</w:t>
      </w:r>
      <w:r w:rsidRPr="00AC469A">
        <w:rPr>
          <w:rFonts w:asciiTheme="minorEastAsia" w:eastAsiaTheme="minorEastAsia" w:hAnsiTheme="minorEastAsia" w:cs="宋体" w:hint="eastAsia"/>
          <w:kern w:val="0"/>
          <w:sz w:val="24"/>
        </w:rPr>
        <w:lastRenderedPageBreak/>
        <w:t>发挥表率作用；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②把握本职工作理论前沿和热点，全面主持或指导本专业的业务学习或科研工作，出色完成各项工作任务；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③根据工作需要，主持牵头或具体负责跨部门、跨专业的综合性业务课题、工程或改革调研工作；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④积极钻研业务，联系本职工作实际，撰写具有较高水平的研究论文或工作调研报告；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⑤指导中级、初级岗位人员工作；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⑥完成学校、部门交给的其他工作任务。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（3）中级岗位主要职责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①具有良好的职业道德，认真执行专业技术工作规程，主动为教学科研提供服务；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②熟悉本职业务，独立承担有一定水平的专业技术工作，正确处理一般技术问题或参与重大或较大业务性课题、工程或调研项目并发挥骨干作用；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③努力钻研业务，联系本职工作实际，撰写具有一定水平的研究论文、调研报告或工作总结；</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④指导初级岗位人员工作；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⑤完成学校、部门交给的其他工作任务。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（4）初级岗位主要职责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①具有良好的职业道德，服从工作安排，服务态度端正；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②初步掌握本专业的理论知识和业务知识，独立承担一般性专业技术工作；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③勤于思考，善于总结，在指导下独立撰写业务性工作计划、总结或业务报告；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④完成学校、部门交给的其他工作任务。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w:t>
      </w:r>
      <w:r w:rsidR="002C21A5">
        <w:rPr>
          <w:rFonts w:asciiTheme="minorEastAsia" w:eastAsiaTheme="minorEastAsia" w:hAnsiTheme="minorEastAsia" w:cs="宋体" w:hint="eastAsia"/>
          <w:kern w:val="0"/>
          <w:sz w:val="24"/>
        </w:rPr>
        <w:t>5</w:t>
      </w:r>
      <w:r w:rsidRPr="00AC469A">
        <w:rPr>
          <w:rFonts w:asciiTheme="minorEastAsia" w:eastAsiaTheme="minorEastAsia" w:hAnsiTheme="minorEastAsia" w:cs="宋体" w:hint="eastAsia"/>
          <w:kern w:val="0"/>
          <w:sz w:val="24"/>
        </w:rPr>
        <w:t>）其他专业技术岗位的具体岗位职责由各部门根据岗位性质和目标任务确定。</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（二）聘用基本条件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1.正高级专业技术岗位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申报评聘二级岗位应任正高级专业技术职务满6年，工作任务饱满，上一聘期考核合格（首次聘用为前3年年度考核称职及以上），具有较高学术地位或学术影响，业务和科研业绩突出，取得较高水平的研究成果。具体参照省人力资源和社会保障厅、省教育厅制定的聘用基本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（2）三级岗位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申报评聘三级岗位应任正高级专业技术职务满3年，工作任务饱满，上一聘期考核合格（首次聘用为前3年年度考核称职及以上），具有较高学术地位或学术影响，业务和科研业绩突出，取得较高水平的研究成果。具体参照台州市人事局制定的聘用基本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（3）四级岗位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申报评聘四级岗位应具有正高级专业技术资格，上一聘期考核合格（首次聘用为前3年</w:t>
      </w:r>
      <w:r w:rsidRPr="00AC469A">
        <w:rPr>
          <w:rFonts w:asciiTheme="minorEastAsia" w:eastAsiaTheme="minorEastAsia" w:hAnsiTheme="minorEastAsia" w:cs="宋体" w:hint="eastAsia"/>
          <w:kern w:val="0"/>
          <w:sz w:val="24"/>
        </w:rPr>
        <w:lastRenderedPageBreak/>
        <w:t>年度考核称职及以上），工作任务饱满，能胜任岗位职责。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具有正高级专业技术资格，工作任务饱满，上一聘期考核合格（首次聘用为前3年年度考核称职及以上），工作认真，在规定退休年龄的最后一个聘期或距退休不足一个聘期，可申报评聘本人曾任的正高级专业技术职务最高档次岗位（首次聘用时，可申报评聘三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2.副高级专业技术岗位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（1）五级岗位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①在副高级专业技术岗位任职满6年且承担重要的相关专业技术工作任务；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②工作业绩突出，取得较高水平的学术和管理成果。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（2）六级岗位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①在副高级专业技术岗位任职满3年；</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②承担较为重要的相关专业技术工作任务，在相关专业技术领域有一定的研究能力，并取得一定的成果。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（3）七级岗位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聘任副高级专业技术职务。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3.中级专业技术岗位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（1）八级岗位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在中级专业技术岗位任职满6年，专业技术工作任务饱满，服务质量良好。</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（2）九级岗位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在中级专业技术岗位任职满3年，年度考核称职及以上。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（3）十级岗位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聘任中级专业技术职务。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4.初级专业技术岗位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（1）十一级岗位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在助理级专业技术岗位任职满3年，工作表现积极，年度考核称职及以上。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（2）十二级岗位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聘任助理级专业技术职务。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（3）十三级岗位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聘任员级专业技术职务。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在评定过程中，应着重考核应聘人员的工作态度、工作业绩和效果以及为学校发展做出的贡献。实行职业资格准入控制的专业技术岗位的基本条件，应包括国家规定的相关职业资格准入条件。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同一层级符合条件的申报数超出对应层级的岗位数时，按任职年限排序，从上到下选取对应层级的岗位数，聘满为止。未聘到对应层级的申报者自动进入下一岗级的选聘。任职年限相同情况下，职称序列对应者优先，并考虑低一级职称的任职年限。</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lastRenderedPageBreak/>
        <w:t>四、岗位聘用组织</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学校成立台州广播电视大学岗位聘用工作领导小组，具体实施岗位聘用的组织、评审、确认工作；负责教职人员的聘用工作。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同时，设立台州广播电视大学专业技术等级评定委员会，负责其他专业技术人员四级及以上岗位人员的资格初审、排序推荐等工作；负责其他专业技术人员五级岗及以下人员岗位等级的审议、确认等工作。</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五、岗位聘用程序</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1.公布岗位；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2.申请应聘；应聘者填写相应申请表，提交证明材料；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3.专业技术等级评定委员会对相关应聘人员分别进行初审、推荐；</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4.聘用工作领导小组对相关应聘人员分别进行审议、确认；</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5.学校人事部门审议、确认，三级岗聘用名单报台州市人力资源和社会保障局核准；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6.公示；</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7.签约聘用。</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六、岗位合同管理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（一）首次聘期为自签订协议之日至2013年7月31日。</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（二）聘用合同: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1.学校与受聘在其他专业技术岗位的人员签订岗位聘用合同；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2.聘期内调整岗位的，对聘用合同的相关内容做出相应变更；</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3.聘期未满而达到国家规定退休年龄的受聘人员，聘用合同签至国家规定退休年龄。</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七、岗位考核</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1.聘用合同期满前，进行聘期考核，根据考核结果做出续聘、岗位调整或解聘的决定；</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2.岗位考核实行聘期考核和年度考核相结合的形式，以聘期考核为主。考核内容主要包括思想政治表现、职业道德、工作态度、履行岗位职责情况，重点考核聘期工作目标完成情况和工作业绩；</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3.考核结果分为合格与不合格；</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4.其他专业技术岗位人员由校人事部门负责考核，考核结果报台州市人力资源和社会保障局备案。</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八、其它问题</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（一）低聘与解聘</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聘用到各级其他专业技术岗位上的人员，出现下列情况的，予以低聘处理，情节特别严重的，予以解聘处理：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1.伪造学历、资历的；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2.学术中存在抄袭、剽窃他人成果等违反学术道德规范的；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3.在岗期间发生重大教学事故并造成恶劣影响的；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4.在岗期间因违法、违规、违纪受到国家刑事处罚或学校党纪、政纪处分的。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（二）新进人员聘用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学校引进的具有高级职称的人员按其对应的相应岗位申报入岗；博士后研究人员工作期满出站，可聘用在八级岗位；新参加工作获得博士学位的毕业生实践期满考核合格，可聘用十级岗位；新参加工作获得硕士学位的毕业生实践期满考核合格，可聘用在十二级岗位；新参加工作的大学本科及以下毕业生实行一年见习期，执行见习期工资，见习期工资执行期满后，按所聘岗位执行相应的岗位工资。</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九、本实施细则由校政治处负责解释。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8E519D" w:rsidRDefault="00AC469A" w:rsidP="008E519D">
      <w:pPr>
        <w:pStyle w:val="afa"/>
      </w:pPr>
      <w:bookmarkStart w:id="255" w:name="_Toc403631108"/>
      <w:bookmarkStart w:id="256" w:name="_Toc406362062"/>
      <w:r w:rsidRPr="008E519D">
        <w:rPr>
          <w:rFonts w:hint="eastAsia"/>
        </w:rPr>
        <w:t>台州广播电视大学管理岗位设置与聘用实施细则</w:t>
      </w:r>
      <w:bookmarkEnd w:id="255"/>
      <w:bookmarkEnd w:id="256"/>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为做好管理岗位设置与聘用的组织实施工作，根据《台州广播电视大学岗位设置实施方案》，特制定本实施细则。</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一、岗位聘用的范围</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1.管理岗位指担负领导职责或管理任务的工作岗位。具体包括：校领导、校党政各部门、学院等管理人员。</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2.管理岗位聘用的范围为所有在管理岗位任职的正式在编人员（含同时在专业技术岗位和管理岗位任职的“双肩挑”人员）。</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二、岗位设置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1.管理岗位总数控制在学校岗位总量的25%以内。</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2.管理岗位设置根据干部管理权限确定。</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3.管理岗位设置6个等级，即五至十级职员岗位。处级正职、处级副职、科级正职、科级副职、科员、办事员依次分别对应管理岗位五至十级职员岗位。</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三、岗位职责与聘用条件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（一）岗位职责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学校根据实际，制定相应岗位的工作职责，按干部管理权限分别报组织、人事部门备案。</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（二）聘用条件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按规定职员岗位一般应具有专科以上文化程度，其中六级以上职员岗位一般应具有大学本科以上文化程度。各等级管理岗位的基本任职条件：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1.五级职员岗位，一般应在六级职员岗位上工作两年以上；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2.六级职员岗位，一般应在七级职员岗位上工作三年以上；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3.七级职员岗位，一般应在八级职员岗位上工作三年以上；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4.八级职员岗位，一般应在九级职员岗位上工作三年以上；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5.九级职员岗位，一般应在十级职员岗位上工作三年以上。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学校首次岗位聘用时按照现聘职务或岗位聘任到相应职员职级。</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1.符合下列条件的可聘到七级职员岗位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享受副主任科员待遇满15年者；具有专科及以上文化程度，在行政事业单位工作满25年者；具有本科及以上文化程度，在行政事业单位工作满20年者；具有中级专业技术职务，且任职年限满10年者；具有高级专业技术职务者。</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2.符合下列条件的可聘到八级职员岗位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在行政事业单位工作满20年者；具有专科及以上文化程度，在行政事业单位工作满15年者；全日制本科毕业，在行政事业单位工作满10年者；具有中级专业技术职务者。</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3.符合下列条件的可聘到九级职员岗位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在行政事业单位工作满10年者；全日制本科毕业，在行政事业单位工作满5年者。</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四、岗位聘用组织</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1.职员岗位按干部人事管理权限有关规定实行分级聘用。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2.学校成立管理岗位聘用工作小组，负责职员岗位的聘用工作。</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五、岗位聘用程序</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1.公布岗位；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2.申请应聘；应聘者填写相应申请表，提交证明材料；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3.学校岗位聘用工作领导小组对相关应聘人员分别进行初审、审议、确认；</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4.公示；</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5.签约聘用；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6.八级及以上职员的岗位聘用合同报校人事部门备案，干部登记表报市组织部备案。</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六、岗位合同管理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（一）首次聘期为自签订协议之日至2013年7月31日。</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（二）聘用合同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1.学校与受聘管理岗位的人员签订聘用合同。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2.聘期内调整岗位的，对聘用合同的相关内容做出相应变更。</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3.聘期未满而达到国家规定退休年龄的受聘人员，聘用合同签至国家规定退休年龄。</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七、岗位考核</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1.聘用合同期满前，进行聘期考核，根据考核结果做出续聘、岗位调整或解聘的决定。</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2.岗位考核实行聘期考核和年度考核相结合的形式，以聘期考核为主。考核内容主要包括思想政治表现、职业道德、工作态度、履行岗位职责情况，重点考核聘期工作目标完成情况和工作业绩。</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3.考核结果分为合格与不合格。</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4.考核组织工作根据干部管理权限确定，考核结果报校人事部门和市组织部备案。</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八、其它问题</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学校调入人员按其对应的相应岗位申报入岗；博士后研究人员工作期满出站，可聘用在七级岗位；新参加工作获得博士学位的毕业生实践期满考核合格，可聘用在八级岗位；新参加工作获得硕士学位的毕业生实践期满考核合格，可聘用在九级岗位；新参加工作的大学本科及以下毕业生实行一年见习期，执行见习期工资，见习期工资执行期满后，按所聘岗位执行相应的岗位工资。</w:t>
      </w:r>
    </w:p>
    <w:p w:rsidR="00AC469A" w:rsidRPr="0033546B" w:rsidRDefault="00AC469A" w:rsidP="00AC469A">
      <w:pPr>
        <w:spacing w:line="400" w:lineRule="exact"/>
        <w:ind w:firstLineChars="200" w:firstLine="480"/>
        <w:rPr>
          <w:rFonts w:ascii="黑体" w:hAnsi="黑体" w:cs="宋体"/>
          <w:kern w:val="0"/>
          <w:sz w:val="24"/>
        </w:rPr>
      </w:pPr>
      <w:r w:rsidRPr="0033546B">
        <w:rPr>
          <w:rFonts w:ascii="黑体" w:hAnsi="黑体" w:cs="宋体" w:hint="eastAsia"/>
          <w:kern w:val="0"/>
          <w:sz w:val="24"/>
        </w:rPr>
        <w:t>九、本实施细则由校政治处负责解释。</w:t>
      </w:r>
    </w:p>
    <w:p w:rsidR="00AC469A" w:rsidRDefault="00AC469A" w:rsidP="00AC469A">
      <w:pPr>
        <w:spacing w:line="400" w:lineRule="exact"/>
        <w:rPr>
          <w:rFonts w:asciiTheme="minorEastAsia" w:eastAsiaTheme="minorEastAsia" w:hAnsiTheme="minorEastAsia" w:cs="宋体"/>
          <w:kern w:val="0"/>
          <w:sz w:val="24"/>
        </w:rPr>
      </w:pPr>
    </w:p>
    <w:p w:rsidR="00080232" w:rsidRDefault="00080232">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F10FD6" w:rsidRDefault="00F10FD6" w:rsidP="00F10FD6">
      <w:pPr>
        <w:spacing w:line="400" w:lineRule="exact"/>
        <w:rPr>
          <w:rFonts w:asciiTheme="minorEastAsia" w:eastAsiaTheme="minorEastAsia" w:hAnsiTheme="minorEastAsia" w:cs="宋体"/>
          <w:kern w:val="0"/>
          <w:sz w:val="24"/>
        </w:rPr>
      </w:pPr>
    </w:p>
    <w:p w:rsidR="00F10FD6" w:rsidRPr="008E519D" w:rsidRDefault="00F10FD6" w:rsidP="00F10FD6">
      <w:pPr>
        <w:pStyle w:val="afa"/>
      </w:pPr>
      <w:bookmarkStart w:id="257" w:name="_Toc403631094"/>
      <w:bookmarkStart w:id="258" w:name="_Toc406362063"/>
      <w:r w:rsidRPr="008E519D">
        <w:rPr>
          <w:rFonts w:hint="eastAsia"/>
        </w:rPr>
        <w:t>台州广播电视大学教师职务低职高聘、高职低聘暂行规定</w:t>
      </w:r>
      <w:bookmarkEnd w:id="257"/>
      <w:bookmarkEnd w:id="258"/>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为加强师资队伍建设，激励优秀教师脱颖而出，进一步完善教师职务聘任制度，特制订本规定。</w:t>
      </w:r>
    </w:p>
    <w:p w:rsidR="00F10FD6" w:rsidRPr="00FD262E" w:rsidRDefault="00F10FD6" w:rsidP="00F10FD6">
      <w:pPr>
        <w:spacing w:line="400" w:lineRule="exact"/>
        <w:ind w:firstLineChars="200" w:firstLine="480"/>
        <w:rPr>
          <w:rFonts w:ascii="黑体" w:hAnsi="黑体" w:cs="宋体"/>
          <w:kern w:val="0"/>
          <w:sz w:val="24"/>
        </w:rPr>
      </w:pPr>
      <w:r w:rsidRPr="00FD262E">
        <w:rPr>
          <w:rFonts w:ascii="黑体" w:hAnsi="黑体" w:cs="宋体" w:hint="eastAsia"/>
          <w:kern w:val="0"/>
          <w:sz w:val="24"/>
        </w:rPr>
        <w:t>一、教师职务低职高聘</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（一）高聘为讲师</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1.具有下列条件之一者：（1）具有高级程序员、注册会计师等中级以上职业资格考试合格证书；（2）教学工作量饱满且教学业绩考核为A二次及以上；（3）科研工作达正常晋升条件中规定的1.5倍。</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2.资历已经达到本职务二年及以上，担任班主任工作两年并经考核合格。</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3.所在部门相应的教师职务岗位有空缺。</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符合上述条件的助教，可高聘为讲师。博士研究生直接高聘为讲师。</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（二）高聘为副教授</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1.具有下列条件之一者：（1）具有系统分析</w:t>
      </w:r>
      <w:r w:rsidR="005F5018">
        <w:rPr>
          <w:rFonts w:asciiTheme="minorEastAsia" w:eastAsiaTheme="minorEastAsia" w:hAnsiTheme="minorEastAsia" w:cs="宋体" w:hint="eastAsia"/>
          <w:kern w:val="0"/>
          <w:sz w:val="24"/>
        </w:rPr>
        <w:t>师</w:t>
      </w:r>
      <w:r w:rsidRPr="00AC469A">
        <w:rPr>
          <w:rFonts w:asciiTheme="minorEastAsia" w:eastAsiaTheme="minorEastAsia" w:hAnsiTheme="minorEastAsia" w:cs="宋体" w:hint="eastAsia"/>
          <w:kern w:val="0"/>
          <w:sz w:val="24"/>
        </w:rPr>
        <w:t>等高级职业资格考试合格证书；（2）教学工作量饱满且教学业绩考核为A四次及以上；（3）科研工作达正常晋升条件中规定的1.5倍。</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2.资历已经达到本职务二年及以上，担任班主任工作三年并经考核合格。</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3.所在部门相应的教师职务岗位有空缺。</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符合上述条件的讲师，可高聘为副教授。</w:t>
      </w:r>
    </w:p>
    <w:p w:rsidR="00F10FD6" w:rsidRPr="00FD262E" w:rsidRDefault="00F10FD6" w:rsidP="00F10FD6">
      <w:pPr>
        <w:spacing w:line="400" w:lineRule="exact"/>
        <w:ind w:firstLineChars="200" w:firstLine="480"/>
        <w:rPr>
          <w:rFonts w:ascii="黑体" w:hAnsi="黑体" w:cs="宋体"/>
          <w:kern w:val="0"/>
          <w:sz w:val="24"/>
        </w:rPr>
      </w:pPr>
      <w:r w:rsidRPr="00FD262E">
        <w:rPr>
          <w:rFonts w:ascii="黑体" w:hAnsi="黑体" w:cs="宋体" w:hint="eastAsia"/>
          <w:kern w:val="0"/>
          <w:sz w:val="24"/>
        </w:rPr>
        <w:t>二、教师职务高职低聘</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不能履行相应教师职务的职责，具备下列条件之一者，其教师职务实行低聘：</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1.无正当理由，工作不服从部门领导安排者。</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2.工作失职，给学校造成严重损失者。</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3.私自办班或违反学校规定兼职者。</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4.学年度考核不合格者。</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5.前一学年教学评估连续2次名次为本部门末位者，并经所在部门和教务处鉴定为教学效果和质量确实差者。</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6.前两年科研工作不足基本科研总量的一半。</w:t>
      </w:r>
    </w:p>
    <w:p w:rsidR="00F10FD6" w:rsidRPr="00FD262E" w:rsidRDefault="00F10FD6" w:rsidP="00F10FD6">
      <w:pPr>
        <w:spacing w:line="400" w:lineRule="exact"/>
        <w:ind w:firstLineChars="200" w:firstLine="480"/>
        <w:rPr>
          <w:rFonts w:ascii="黑体" w:hAnsi="黑体" w:cs="宋体"/>
          <w:kern w:val="0"/>
          <w:sz w:val="24"/>
        </w:rPr>
      </w:pPr>
      <w:r w:rsidRPr="00FD262E">
        <w:rPr>
          <w:rFonts w:ascii="黑体" w:hAnsi="黑体" w:cs="宋体" w:hint="eastAsia"/>
          <w:kern w:val="0"/>
          <w:sz w:val="24"/>
        </w:rPr>
        <w:t>三、教师职务低职高聘、高职低聘的程序与方法</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1.教师职务低职高聘、高职低聘工作每学年进行一次，在九月份进行。</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2.教师职务低职高聘、高职低聘必须建立在考核基础上。低职高聘由本人自荐或所在部门推荐；高职低聘由所在部门或教务处提出方案。经校长办公会议审定，最后由校长签发聘书，聘期为一年，可续聘。</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3.教师职务低职高聘、高职低聘一般不搞越级聘任。</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4.教师职务低职高聘、高职低聘后，从聘任之日起，必须履行所聘任职务的职责。</w:t>
      </w:r>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5.教师职务低职高聘、高职低聘后，从聘任的次月起，其职务工资按其聘任的职务重新确定。</w:t>
      </w:r>
    </w:p>
    <w:p w:rsidR="00F10FD6" w:rsidRPr="00FD262E" w:rsidRDefault="00F10FD6" w:rsidP="00F10FD6">
      <w:pPr>
        <w:spacing w:line="400" w:lineRule="exact"/>
        <w:ind w:firstLineChars="200" w:firstLine="480"/>
        <w:rPr>
          <w:rFonts w:ascii="黑体" w:hAnsi="黑体" w:cs="宋体"/>
          <w:kern w:val="0"/>
          <w:sz w:val="24"/>
        </w:rPr>
      </w:pPr>
      <w:r w:rsidRPr="00FD262E">
        <w:rPr>
          <w:rFonts w:ascii="黑体" w:hAnsi="黑体" w:cs="宋体" w:hint="eastAsia"/>
          <w:kern w:val="0"/>
          <w:sz w:val="24"/>
        </w:rPr>
        <w:t>四、</w:t>
      </w:r>
      <w:r w:rsidRPr="0033546B">
        <w:rPr>
          <w:rFonts w:ascii="黑体" w:hAnsi="黑体" w:cs="宋体" w:hint="eastAsia"/>
          <w:kern w:val="0"/>
          <w:sz w:val="24"/>
        </w:rPr>
        <w:t>本办法自发布之日起执行，由政治处负责解释。</w:t>
      </w: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F10FD6" w:rsidRDefault="00F10FD6" w:rsidP="00F10FD6">
      <w:pPr>
        <w:spacing w:line="400" w:lineRule="exact"/>
        <w:rPr>
          <w:rFonts w:asciiTheme="minorEastAsia" w:eastAsiaTheme="minorEastAsia" w:hAnsiTheme="minorEastAsia" w:cs="宋体"/>
          <w:kern w:val="0"/>
          <w:sz w:val="24"/>
        </w:rPr>
      </w:pPr>
    </w:p>
    <w:p w:rsidR="00F10FD6" w:rsidRPr="008E519D" w:rsidRDefault="00F10FD6" w:rsidP="00F10FD6">
      <w:pPr>
        <w:pStyle w:val="afa"/>
      </w:pPr>
      <w:bookmarkStart w:id="259" w:name="_Toc403631113"/>
      <w:bookmarkStart w:id="260" w:name="_Toc406362064"/>
      <w:r w:rsidRPr="008E519D">
        <w:rPr>
          <w:rFonts w:hint="eastAsia"/>
        </w:rPr>
        <w:t>台州广播电视大学绩效工资实施办法</w:t>
      </w:r>
      <w:bookmarkEnd w:id="259"/>
      <w:bookmarkEnd w:id="260"/>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p>
    <w:p w:rsidR="00F10FD6" w:rsidRPr="005570EB" w:rsidRDefault="00F10FD6" w:rsidP="005F5018">
      <w:pPr>
        <w:spacing w:line="400" w:lineRule="exact"/>
        <w:ind w:firstLineChars="200" w:firstLine="480"/>
        <w:jc w:val="center"/>
        <w:rPr>
          <w:rFonts w:ascii="黑体" w:hAnsi="黑体" w:cs="宋体"/>
          <w:kern w:val="0"/>
          <w:sz w:val="24"/>
        </w:rPr>
      </w:pPr>
      <w:r w:rsidRPr="005570EB">
        <w:rPr>
          <w:rFonts w:ascii="黑体" w:hAnsi="黑体" w:cs="宋体" w:hint="eastAsia"/>
          <w:kern w:val="0"/>
          <w:sz w:val="24"/>
        </w:rPr>
        <w:t>一、总  则</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第一条</w:t>
      </w:r>
      <w:r w:rsidRPr="00EB0C3D">
        <w:rPr>
          <w:rFonts w:asciiTheme="minorEastAsia" w:eastAsiaTheme="minorEastAsia" w:hAnsiTheme="minorEastAsia" w:cs="宋体" w:hint="eastAsia"/>
          <w:kern w:val="0"/>
          <w:sz w:val="24"/>
        </w:rPr>
        <w:t xml:space="preserve">  根据台州市人社局、财政局《关于印发市直其他事业单位绩效工资实施意见的通知》（台人社发[2012] 35号）文件精神，结合我校实际，制定本办法。</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第二条</w:t>
      </w:r>
      <w:r w:rsidRPr="00EB0C3D">
        <w:rPr>
          <w:rFonts w:asciiTheme="minorEastAsia" w:eastAsiaTheme="minorEastAsia" w:hAnsiTheme="minorEastAsia" w:cs="宋体" w:hint="eastAsia"/>
          <w:kern w:val="0"/>
          <w:sz w:val="24"/>
        </w:rPr>
        <w:t xml:space="preserve">  指导思想</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根据台州市其他事业单位绩效工资实施精神，建立以体现岗位绩效为核心的岗位绩效工资制度，进一步规范和完善校内收入分配体系，尽可能与学校现行校内分配方案相衔接，有利于学校事业稳定持续健康发展；有利于各方面积极因素的调动；有利于教学质量、办学效益、管理水平的提高。</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 xml:space="preserve">第三条 </w:t>
      </w:r>
      <w:r w:rsidRPr="00EB0C3D">
        <w:rPr>
          <w:rFonts w:asciiTheme="minorEastAsia" w:eastAsiaTheme="minorEastAsia" w:hAnsiTheme="minorEastAsia" w:cs="宋体" w:hint="eastAsia"/>
          <w:kern w:val="0"/>
          <w:sz w:val="24"/>
        </w:rPr>
        <w:t xml:space="preserve"> 基本原则</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坚持注重绩效、兼顾公平，建立保障公平效率的长效激励机制；</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强化岗位职责，加强岗位考核，建立以岗位和目标责任为依据的人事分配政策；</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坚持量入而出，科学规范。在上级核定的绩效工资总量内，进一步完善学校宏观调控，实行学校、学院两级核算，扩大学院分配自主权。实行绩效工资的动态管理，进一步规范收入分配秩序，构建和谐的收入分配关系。</w:t>
      </w:r>
    </w:p>
    <w:p w:rsidR="00F10FD6" w:rsidRPr="005570EB" w:rsidRDefault="00F10FD6" w:rsidP="005F5018">
      <w:pPr>
        <w:spacing w:line="400" w:lineRule="exact"/>
        <w:ind w:firstLineChars="200" w:firstLine="480"/>
        <w:jc w:val="center"/>
        <w:rPr>
          <w:rFonts w:ascii="黑体" w:hAnsi="黑体" w:cs="宋体"/>
          <w:kern w:val="0"/>
          <w:sz w:val="24"/>
        </w:rPr>
      </w:pPr>
      <w:r w:rsidRPr="005570EB">
        <w:rPr>
          <w:rFonts w:ascii="黑体" w:hAnsi="黑体" w:cs="宋体" w:hint="eastAsia"/>
          <w:kern w:val="0"/>
          <w:sz w:val="24"/>
        </w:rPr>
        <w:t>二、实施范围</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第四条</w:t>
      </w:r>
      <w:r w:rsidRPr="00EB0C3D">
        <w:rPr>
          <w:rFonts w:asciiTheme="minorEastAsia" w:eastAsiaTheme="minorEastAsia" w:hAnsiTheme="minorEastAsia" w:cs="宋体" w:hint="eastAsia"/>
          <w:kern w:val="0"/>
          <w:sz w:val="24"/>
        </w:rPr>
        <w:t xml:space="preserve">  按国家规定执行事业单位岗位绩效工资制度的在编在册工作人员。</w:t>
      </w:r>
    </w:p>
    <w:p w:rsidR="00F10FD6" w:rsidRPr="005570EB" w:rsidRDefault="00F10FD6" w:rsidP="005F5018">
      <w:pPr>
        <w:spacing w:line="400" w:lineRule="exact"/>
        <w:ind w:firstLineChars="200" w:firstLine="480"/>
        <w:jc w:val="center"/>
        <w:rPr>
          <w:rFonts w:ascii="黑体" w:hAnsi="黑体" w:cs="宋体"/>
          <w:kern w:val="0"/>
          <w:sz w:val="24"/>
        </w:rPr>
      </w:pPr>
      <w:r w:rsidRPr="005570EB">
        <w:rPr>
          <w:rFonts w:ascii="黑体" w:hAnsi="黑体" w:cs="宋体" w:hint="eastAsia"/>
          <w:kern w:val="0"/>
          <w:sz w:val="24"/>
        </w:rPr>
        <w:t>三、绩效工资</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第五条</w:t>
      </w:r>
      <w:r w:rsidRPr="00EB0C3D">
        <w:rPr>
          <w:rFonts w:asciiTheme="minorEastAsia" w:eastAsiaTheme="minorEastAsia" w:hAnsiTheme="minorEastAsia" w:cs="宋体" w:hint="eastAsia"/>
          <w:kern w:val="0"/>
          <w:sz w:val="24"/>
        </w:rPr>
        <w:t xml:space="preserve">  绩效工资包括基础性绩效工资和奖励性绩效工资两部分。基础性绩效工资按国家与省、市有关规定政策执行；奖励性绩效工资根据国家与省、市规定的有关分配原则与管理要求，学校自主确定实施办法。</w:t>
      </w:r>
    </w:p>
    <w:p w:rsidR="00F10FD6" w:rsidRPr="005570EB" w:rsidRDefault="00F10FD6" w:rsidP="005F5018">
      <w:pPr>
        <w:spacing w:line="400" w:lineRule="exact"/>
        <w:ind w:firstLineChars="200" w:firstLine="480"/>
        <w:jc w:val="center"/>
        <w:rPr>
          <w:rFonts w:ascii="黑体" w:hAnsi="黑体" w:cs="宋体"/>
          <w:kern w:val="0"/>
          <w:sz w:val="24"/>
        </w:rPr>
      </w:pPr>
      <w:r w:rsidRPr="005570EB">
        <w:rPr>
          <w:rFonts w:ascii="黑体" w:hAnsi="黑体" w:cs="宋体" w:hint="eastAsia"/>
          <w:kern w:val="0"/>
          <w:sz w:val="24"/>
        </w:rPr>
        <w:t>四、基础性绩效工资</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第六条</w:t>
      </w:r>
      <w:r w:rsidRPr="00EB0C3D">
        <w:rPr>
          <w:rFonts w:asciiTheme="minorEastAsia" w:eastAsiaTheme="minorEastAsia" w:hAnsiTheme="minorEastAsia" w:cs="宋体" w:hint="eastAsia"/>
          <w:kern w:val="0"/>
          <w:sz w:val="24"/>
        </w:rPr>
        <w:t xml:space="preserve">  根据市有关绩效工资实施办法精神，基础性绩效工资设立生活补贴、岗位津贴、工龄补贴三个项目。</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第七条</w:t>
      </w:r>
      <w:r w:rsidRPr="00EB0C3D">
        <w:rPr>
          <w:rFonts w:asciiTheme="minorEastAsia" w:eastAsiaTheme="minorEastAsia" w:hAnsiTheme="minorEastAsia" w:cs="宋体" w:hint="eastAsia"/>
          <w:kern w:val="0"/>
          <w:sz w:val="24"/>
        </w:rPr>
        <w:t xml:space="preserve">  基础性绩效工资标准执行市人力资源和社会保障局、市财政局有关规定。根据事业单位分类性质和财政经费保障情况，我校基础性绩效工资适用标准见附件1。</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第八条</w:t>
      </w:r>
      <w:r w:rsidRPr="00EB0C3D">
        <w:rPr>
          <w:rFonts w:asciiTheme="minorEastAsia" w:eastAsiaTheme="minorEastAsia" w:hAnsiTheme="minorEastAsia" w:cs="宋体" w:hint="eastAsia"/>
          <w:kern w:val="0"/>
          <w:sz w:val="24"/>
        </w:rPr>
        <w:t xml:space="preserve">  同时受聘在学校两类岗位的人员，基础性绩效工资按照“就高”原则，执行较高岗位的标准。</w:t>
      </w:r>
    </w:p>
    <w:p w:rsidR="00F10FD6" w:rsidRPr="005570EB" w:rsidRDefault="00F10FD6" w:rsidP="00F10FD6">
      <w:pPr>
        <w:spacing w:line="400" w:lineRule="exact"/>
        <w:ind w:firstLineChars="200" w:firstLine="480"/>
        <w:rPr>
          <w:rFonts w:ascii="黑体" w:hAnsi="黑体" w:cs="宋体"/>
          <w:kern w:val="0"/>
          <w:sz w:val="24"/>
        </w:rPr>
      </w:pPr>
      <w:r w:rsidRPr="005570EB">
        <w:rPr>
          <w:rFonts w:ascii="黑体" w:hAnsi="黑体" w:cs="宋体" w:hint="eastAsia"/>
          <w:kern w:val="0"/>
          <w:sz w:val="24"/>
        </w:rPr>
        <w:t>五、奖励性绩效工资</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第九条</w:t>
      </w:r>
      <w:r w:rsidRPr="00EB0C3D">
        <w:rPr>
          <w:rFonts w:asciiTheme="minorEastAsia" w:eastAsiaTheme="minorEastAsia" w:hAnsiTheme="minorEastAsia" w:cs="宋体" w:hint="eastAsia"/>
          <w:kern w:val="0"/>
          <w:sz w:val="24"/>
        </w:rPr>
        <w:t xml:space="preserve">  学校奖励性绩效工资可分为过节福利费、基本津贴、节支奖、劳务补贴（含班主任费、三区补贴、考务费、课酬、工作量津贴、加(值)班费等）和考核奖。</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第十条</w:t>
      </w:r>
      <w:r w:rsidRPr="00EB0C3D">
        <w:rPr>
          <w:rFonts w:asciiTheme="minorEastAsia" w:eastAsiaTheme="minorEastAsia" w:hAnsiTheme="minorEastAsia" w:cs="宋体" w:hint="eastAsia"/>
          <w:kern w:val="0"/>
          <w:sz w:val="24"/>
        </w:rPr>
        <w:t xml:space="preserve">  过节福利费、基本津贴、节支奖按学校原有的标准和方法进行发放；劳务补贴</w:t>
      </w:r>
      <w:r w:rsidRPr="00EB0C3D">
        <w:rPr>
          <w:rFonts w:asciiTheme="minorEastAsia" w:eastAsiaTheme="minorEastAsia" w:hAnsiTheme="minorEastAsia" w:cs="宋体" w:hint="eastAsia"/>
          <w:kern w:val="0"/>
          <w:sz w:val="24"/>
        </w:rPr>
        <w:lastRenderedPageBreak/>
        <w:t>部分项目由学校根据实际情况作适度标准调整后按规定发放；考核奖实行系数加考核的办法核拨，并原则上由部门按照学校考核办法进行分配。</w:t>
      </w:r>
    </w:p>
    <w:p w:rsidR="00F10FD6" w:rsidRPr="005570EB" w:rsidRDefault="00F10FD6" w:rsidP="005F5018">
      <w:pPr>
        <w:spacing w:line="400" w:lineRule="exact"/>
        <w:ind w:firstLineChars="200" w:firstLine="480"/>
        <w:jc w:val="center"/>
        <w:rPr>
          <w:rFonts w:ascii="黑体" w:hAnsi="黑体" w:cs="宋体"/>
          <w:kern w:val="0"/>
          <w:sz w:val="24"/>
        </w:rPr>
      </w:pPr>
      <w:r w:rsidRPr="005570EB">
        <w:rPr>
          <w:rFonts w:ascii="黑体" w:hAnsi="黑体" w:cs="宋体" w:hint="eastAsia"/>
          <w:kern w:val="0"/>
          <w:sz w:val="24"/>
        </w:rPr>
        <w:t>六、考核奖的核拨与分配</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第十一条</w:t>
      </w:r>
      <w:r w:rsidRPr="00EB0C3D">
        <w:rPr>
          <w:rFonts w:asciiTheme="minorEastAsia" w:eastAsiaTheme="minorEastAsia" w:hAnsiTheme="minorEastAsia" w:cs="宋体" w:hint="eastAsia"/>
          <w:kern w:val="0"/>
          <w:sz w:val="24"/>
        </w:rPr>
        <w:t xml:space="preserve">  学校分内部独立核算部门和其他部门对考核奖进行整体核拨和奖励</w:t>
      </w:r>
    </w:p>
    <w:p w:rsidR="00F10FD6" w:rsidRPr="00232848"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内部独立核算部门指八个学院：开放学院、高职学院、中职学院、社区大学直属学院、</w:t>
      </w:r>
      <w:r w:rsidRPr="00232848">
        <w:rPr>
          <w:rFonts w:asciiTheme="minorEastAsia" w:eastAsiaTheme="minorEastAsia" w:hAnsiTheme="minorEastAsia" w:cs="宋体" w:hint="eastAsia"/>
          <w:kern w:val="0"/>
          <w:sz w:val="24"/>
        </w:rPr>
        <w:t>网络学院、继续教育学院、培训学院、路桥学院。</w:t>
      </w:r>
    </w:p>
    <w:p w:rsidR="00F10FD6" w:rsidRPr="00232848" w:rsidRDefault="00F10FD6" w:rsidP="00F10FD6">
      <w:pPr>
        <w:spacing w:line="400" w:lineRule="exact"/>
        <w:ind w:firstLineChars="200" w:firstLine="480"/>
        <w:rPr>
          <w:rFonts w:asciiTheme="minorEastAsia" w:eastAsiaTheme="minorEastAsia" w:hAnsiTheme="minorEastAsia" w:cs="宋体"/>
          <w:kern w:val="0"/>
          <w:sz w:val="24"/>
        </w:rPr>
      </w:pPr>
      <w:r w:rsidRPr="00232848">
        <w:rPr>
          <w:rFonts w:asciiTheme="minorEastAsia" w:eastAsiaTheme="minorEastAsia" w:hAnsiTheme="minorEastAsia" w:cs="宋体" w:hint="eastAsia"/>
          <w:kern w:val="0"/>
          <w:sz w:val="24"/>
        </w:rPr>
        <w:t>2</w:t>
      </w:r>
      <w:r w:rsidR="00B925F6" w:rsidRPr="00232848">
        <w:rPr>
          <w:rFonts w:asciiTheme="minorEastAsia" w:eastAsiaTheme="minorEastAsia" w:hAnsiTheme="minorEastAsia" w:cs="宋体" w:hint="eastAsia"/>
          <w:kern w:val="0"/>
          <w:sz w:val="24"/>
        </w:rPr>
        <w:t>.</w:t>
      </w:r>
      <w:r w:rsidR="00232848" w:rsidRPr="00232848">
        <w:rPr>
          <w:rFonts w:asciiTheme="minorEastAsia" w:eastAsiaTheme="minorEastAsia" w:hAnsiTheme="minorEastAsia" w:hint="eastAsia"/>
          <w:sz w:val="24"/>
        </w:rPr>
        <w:t xml:space="preserve"> 按照“和谐、合理、公平、同类可比”的原则实行整体核拨，学校每年度核算全校奖励性绩效工资中考核奖的总量，整体核拨按四大单位进行。第一大单位，称为</w:t>
      </w:r>
      <w:r w:rsidR="00232848" w:rsidRPr="00232848">
        <w:rPr>
          <w:rFonts w:asciiTheme="minorEastAsia" w:eastAsiaTheme="minorEastAsia" w:hAnsiTheme="minorEastAsia" w:hint="eastAsia"/>
          <w:position w:val="-12"/>
          <w:sz w:val="24"/>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9pt" o:ole="">
            <v:imagedata r:id="rId19" o:title=""/>
          </v:shape>
          <o:OLEObject Type="Embed" ProgID="Equation.DSMT4" ShapeID="_x0000_i1025" DrawAspect="Content" ObjectID="_1481090655" r:id="rId20"/>
        </w:object>
      </w:r>
      <w:r w:rsidR="00232848" w:rsidRPr="00232848">
        <w:rPr>
          <w:rFonts w:asciiTheme="minorEastAsia" w:eastAsiaTheme="minorEastAsia" w:hAnsiTheme="minorEastAsia" w:hint="eastAsia"/>
          <w:sz w:val="24"/>
        </w:rPr>
        <w:t>，包括开放学院、高职学院、中职学院；第二大单位，称为</w:t>
      </w:r>
      <w:r w:rsidR="00232848" w:rsidRPr="00232848">
        <w:rPr>
          <w:rFonts w:asciiTheme="minorEastAsia" w:eastAsiaTheme="minorEastAsia" w:hAnsiTheme="minorEastAsia" w:hint="eastAsia"/>
          <w:position w:val="-12"/>
          <w:sz w:val="24"/>
        </w:rPr>
        <w:object w:dxaOrig="300" w:dyaOrig="360">
          <v:shape id="_x0000_i1026" type="#_x0000_t75" style="width:15.6pt;height:20.4pt" o:ole="">
            <v:imagedata r:id="rId21" o:title=""/>
          </v:shape>
          <o:OLEObject Type="Embed" ProgID="Equation.DSMT4" ShapeID="_x0000_i1026" DrawAspect="Content" ObjectID="_1481090656" r:id="rId22"/>
        </w:object>
      </w:r>
      <w:r w:rsidR="00232848" w:rsidRPr="00232848">
        <w:rPr>
          <w:rFonts w:asciiTheme="minorEastAsia" w:eastAsiaTheme="minorEastAsia" w:hAnsiTheme="minorEastAsia" w:hint="eastAsia"/>
          <w:sz w:val="24"/>
        </w:rPr>
        <w:t>，包括继续教育学院、网络学院、社区大学直属学院、培训学院和路桥学院；第三大单位，称为</w:t>
      </w:r>
      <w:r w:rsidR="00232848" w:rsidRPr="00232848">
        <w:rPr>
          <w:rFonts w:asciiTheme="minorEastAsia" w:eastAsiaTheme="minorEastAsia" w:hAnsiTheme="minorEastAsia" w:hint="eastAsia"/>
          <w:position w:val="-12"/>
          <w:sz w:val="24"/>
        </w:rPr>
        <w:object w:dxaOrig="279" w:dyaOrig="360">
          <v:shape id="_x0000_i1027" type="#_x0000_t75" style="width:13.6pt;height:19pt" o:ole="">
            <v:imagedata r:id="rId23" o:title=""/>
          </v:shape>
          <o:OLEObject Type="Embed" ProgID="Equation.DSMT4" ShapeID="_x0000_i1027" DrawAspect="Content" ObjectID="_1481090657" r:id="rId24"/>
        </w:object>
      </w:r>
      <w:r w:rsidR="00232848" w:rsidRPr="00232848">
        <w:rPr>
          <w:rFonts w:asciiTheme="minorEastAsia" w:eastAsiaTheme="minorEastAsia" w:hAnsiTheme="minorEastAsia" w:hint="eastAsia"/>
          <w:sz w:val="24"/>
        </w:rPr>
        <w:t>，包括办公室、政治处、教务处、科研处、学生处、计划财务处、后勤处、教技资源中心、工会和团委；第四大单位，称为</w:t>
      </w:r>
      <w:r w:rsidR="00232848" w:rsidRPr="00232848">
        <w:rPr>
          <w:rFonts w:asciiTheme="minorEastAsia" w:eastAsiaTheme="minorEastAsia" w:hAnsiTheme="minorEastAsia" w:hint="eastAsia"/>
          <w:position w:val="-12"/>
          <w:sz w:val="24"/>
        </w:rPr>
        <w:object w:dxaOrig="300" w:dyaOrig="360">
          <v:shape id="_x0000_i1028" type="#_x0000_t75" style="width:19pt;height:19pt" o:ole="">
            <v:imagedata r:id="rId25" o:title=""/>
          </v:shape>
          <o:OLEObject Type="Embed" ProgID="Equation.DSMT4" ShapeID="_x0000_i1028" DrawAspect="Content" ObjectID="_1481090658" r:id="rId26"/>
        </w:object>
      </w:r>
      <w:r w:rsidR="00232848" w:rsidRPr="00232848">
        <w:rPr>
          <w:rFonts w:asciiTheme="minorEastAsia" w:eastAsiaTheme="minorEastAsia" w:hAnsiTheme="minorEastAsia" w:hint="eastAsia"/>
          <w:sz w:val="24"/>
        </w:rPr>
        <w:t>，指所有的校领导。为强化岗位职责考核，激励先进，学校对</w:t>
      </w:r>
      <w:r w:rsidR="00232848" w:rsidRPr="00232848">
        <w:rPr>
          <w:rFonts w:asciiTheme="minorEastAsia" w:eastAsiaTheme="minorEastAsia" w:hAnsiTheme="minorEastAsia" w:hint="eastAsia"/>
          <w:position w:val="-12"/>
          <w:sz w:val="24"/>
        </w:rPr>
        <w:object w:dxaOrig="260" w:dyaOrig="360">
          <v:shape id="_x0000_i1029" type="#_x0000_t75" style="width:13.6pt;height:20.4pt" o:ole="">
            <v:imagedata r:id="rId27" o:title=""/>
          </v:shape>
          <o:OLEObject Type="Embed" ProgID="Equation.DSMT4" ShapeID="_x0000_i1029" DrawAspect="Content" ObjectID="_1481090659" r:id="rId28"/>
        </w:object>
      </w:r>
      <w:r w:rsidR="00232848" w:rsidRPr="00232848">
        <w:rPr>
          <w:rFonts w:asciiTheme="minorEastAsia" w:eastAsiaTheme="minorEastAsia" w:hAnsiTheme="minorEastAsia" w:hint="eastAsia"/>
          <w:sz w:val="24"/>
        </w:rPr>
        <w:t>、</w:t>
      </w:r>
      <w:r w:rsidR="00232848" w:rsidRPr="00232848">
        <w:rPr>
          <w:rFonts w:asciiTheme="minorEastAsia" w:eastAsiaTheme="minorEastAsia" w:hAnsiTheme="minorEastAsia" w:hint="eastAsia"/>
          <w:position w:val="-12"/>
          <w:sz w:val="24"/>
        </w:rPr>
        <w:object w:dxaOrig="300" w:dyaOrig="360">
          <v:shape id="_x0000_i1030" type="#_x0000_t75" style="width:15.6pt;height:20.4pt" o:ole="">
            <v:imagedata r:id="rId29" o:title=""/>
          </v:shape>
          <o:OLEObject Type="Embed" ProgID="Equation.DSMT4" ShapeID="_x0000_i1030" DrawAspect="Content" ObjectID="_1481090660" r:id="rId30"/>
        </w:object>
      </w:r>
      <w:r w:rsidR="00232848" w:rsidRPr="00232848">
        <w:rPr>
          <w:rFonts w:asciiTheme="minorEastAsia" w:eastAsiaTheme="minorEastAsia" w:hAnsiTheme="minorEastAsia" w:hint="eastAsia"/>
          <w:sz w:val="24"/>
        </w:rPr>
        <w:t>、</w:t>
      </w:r>
      <w:r w:rsidR="00232848" w:rsidRPr="00232848">
        <w:rPr>
          <w:rFonts w:asciiTheme="minorEastAsia" w:eastAsiaTheme="minorEastAsia" w:hAnsiTheme="minorEastAsia" w:hint="eastAsia"/>
          <w:position w:val="-12"/>
          <w:sz w:val="24"/>
        </w:rPr>
        <w:object w:dxaOrig="279" w:dyaOrig="360">
          <v:shape id="_x0000_i1031" type="#_x0000_t75" style="width:13.6pt;height:19pt" o:ole="">
            <v:imagedata r:id="rId31" o:title=""/>
          </v:shape>
          <o:OLEObject Type="Embed" ProgID="Equation.DSMT4" ShapeID="_x0000_i1031" DrawAspect="Content" ObjectID="_1481090661" r:id="rId32"/>
        </w:object>
      </w:r>
      <w:r w:rsidR="00232848" w:rsidRPr="00232848">
        <w:rPr>
          <w:rFonts w:asciiTheme="minorEastAsia" w:eastAsiaTheme="minorEastAsia" w:hAnsiTheme="minorEastAsia" w:hint="eastAsia"/>
          <w:sz w:val="24"/>
        </w:rPr>
        <w:t>三大单位部门按规定对教师进行业绩考核，其中开放学院、高职学院、中职学院分部门独立考核，</w:t>
      </w:r>
      <w:r w:rsidR="00232848" w:rsidRPr="00232848">
        <w:rPr>
          <w:rFonts w:asciiTheme="minorEastAsia" w:eastAsiaTheme="minorEastAsia" w:hAnsiTheme="minorEastAsia" w:hint="eastAsia"/>
          <w:position w:val="-12"/>
          <w:sz w:val="24"/>
        </w:rPr>
        <w:object w:dxaOrig="300" w:dyaOrig="360">
          <v:shape id="_x0000_i1032" type="#_x0000_t75" style="width:14.95pt;height:19pt" o:ole="">
            <v:imagedata r:id="rId33" o:title=""/>
          </v:shape>
          <o:OLEObject Type="Embed" ProgID="Equation.DSMT4" ShapeID="_x0000_i1032" DrawAspect="Content" ObjectID="_1481090662" r:id="rId34"/>
        </w:object>
      </w:r>
      <w:r w:rsidR="00232848" w:rsidRPr="00232848">
        <w:rPr>
          <w:rFonts w:asciiTheme="minorEastAsia" w:eastAsiaTheme="minorEastAsia" w:hAnsiTheme="minorEastAsia" w:hint="eastAsia"/>
          <w:sz w:val="24"/>
        </w:rPr>
        <w:t>、</w:t>
      </w:r>
      <w:r w:rsidR="00232848" w:rsidRPr="00232848">
        <w:rPr>
          <w:rFonts w:asciiTheme="minorEastAsia" w:eastAsiaTheme="minorEastAsia" w:hAnsiTheme="minorEastAsia" w:hint="eastAsia"/>
          <w:position w:val="-12"/>
          <w:sz w:val="24"/>
        </w:rPr>
        <w:object w:dxaOrig="279" w:dyaOrig="360">
          <v:shape id="_x0000_i1033" type="#_x0000_t75" style="width:13.6pt;height:19pt" o:ole="">
            <v:imagedata r:id="rId35" o:title=""/>
          </v:shape>
          <o:OLEObject Type="Embed" ProgID="Equation.DSMT4" ShapeID="_x0000_i1033" DrawAspect="Content" ObjectID="_1481090663" r:id="rId36"/>
        </w:object>
      </w:r>
      <w:r w:rsidR="00232848" w:rsidRPr="00232848">
        <w:rPr>
          <w:rFonts w:asciiTheme="minorEastAsia" w:eastAsiaTheme="minorEastAsia" w:hAnsiTheme="minorEastAsia" w:hint="eastAsia"/>
          <w:sz w:val="24"/>
        </w:rPr>
        <w:t>两大单位进行组团式考核，每个考核单位前10%为优秀，前11%</w:t>
      </w:r>
      <w:r w:rsidR="007B11CA">
        <w:rPr>
          <w:rFonts w:asciiTheme="minorEastAsia" w:eastAsiaTheme="minorEastAsia" w:hAnsiTheme="minorEastAsia" w:hint="eastAsia"/>
          <w:sz w:val="24"/>
        </w:rPr>
        <w:t>～</w:t>
      </w:r>
      <w:r w:rsidR="00232848" w:rsidRPr="00232848">
        <w:rPr>
          <w:rFonts w:asciiTheme="minorEastAsia" w:eastAsiaTheme="minorEastAsia" w:hAnsiTheme="minorEastAsia" w:hint="eastAsia"/>
          <w:sz w:val="24"/>
        </w:rPr>
        <w:t>30%为良好，对应系数分别上浮0.1和0.05，优秀和良好上浮部分的绩效奖励额首先在全校考核奖总额中预先提取，然后，由学校将奖励进直接发放，提取总量B=（优秀人数*0.1+良好人数*0.05）*C,其中C=当年度学校可用于考核奖的总量/（全校正式在编教职工岗位系数总和+优秀人数*0.1+良好人数*0.05）,设I=(当年度学校可用于考核奖的总量-B)/全校全体正式在编教师的岗位系数总和，则</w:t>
      </w:r>
      <w:r w:rsidR="00232848" w:rsidRPr="00232848">
        <w:rPr>
          <w:rFonts w:asciiTheme="minorEastAsia" w:eastAsiaTheme="minorEastAsia" w:hAnsiTheme="minorEastAsia" w:hint="eastAsia"/>
          <w:position w:val="-12"/>
          <w:sz w:val="24"/>
        </w:rPr>
        <w:object w:dxaOrig="300" w:dyaOrig="360">
          <v:shape id="_x0000_i1034" type="#_x0000_t75" style="width:14.95pt;height:19pt" o:ole="">
            <v:imagedata r:id="rId37" o:title=""/>
          </v:shape>
          <o:OLEObject Type="Embed" ProgID="Equation.DSMT4" ShapeID="_x0000_i1034" DrawAspect="Content" ObjectID="_1481090664" r:id="rId38"/>
        </w:object>
      </w:r>
      <w:r w:rsidR="00232848" w:rsidRPr="00232848">
        <w:rPr>
          <w:rFonts w:asciiTheme="minorEastAsia" w:eastAsiaTheme="minorEastAsia" w:hAnsiTheme="minorEastAsia" w:hint="eastAsia"/>
          <w:sz w:val="24"/>
        </w:rPr>
        <w:t>考核奖分配总额</w:t>
      </w:r>
      <w:r w:rsidR="00232848" w:rsidRPr="00232848">
        <w:rPr>
          <w:rFonts w:asciiTheme="minorEastAsia" w:eastAsiaTheme="minorEastAsia" w:hAnsiTheme="minorEastAsia" w:hint="eastAsia"/>
          <w:position w:val="-12"/>
          <w:sz w:val="24"/>
        </w:rPr>
        <w:object w:dxaOrig="220" w:dyaOrig="360">
          <v:shape id="_x0000_i1035" type="#_x0000_t75" style="width:11.55pt;height:19pt" o:ole="">
            <v:imagedata r:id="rId39" o:title=""/>
          </v:shape>
          <o:OLEObject Type="Embed" ProgID="Equation.DSMT4" ShapeID="_x0000_i1035" DrawAspect="Content" ObjectID="_1481090665" r:id="rId40"/>
        </w:object>
      </w:r>
      <w:r w:rsidR="00232848" w:rsidRPr="00232848">
        <w:rPr>
          <w:rFonts w:asciiTheme="minorEastAsia" w:eastAsiaTheme="minorEastAsia" w:hAnsiTheme="minorEastAsia" w:hint="eastAsia"/>
          <w:sz w:val="24"/>
        </w:rPr>
        <w:t>=</w:t>
      </w:r>
      <w:r w:rsidR="00232848" w:rsidRPr="00232848">
        <w:rPr>
          <w:rFonts w:asciiTheme="minorEastAsia" w:eastAsiaTheme="minorEastAsia" w:hAnsiTheme="minorEastAsia" w:hint="eastAsia"/>
          <w:position w:val="-12"/>
          <w:sz w:val="24"/>
        </w:rPr>
        <w:object w:dxaOrig="300" w:dyaOrig="360">
          <v:shape id="_x0000_i1036" type="#_x0000_t75" style="width:14.95pt;height:19pt" o:ole="">
            <v:imagedata r:id="rId41" o:title=""/>
          </v:shape>
          <o:OLEObject Type="Embed" ProgID="Equation.DSMT4" ShapeID="_x0000_i1036" DrawAspect="Content" ObjectID="_1481090666" r:id="rId42"/>
        </w:object>
      </w:r>
      <w:r w:rsidR="00232848" w:rsidRPr="00232848">
        <w:rPr>
          <w:rFonts w:asciiTheme="minorEastAsia" w:eastAsiaTheme="minorEastAsia" w:hAnsiTheme="minorEastAsia" w:hint="eastAsia"/>
          <w:sz w:val="24"/>
        </w:rPr>
        <w:t>中所有正式在编系数之和*I（i=1,2,3,4）,再把</w:t>
      </w:r>
      <w:r w:rsidR="00232848" w:rsidRPr="00232848">
        <w:rPr>
          <w:rFonts w:asciiTheme="minorEastAsia" w:eastAsiaTheme="minorEastAsia" w:hAnsiTheme="minorEastAsia" w:hint="eastAsia"/>
          <w:position w:val="-12"/>
          <w:sz w:val="24"/>
        </w:rPr>
        <w:object w:dxaOrig="220" w:dyaOrig="360">
          <v:shape id="_x0000_i1037" type="#_x0000_t75" style="width:11.55pt;height:19pt" o:ole="">
            <v:imagedata r:id="rId39" o:title=""/>
          </v:shape>
          <o:OLEObject Type="Embed" ProgID="Equation.DSMT4" ShapeID="_x0000_i1037" DrawAspect="Content" ObjectID="_1481090667" r:id="rId43"/>
        </w:object>
      </w:r>
      <w:r w:rsidR="00232848" w:rsidRPr="00232848">
        <w:rPr>
          <w:rFonts w:asciiTheme="minorEastAsia" w:eastAsiaTheme="minorEastAsia" w:hAnsiTheme="minorEastAsia" w:hint="eastAsia"/>
          <w:sz w:val="24"/>
        </w:rPr>
        <w:t>中的60%按</w:t>
      </w:r>
      <w:r w:rsidR="00232848" w:rsidRPr="00232848">
        <w:rPr>
          <w:rFonts w:asciiTheme="minorEastAsia" w:eastAsiaTheme="minorEastAsia" w:hAnsiTheme="minorEastAsia" w:hint="eastAsia"/>
          <w:position w:val="-12"/>
          <w:sz w:val="24"/>
        </w:rPr>
        <w:object w:dxaOrig="260" w:dyaOrig="360">
          <v:shape id="_x0000_i1038" type="#_x0000_t75" style="width:14.95pt;height:19pt" o:ole="">
            <v:imagedata r:id="rId44" o:title=""/>
          </v:shape>
          <o:OLEObject Type="Embed" ProgID="Equation.DSMT4" ShapeID="_x0000_i1038" DrawAspect="Content" ObjectID="_1481090668" r:id="rId45"/>
        </w:object>
      </w:r>
      <w:r w:rsidR="00232848" w:rsidRPr="00232848">
        <w:rPr>
          <w:rFonts w:asciiTheme="minorEastAsia" w:eastAsiaTheme="minorEastAsia" w:hAnsiTheme="minorEastAsia" w:hint="eastAsia"/>
          <w:sz w:val="24"/>
        </w:rPr>
        <w:t>中各部门的总系数分部门进行核拨，</w:t>
      </w:r>
      <w:r w:rsidR="00232848" w:rsidRPr="00232848">
        <w:rPr>
          <w:rFonts w:asciiTheme="minorEastAsia" w:eastAsiaTheme="minorEastAsia" w:hAnsiTheme="minorEastAsia" w:hint="eastAsia"/>
          <w:position w:val="-12"/>
          <w:sz w:val="24"/>
        </w:rPr>
        <w:object w:dxaOrig="220" w:dyaOrig="360">
          <v:shape id="_x0000_i1039" type="#_x0000_t75" style="width:12.9pt;height:20.4pt" o:ole="">
            <v:imagedata r:id="rId46" o:title=""/>
          </v:shape>
          <o:OLEObject Type="Embed" ProgID="Equation.DSMT4" ShapeID="_x0000_i1039" DrawAspect="Content" ObjectID="_1481090669" r:id="rId47"/>
        </w:object>
      </w:r>
      <w:r w:rsidR="00232848" w:rsidRPr="00232848">
        <w:rPr>
          <w:rFonts w:asciiTheme="minorEastAsia" w:eastAsiaTheme="minorEastAsia" w:hAnsiTheme="minorEastAsia" w:hint="eastAsia"/>
          <w:sz w:val="24"/>
        </w:rPr>
        <w:t>其余的40%根据对应组成部门进行独立考核后再进行奖励划拨，并实行封顶保底的原则（</w:t>
      </w:r>
      <w:r w:rsidR="00232848" w:rsidRPr="00232848">
        <w:rPr>
          <w:rFonts w:asciiTheme="minorEastAsia" w:eastAsiaTheme="minorEastAsia" w:hAnsiTheme="minorEastAsia" w:hint="eastAsia"/>
          <w:position w:val="-12"/>
          <w:sz w:val="24"/>
        </w:rPr>
        <w:object w:dxaOrig="300" w:dyaOrig="360">
          <v:shape id="_x0000_i1040" type="#_x0000_t75" style="width:14.95pt;height:19pt" o:ole="">
            <v:imagedata r:id="rId37" o:title=""/>
          </v:shape>
          <o:OLEObject Type="Embed" ProgID="Equation.DSMT4" ShapeID="_x0000_i1040" DrawAspect="Content" ObjectID="_1481090670" r:id="rId48"/>
        </w:object>
      </w:r>
      <w:r w:rsidR="00232848" w:rsidRPr="00232848">
        <w:rPr>
          <w:rFonts w:asciiTheme="minorEastAsia" w:eastAsiaTheme="minorEastAsia" w:hAnsiTheme="minorEastAsia" w:hint="eastAsia"/>
          <w:sz w:val="24"/>
        </w:rPr>
        <w:t>组中</w:t>
      </w:r>
      <w:r w:rsidR="00232848" w:rsidRPr="00232848">
        <w:rPr>
          <w:rFonts w:asciiTheme="minorEastAsia" w:eastAsiaTheme="minorEastAsia" w:hAnsiTheme="minorEastAsia" w:hint="eastAsia"/>
          <w:position w:val="-12"/>
          <w:sz w:val="24"/>
        </w:rPr>
        <w:object w:dxaOrig="220" w:dyaOrig="360">
          <v:shape id="_x0000_i1041" type="#_x0000_t75" style="width:11.55pt;height:19pt" o:ole="">
            <v:imagedata r:id="rId39" o:title=""/>
          </v:shape>
          <o:OLEObject Type="Embed" ProgID="Equation.DSMT4" ShapeID="_x0000_i1041" DrawAspect="Content" ObjectID="_1481090671" r:id="rId49"/>
        </w:object>
      </w:r>
      <w:r w:rsidR="00232848" w:rsidRPr="00232848">
        <w:rPr>
          <w:rFonts w:asciiTheme="minorEastAsia" w:eastAsiaTheme="minorEastAsia" w:hAnsiTheme="minorEastAsia" w:hint="eastAsia"/>
          <w:sz w:val="24"/>
        </w:rPr>
        <w:t>的40%的平均值的15%以内）。</w:t>
      </w:r>
    </w:p>
    <w:p w:rsidR="00F10FD6" w:rsidRPr="00254829" w:rsidRDefault="00F10FD6" w:rsidP="00F10FD6">
      <w:pPr>
        <w:spacing w:line="400" w:lineRule="exact"/>
        <w:ind w:firstLineChars="200" w:firstLine="480"/>
        <w:rPr>
          <w:rFonts w:asciiTheme="minorEastAsia" w:eastAsiaTheme="minorEastAsia" w:hAnsiTheme="minorEastAsia" w:cs="宋体"/>
          <w:kern w:val="0"/>
          <w:sz w:val="24"/>
        </w:rPr>
      </w:pPr>
      <w:r w:rsidRPr="00232848">
        <w:rPr>
          <w:rFonts w:asciiTheme="minorEastAsia" w:eastAsiaTheme="minorEastAsia" w:hAnsiTheme="minorEastAsia" w:cs="宋体" w:hint="eastAsia"/>
          <w:kern w:val="0"/>
          <w:sz w:val="24"/>
        </w:rPr>
        <w:t>3</w:t>
      </w:r>
      <w:r w:rsidR="00B925F6" w:rsidRPr="00232848">
        <w:rPr>
          <w:rFonts w:asciiTheme="minorEastAsia" w:eastAsiaTheme="minorEastAsia" w:hAnsiTheme="minorEastAsia" w:cs="宋体" w:hint="eastAsia"/>
          <w:kern w:val="0"/>
          <w:sz w:val="24"/>
        </w:rPr>
        <w:t>.</w:t>
      </w:r>
      <w:r w:rsidR="00232848" w:rsidRPr="00232848">
        <w:rPr>
          <w:rFonts w:asciiTheme="minorEastAsia" w:eastAsiaTheme="minorEastAsia" w:hAnsiTheme="minorEastAsia" w:hint="eastAsia"/>
          <w:sz w:val="24"/>
        </w:rPr>
        <w:t xml:space="preserve"> 根据同类可比的原则，学校分</w:t>
      </w:r>
      <w:r w:rsidR="00232848" w:rsidRPr="00232848">
        <w:rPr>
          <w:rFonts w:asciiTheme="minorEastAsia" w:eastAsiaTheme="minorEastAsia" w:hAnsiTheme="minorEastAsia" w:hint="eastAsia"/>
          <w:position w:val="-12"/>
          <w:sz w:val="24"/>
        </w:rPr>
        <w:object w:dxaOrig="260" w:dyaOrig="360">
          <v:shape id="_x0000_i1042" type="#_x0000_t75" style="width:17pt;height:19pt" o:ole="">
            <v:imagedata r:id="rId50" o:title=""/>
          </v:shape>
          <o:OLEObject Type="Embed" ProgID="Equation.DSMT4" ShapeID="_x0000_i1042" DrawAspect="Content" ObjectID="_1481090672" r:id="rId51"/>
        </w:object>
      </w:r>
      <w:r w:rsidR="00232848" w:rsidRPr="00232848">
        <w:rPr>
          <w:rFonts w:asciiTheme="minorEastAsia" w:eastAsiaTheme="minorEastAsia" w:hAnsiTheme="minorEastAsia" w:hint="eastAsia"/>
          <w:sz w:val="24"/>
        </w:rPr>
        <w:t>、</w:t>
      </w:r>
      <w:r w:rsidR="00232848" w:rsidRPr="00232848">
        <w:rPr>
          <w:rFonts w:asciiTheme="minorEastAsia" w:eastAsiaTheme="minorEastAsia" w:hAnsiTheme="minorEastAsia" w:hint="eastAsia"/>
          <w:position w:val="-12"/>
          <w:sz w:val="24"/>
        </w:rPr>
        <w:object w:dxaOrig="300" w:dyaOrig="360">
          <v:shape id="_x0000_i1043" type="#_x0000_t75" style="width:14.95pt;height:19pt" o:ole="">
            <v:imagedata r:id="rId52" o:title=""/>
          </v:shape>
          <o:OLEObject Type="Embed" ProgID="Equation.DSMT4" ShapeID="_x0000_i1043" DrawAspect="Content" ObjectID="_1481090673" r:id="rId53"/>
        </w:object>
      </w:r>
      <w:r w:rsidR="00232848" w:rsidRPr="00232848">
        <w:rPr>
          <w:rFonts w:asciiTheme="minorEastAsia" w:eastAsiaTheme="minorEastAsia" w:hAnsiTheme="minorEastAsia" w:hint="eastAsia"/>
          <w:sz w:val="24"/>
        </w:rPr>
        <w:t>、</w:t>
      </w:r>
      <w:r w:rsidR="00232848" w:rsidRPr="00232848">
        <w:rPr>
          <w:rFonts w:asciiTheme="minorEastAsia" w:eastAsiaTheme="minorEastAsia" w:hAnsiTheme="minorEastAsia" w:hint="eastAsia"/>
          <w:position w:val="-12"/>
          <w:sz w:val="24"/>
        </w:rPr>
        <w:object w:dxaOrig="279" w:dyaOrig="360">
          <v:shape id="_x0000_i1044" type="#_x0000_t75" style="width:13.6pt;height:19pt" o:ole="">
            <v:imagedata r:id="rId54" o:title=""/>
          </v:shape>
          <o:OLEObject Type="Embed" ProgID="Equation.DSMT4" ShapeID="_x0000_i1044" DrawAspect="Content" ObjectID="_1481090674" r:id="rId55"/>
        </w:object>
      </w:r>
      <w:r w:rsidR="00232848" w:rsidRPr="00232848">
        <w:rPr>
          <w:rFonts w:asciiTheme="minorEastAsia" w:eastAsiaTheme="minorEastAsia" w:hAnsiTheme="minorEastAsia" w:hint="eastAsia"/>
          <w:sz w:val="24"/>
        </w:rPr>
        <w:t>三大单位进行业绩考核，并根据考核的实</w:t>
      </w:r>
      <w:r w:rsidR="00232848" w:rsidRPr="00254829">
        <w:rPr>
          <w:rFonts w:asciiTheme="minorEastAsia" w:eastAsiaTheme="minorEastAsia" w:hAnsiTheme="minorEastAsia" w:hint="eastAsia"/>
          <w:sz w:val="24"/>
        </w:rPr>
        <w:t>际情况分类进行奖励（具体考核办法待学校合理制定后另行印发）。</w:t>
      </w:r>
    </w:p>
    <w:p w:rsidR="00F10FD6" w:rsidRPr="00254829" w:rsidRDefault="00F10FD6" w:rsidP="00F10FD6">
      <w:pPr>
        <w:spacing w:line="400" w:lineRule="exact"/>
        <w:ind w:firstLineChars="200" w:firstLine="480"/>
        <w:rPr>
          <w:rFonts w:asciiTheme="minorEastAsia" w:eastAsiaTheme="minorEastAsia" w:hAnsiTheme="minorEastAsia" w:cs="宋体"/>
          <w:kern w:val="0"/>
          <w:sz w:val="24"/>
        </w:rPr>
      </w:pPr>
      <w:r w:rsidRPr="00254829">
        <w:rPr>
          <w:rFonts w:asciiTheme="minorEastAsia" w:eastAsiaTheme="minorEastAsia" w:hAnsiTheme="minorEastAsia" w:cs="宋体" w:hint="eastAsia"/>
          <w:kern w:val="0"/>
          <w:sz w:val="24"/>
        </w:rPr>
        <w:t>4</w:t>
      </w:r>
      <w:r w:rsidR="00B925F6" w:rsidRPr="00254829">
        <w:rPr>
          <w:rFonts w:asciiTheme="minorEastAsia" w:eastAsiaTheme="minorEastAsia" w:hAnsiTheme="minorEastAsia" w:cs="宋体" w:hint="eastAsia"/>
          <w:kern w:val="0"/>
          <w:sz w:val="24"/>
        </w:rPr>
        <w:t>.</w:t>
      </w:r>
      <w:r w:rsidR="00254829" w:rsidRPr="00254829">
        <w:rPr>
          <w:rFonts w:asciiTheme="minorEastAsia" w:eastAsiaTheme="minorEastAsia" w:hAnsiTheme="minorEastAsia" w:hint="eastAsia"/>
          <w:sz w:val="24"/>
        </w:rPr>
        <w:t xml:space="preserve"> 部门考核奖励。部门考核分是部门考核奖励的基础，具体方法如下：设M=</w:t>
      </w:r>
      <w:r w:rsidR="00254829" w:rsidRPr="00254829">
        <w:rPr>
          <w:rFonts w:asciiTheme="minorEastAsia" w:eastAsiaTheme="minorEastAsia" w:hAnsiTheme="minorEastAsia" w:hint="eastAsia"/>
          <w:position w:val="-12"/>
          <w:sz w:val="24"/>
        </w:rPr>
        <w:object w:dxaOrig="300" w:dyaOrig="360">
          <v:shape id="_x0000_i1045" type="#_x0000_t75" style="width:14.95pt;height:19pt" o:ole="">
            <v:imagedata r:id="rId56" o:title=""/>
          </v:shape>
          <o:OLEObject Type="Embed" ProgID="Equation.DSMT4" ShapeID="_x0000_i1045" DrawAspect="Content" ObjectID="_1481090675" r:id="rId57"/>
        </w:object>
      </w:r>
      <w:r w:rsidR="00254829" w:rsidRPr="00254829">
        <w:rPr>
          <w:rFonts w:asciiTheme="minorEastAsia" w:eastAsiaTheme="minorEastAsia" w:hAnsiTheme="minorEastAsia" w:hint="eastAsia"/>
          <w:sz w:val="24"/>
        </w:rPr>
        <w:t>*40%/考核所在组各部门正式在编教师数*本部门考核得分的积的和，部门考核奖励总额=本部门正式在编教师数*部门考核得分*M。</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254829">
        <w:rPr>
          <w:rFonts w:asciiTheme="minorEastAsia" w:eastAsiaTheme="minorEastAsia" w:hAnsiTheme="minorEastAsia" w:cs="宋体" w:hint="eastAsia"/>
          <w:kern w:val="0"/>
          <w:sz w:val="24"/>
        </w:rPr>
        <w:t>5</w:t>
      </w:r>
      <w:r w:rsidR="00B925F6" w:rsidRPr="00254829">
        <w:rPr>
          <w:rFonts w:asciiTheme="minorEastAsia" w:eastAsiaTheme="minorEastAsia" w:hAnsiTheme="minorEastAsia" w:cs="宋体" w:hint="eastAsia"/>
          <w:kern w:val="0"/>
          <w:sz w:val="24"/>
        </w:rPr>
        <w:t>.</w:t>
      </w:r>
      <w:r w:rsidRPr="00254829">
        <w:rPr>
          <w:rFonts w:asciiTheme="minorEastAsia" w:eastAsiaTheme="minorEastAsia" w:hAnsiTheme="minorEastAsia" w:cs="宋体" w:hint="eastAsia"/>
          <w:kern w:val="0"/>
          <w:sz w:val="24"/>
        </w:rPr>
        <w:t>部门教工的绩效分配。部门在学校考核奖总额中按系数得到的分配额加上按考核得到</w:t>
      </w:r>
      <w:r w:rsidRPr="00EB0C3D">
        <w:rPr>
          <w:rFonts w:asciiTheme="minorEastAsia" w:eastAsiaTheme="minorEastAsia" w:hAnsiTheme="minorEastAsia" w:cs="宋体" w:hint="eastAsia"/>
          <w:kern w:val="0"/>
          <w:sz w:val="24"/>
        </w:rPr>
        <w:t>的奖励额构成部门考核奖分配的总额，部门教工的绩效分配原则上由部门根据可分配的总额按岗位系数进行实施，考核优秀和良好的教师奖励性部分在学校预先提出的部分中由学校直接发放。为扩大部门办学自主权，部门也可根据部门的实际，按照和谐、合理的原则自行制定部门形成共识的分配方案，报学校党政联席会同意后执行。</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6.教师奖励性绩效工资的计算办法。</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（1）开放学院、高职学院、中职学院教师奖励性绩效工资的计算办法：</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①教学津贴</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lastRenderedPageBreak/>
        <w:t>三学院教师教学津贴是教师完成教学工作的报酬。</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教师教学工作指教学计划内课程的教学、作业批改、毕业论文（或毕业设计）指导、答辩等，每学期教学基本工作量为180课时（全额计酬起点为109课时）。以每学期400课时为最高上限（含全校所有部门的课时，由教务处汇总审核），确属特殊的由学院提出申请，再由校党政联席会议决定。</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教学津贴=X1×N×70%+X2×N+P</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其中：X1是108节以内课时数，X2是超过108节部分课时数；</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N按教员、助教、讲师、副教授、教授分别为20、25、30、35、45元。</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P指无法按课时计算的教学工作（如：作业批改、论文指导、答辩等）津贴。</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学院管理人员是学院行政事务的具体管理者，其日工作量计酬采用纯行政系列人员日工作量津贴的计酬标准和方式，考虑到学院有管理和教学两大任务，鼓励行政人员到学院兼课，学院行政人员和学校纯行政教师兼课的总课时限制为每学期180节内,确属特殊的由学院提出申请，再由校党政联席会议决定。</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学院管理人员上课的总课时是指其在学校各部门上课的课时总和。专职教师每学期上课未达到180节的，要服从学院领导的安排，兼任一定的管理工作。</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本着“人尽其才、节约开支”的原则，学院之间兼课打通，开放学院教师必须到脱产班兼课，高职学院教师必须到业余班兼课，中职学院教师也要积极到业余班兼课，聘请任课教师顺序：本学院专职教师——外学院专职教师——行政管理部门正式在编教师、其他教师——校外教师。操作办法由教务处制订全校性的教学管理兼课相关规定，聘请教师名单需经教务处审核。</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为确保本学院各项管理工作的正常开展，三学院管理人员统一实行坐班制，其中开放学院管理人员双休日上班，周二、周三调休；三学院专职教师实行弹性上班制，其中三天为坐班，即：开放学院的专职教师每周一、周五必须来校上班，周六、周日两天中须有一天来校上班；高职学院和中职学院的专职教师每周一、五必须来校上班，周二、周三和周四要保证有一天在校上班。若学院安排教师值班，值班教师在值班期间不得上课。</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②考核奖</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学院的考核奖分配原则是与工作考核结果挂钩。</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三学院每年对本院每位教职工工作业绩情况进行考核，具体考核办法由学院根据实际拟定，实行定量与定性相结合，考虑到学院教学工作的特殊性，三学院也可分学期量化考核，根据教师得分情况，确定优秀、良好、合格、不合格四等级，不得采取投票表决评定。考核为优秀、良好的人数比例分别为10%、20%。考核结果与个人的考核奖挂钩，获优秀和良好的教师岗位系数分别上浮0.1和0.05</w:t>
      </w:r>
      <w:r w:rsidR="00997AE8">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 xml:space="preserve"> 如本学期发生教学事故，则岗位系数下浮0.1，如本学期发生重大教学事故，则由校党政联席会议研究，视情节轻重，可给予岗位系数下浮0.1以上，直至不发考核奖励的处理。</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lastRenderedPageBreak/>
        <w:t>（2）除开放学院、高职学院、中职学院外的其他部门教师的奖励性绩效工资的计算方法：</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①管理工作量津贴</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是指管理人员完成本职工作前提，按工作时间（每周五天计）实际在校工作天数（不包括个人进修、各种假期及加班、值班）计算，全勤工作的管理人员按95天计，缺勤按实计；每天津贴标准为：正校级90元、副校级80元、中层正职65元、中层副职60元、科员（15年及以上）55元、科员（3年及以上15年以下）50元、科员（3年以下）40元；对本职工作未能完成，酌情扣发工作量津贴。</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②考核奖</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在实行绩效管理总量控制的前提下，继续教育学院、网络学院、社区大学直属学院、培训学院、路桥学院要积极提高办学积极性，促进事业规模的发展和办学效益的提高，切实做好相关的管理工作；其他管理部门的主要职能是进行宏观调控，发挥指导、监督和协调作用，提供咨询服务，因此要求管理部门教职工要牢固树立</w:t>
      </w:r>
      <w:r w:rsidR="00E51F51">
        <w:rPr>
          <w:rFonts w:asciiTheme="minorEastAsia" w:eastAsiaTheme="minorEastAsia" w:hAnsiTheme="minorEastAsia" w:cs="宋体" w:hint="eastAsia"/>
          <w:kern w:val="0"/>
          <w:sz w:val="24"/>
        </w:rPr>
        <w:t>教学学院</w:t>
      </w:r>
      <w:r w:rsidRPr="00EB0C3D">
        <w:rPr>
          <w:rFonts w:asciiTheme="minorEastAsia" w:eastAsiaTheme="minorEastAsia" w:hAnsiTheme="minorEastAsia" w:cs="宋体" w:hint="eastAsia"/>
          <w:kern w:val="0"/>
          <w:sz w:val="24"/>
        </w:rPr>
        <w:t>在学校办学中的主体地位和教学在学校工作中的中心地位，始终遵循“为学院服务，为教师服务，为学生服务”的理念。因此，要不断加强教职工服务质量考核，每年进行考核一次，优秀的人数比例为10％，考核优秀的教师岗位系数上浮0.1，良好人员的人数比例为20%，考核良好的教师岗位系数上浮0.05，考核名次列后10％且总分在80分以上的的教师由分管领导代表学校对其进行诫勉谈话，如考核名次列后10％且总分在80分以下的的教师，除受诫勉谈话外，个人年度考核系数下浮0.1。对工作有失误的，经校党政联席会议研究，视情节轻重，适当扣发至不发工作质量奖。</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③兼课津贴</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有资格上课的管理人员按学校规定都要适量兼课或兼任班主任，上班时间兼课周课时限制在6节内。</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教师的岗位等级和岗位系数</w:t>
      </w:r>
    </w:p>
    <w:p w:rsidR="00F10FD6" w:rsidRPr="005570EB" w:rsidRDefault="00F10FD6" w:rsidP="00F10FD6">
      <w:pPr>
        <w:spacing w:line="400" w:lineRule="exact"/>
        <w:ind w:firstLineChars="200" w:firstLine="480"/>
        <w:jc w:val="center"/>
        <w:rPr>
          <w:rFonts w:ascii="黑体" w:hAnsi="黑体" w:cs="宋体"/>
          <w:kern w:val="0"/>
          <w:sz w:val="24"/>
        </w:rPr>
      </w:pPr>
      <w:r w:rsidRPr="005570EB">
        <w:rPr>
          <w:rFonts w:ascii="黑体" w:hAnsi="黑体" w:cs="宋体" w:hint="eastAsia"/>
          <w:kern w:val="0"/>
          <w:sz w:val="24"/>
        </w:rPr>
        <w:t>管理系列教师岗位等级和岗位系数表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412"/>
        <w:gridCol w:w="7816"/>
        <w:gridCol w:w="849"/>
      </w:tblGrid>
      <w:tr w:rsidR="00F10FD6" w:rsidRPr="00EB0C3D" w:rsidTr="005671B8">
        <w:tc>
          <w:tcPr>
            <w:tcW w:w="603" w:type="pct"/>
            <w:gridSpan w:val="2"/>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岗位</w:t>
            </w:r>
          </w:p>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等级</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资格条件</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岗位</w:t>
            </w:r>
          </w:p>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系数</w:t>
            </w:r>
          </w:p>
        </w:tc>
      </w:tr>
      <w:tr w:rsidR="00F10FD6" w:rsidRPr="00EB0C3D" w:rsidTr="005671B8">
        <w:trPr>
          <w:trHeight w:val="397"/>
        </w:trPr>
        <w:tc>
          <w:tcPr>
            <w:tcW w:w="394"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8级</w:t>
            </w: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A</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党委书记；校长</w:t>
            </w:r>
            <w:r w:rsidR="00997AE8">
              <w:rPr>
                <w:rFonts w:asciiTheme="minorEastAsia" w:eastAsiaTheme="minorEastAsia" w:hAnsiTheme="minorEastAsia" w:cs="宋体" w:hint="eastAsia"/>
                <w:snapToGrid w:val="0"/>
                <w:kern w:val="0"/>
                <w:sz w:val="24"/>
              </w:rPr>
              <w:t>；</w:t>
            </w:r>
            <w:r w:rsidRPr="00EB0C3D">
              <w:rPr>
                <w:rFonts w:asciiTheme="minorEastAsia" w:eastAsiaTheme="minorEastAsia" w:hAnsiTheme="minorEastAsia" w:cs="宋体" w:hint="eastAsia"/>
                <w:snapToGrid w:val="0"/>
                <w:kern w:val="0"/>
                <w:sz w:val="24"/>
              </w:rPr>
              <w:t>正校级调研员。</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3.1</w:t>
            </w:r>
          </w:p>
        </w:tc>
      </w:tr>
      <w:tr w:rsidR="00F10FD6" w:rsidRPr="00EB0C3D" w:rsidTr="005671B8">
        <w:trPr>
          <w:trHeight w:val="397"/>
        </w:trPr>
        <w:tc>
          <w:tcPr>
            <w:tcW w:w="394"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cs="宋体"/>
                <w:snapToGrid w:val="0"/>
                <w:kern w:val="0"/>
                <w:sz w:val="24"/>
              </w:rPr>
            </w:pP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B</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具有正高职称的副书记、副校长。</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2.9</w:t>
            </w:r>
          </w:p>
        </w:tc>
      </w:tr>
      <w:tr w:rsidR="00F10FD6" w:rsidRPr="00EB0C3D" w:rsidTr="005671B8">
        <w:trPr>
          <w:trHeight w:val="397"/>
        </w:trPr>
        <w:tc>
          <w:tcPr>
            <w:tcW w:w="394"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7级</w:t>
            </w: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A</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党委副书记；副校长；副校级调研员。具有正高职称。</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2.8</w:t>
            </w:r>
          </w:p>
        </w:tc>
      </w:tr>
      <w:tr w:rsidR="00F10FD6" w:rsidRPr="00EB0C3D" w:rsidTr="005671B8">
        <w:trPr>
          <w:trHeight w:val="397"/>
        </w:trPr>
        <w:tc>
          <w:tcPr>
            <w:tcW w:w="394"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cs="宋体"/>
                <w:snapToGrid w:val="0"/>
                <w:kern w:val="0"/>
                <w:sz w:val="24"/>
              </w:rPr>
            </w:pP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B</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党委委员；校长助理；工会主席。</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2.6</w:t>
            </w:r>
          </w:p>
        </w:tc>
      </w:tr>
      <w:tr w:rsidR="00F10FD6" w:rsidRPr="00EB0C3D" w:rsidTr="005671B8">
        <w:trPr>
          <w:trHeight w:val="397"/>
        </w:trPr>
        <w:tc>
          <w:tcPr>
            <w:tcW w:w="394"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6级</w:t>
            </w: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A</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任职满两届或连续任满6年的</w:t>
            </w:r>
            <w:r w:rsidRPr="00EB0C3D">
              <w:rPr>
                <w:rFonts w:asciiTheme="minorEastAsia" w:eastAsiaTheme="minorEastAsia" w:hAnsiTheme="minorEastAsia" w:cs="宋体" w:hint="eastAsia"/>
                <w:snapToGrid w:val="0"/>
                <w:kern w:val="0"/>
                <w:sz w:val="24"/>
              </w:rPr>
              <w:t>中层正职；具有副高职称的中层正职；</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2.4</w:t>
            </w:r>
          </w:p>
        </w:tc>
      </w:tr>
      <w:tr w:rsidR="00F10FD6" w:rsidRPr="00EB0C3D" w:rsidTr="005671B8">
        <w:trPr>
          <w:trHeight w:val="397"/>
        </w:trPr>
        <w:tc>
          <w:tcPr>
            <w:tcW w:w="394"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cs="宋体"/>
                <w:snapToGrid w:val="0"/>
                <w:kern w:val="0"/>
                <w:sz w:val="24"/>
              </w:rPr>
            </w:pP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B</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中层正职。</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2.3</w:t>
            </w:r>
          </w:p>
        </w:tc>
      </w:tr>
      <w:tr w:rsidR="00F10FD6" w:rsidRPr="00EB0C3D" w:rsidTr="005671B8">
        <w:trPr>
          <w:trHeight w:val="397"/>
        </w:trPr>
        <w:tc>
          <w:tcPr>
            <w:tcW w:w="394"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5级</w:t>
            </w: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A</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主持工作的中层副职；</w:t>
            </w:r>
            <w:r w:rsidRPr="00EB0C3D">
              <w:rPr>
                <w:rFonts w:asciiTheme="minorEastAsia" w:eastAsiaTheme="minorEastAsia" w:hAnsiTheme="minorEastAsia" w:hint="eastAsia"/>
                <w:kern w:val="0"/>
                <w:sz w:val="24"/>
              </w:rPr>
              <w:t>任职满两届或连续任满6年的</w:t>
            </w:r>
            <w:r w:rsidRPr="00EB0C3D">
              <w:rPr>
                <w:rFonts w:asciiTheme="minorEastAsia" w:eastAsiaTheme="minorEastAsia" w:hAnsiTheme="minorEastAsia" w:cs="宋体" w:hint="eastAsia"/>
                <w:snapToGrid w:val="0"/>
                <w:kern w:val="0"/>
                <w:sz w:val="24"/>
              </w:rPr>
              <w:t>中层副职；具有3年以上（含3年，下同）副高专业技术职务任职资历</w:t>
            </w:r>
            <w:r w:rsidRPr="00EB0C3D">
              <w:rPr>
                <w:rFonts w:asciiTheme="minorEastAsia" w:eastAsiaTheme="minorEastAsia" w:hAnsiTheme="minorEastAsia" w:hint="eastAsia"/>
                <w:kern w:val="0"/>
                <w:sz w:val="24"/>
              </w:rPr>
              <w:t>。</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2.1</w:t>
            </w:r>
          </w:p>
        </w:tc>
      </w:tr>
      <w:tr w:rsidR="00F10FD6" w:rsidRPr="00EB0C3D" w:rsidTr="005671B8">
        <w:trPr>
          <w:trHeight w:val="397"/>
        </w:trPr>
        <w:tc>
          <w:tcPr>
            <w:tcW w:w="394"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中层副职。具有副高专业技术职务</w:t>
            </w:r>
            <w:r w:rsidRPr="00EB0C3D">
              <w:rPr>
                <w:rFonts w:asciiTheme="minorEastAsia" w:eastAsiaTheme="minorEastAsia" w:hAnsiTheme="minorEastAsia" w:hint="eastAsia"/>
                <w:kern w:val="0"/>
                <w:sz w:val="24"/>
              </w:rPr>
              <w:t>。</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1.9</w:t>
            </w:r>
          </w:p>
        </w:tc>
      </w:tr>
      <w:tr w:rsidR="00F10FD6" w:rsidRPr="00EB0C3D" w:rsidTr="005671B8">
        <w:trPr>
          <w:trHeight w:val="397"/>
        </w:trPr>
        <w:tc>
          <w:tcPr>
            <w:tcW w:w="394"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lastRenderedPageBreak/>
              <w:t>4级</w:t>
            </w: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A</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具有6年以上中级专业技术职务任职资历。</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1.7</w:t>
            </w:r>
          </w:p>
        </w:tc>
      </w:tr>
      <w:tr w:rsidR="00F10FD6" w:rsidRPr="00EB0C3D" w:rsidTr="005671B8">
        <w:trPr>
          <w:trHeight w:val="397"/>
        </w:trPr>
        <w:tc>
          <w:tcPr>
            <w:tcW w:w="394"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具有3年以上中级专业技术职务任职资历。</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1.6</w:t>
            </w:r>
          </w:p>
        </w:tc>
      </w:tr>
      <w:tr w:rsidR="00F10FD6" w:rsidRPr="00EB0C3D" w:rsidTr="005671B8">
        <w:trPr>
          <w:trHeight w:val="397"/>
        </w:trPr>
        <w:tc>
          <w:tcPr>
            <w:tcW w:w="394"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3级</w:t>
            </w: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A</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中级专业技术职务；工龄25年以上。</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1.5</w:t>
            </w:r>
          </w:p>
        </w:tc>
      </w:tr>
      <w:tr w:rsidR="00F10FD6" w:rsidRPr="00EB0C3D" w:rsidTr="005671B8">
        <w:trPr>
          <w:trHeight w:val="397"/>
        </w:trPr>
        <w:tc>
          <w:tcPr>
            <w:tcW w:w="394"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6年以上初级专业技术职务任职资历；硕士研究生学历且有二年以上工作经历；工龄20年以上。</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1.3</w:t>
            </w:r>
          </w:p>
        </w:tc>
      </w:tr>
      <w:tr w:rsidR="00F10FD6" w:rsidRPr="00EB0C3D" w:rsidTr="005671B8">
        <w:trPr>
          <w:trHeight w:val="397"/>
        </w:trPr>
        <w:tc>
          <w:tcPr>
            <w:tcW w:w="394"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2级</w:t>
            </w: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A</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pacing w:val="-4"/>
                <w:sz w:val="24"/>
              </w:rPr>
            </w:pPr>
            <w:r w:rsidRPr="00EB0C3D">
              <w:rPr>
                <w:rFonts w:asciiTheme="minorEastAsia" w:eastAsiaTheme="minorEastAsia" w:hAnsiTheme="minorEastAsia" w:hint="eastAsia"/>
                <w:spacing w:val="-4"/>
                <w:kern w:val="0"/>
                <w:sz w:val="24"/>
              </w:rPr>
              <w:t>硕士研究生学历；3年以上初级专业技术职务任职资历；工龄15年以上。</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1.2</w:t>
            </w:r>
          </w:p>
        </w:tc>
      </w:tr>
      <w:tr w:rsidR="00F10FD6" w:rsidRPr="00EB0C3D" w:rsidTr="005671B8">
        <w:trPr>
          <w:trHeight w:val="397"/>
        </w:trPr>
        <w:tc>
          <w:tcPr>
            <w:tcW w:w="394"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初级专业技术职务；工龄10年以上。</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1.0</w:t>
            </w:r>
          </w:p>
        </w:tc>
      </w:tr>
      <w:tr w:rsidR="00F10FD6" w:rsidRPr="00EB0C3D" w:rsidTr="005671B8">
        <w:trPr>
          <w:trHeight w:val="397"/>
        </w:trPr>
        <w:tc>
          <w:tcPr>
            <w:tcW w:w="394"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1级</w:t>
            </w: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A</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本科学历；专科毕业3年以上；工龄5年以上。</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0.9</w:t>
            </w:r>
          </w:p>
        </w:tc>
      </w:tr>
      <w:tr w:rsidR="00F10FD6" w:rsidRPr="00EB0C3D" w:rsidTr="005671B8">
        <w:trPr>
          <w:trHeight w:val="397"/>
        </w:trPr>
        <w:tc>
          <w:tcPr>
            <w:tcW w:w="394"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209"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66"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工龄5年以下（不含5年）。</w:t>
            </w:r>
          </w:p>
        </w:tc>
        <w:tc>
          <w:tcPr>
            <w:tcW w:w="431"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0.8</w:t>
            </w:r>
          </w:p>
        </w:tc>
      </w:tr>
    </w:tbl>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 xml:space="preserve">说明：1.办学部门和教辅部门的教师岗位等级和岗位系数参照管理系列执行。     </w:t>
      </w:r>
    </w:p>
    <w:p w:rsidR="00F10FD6" w:rsidRPr="00EB0C3D" w:rsidRDefault="00F10FD6" w:rsidP="00F10FD6">
      <w:pPr>
        <w:spacing w:line="400" w:lineRule="exact"/>
        <w:ind w:firstLineChars="500" w:firstLine="120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2.岗位与专业技术职务不一致，岗位系数下降一档。</w:t>
      </w:r>
    </w:p>
    <w:p w:rsidR="00F10FD6" w:rsidRPr="005570EB" w:rsidRDefault="00F10FD6" w:rsidP="00F10FD6">
      <w:pPr>
        <w:spacing w:line="400" w:lineRule="exact"/>
        <w:ind w:firstLineChars="200" w:firstLine="480"/>
        <w:jc w:val="center"/>
        <w:rPr>
          <w:rFonts w:ascii="黑体" w:hAnsi="黑体" w:cs="宋体"/>
          <w:kern w:val="0"/>
          <w:sz w:val="24"/>
        </w:rPr>
      </w:pPr>
      <w:r w:rsidRPr="005570EB">
        <w:rPr>
          <w:rFonts w:ascii="黑体" w:hAnsi="黑体" w:cs="宋体" w:hint="eastAsia"/>
          <w:kern w:val="0"/>
          <w:sz w:val="24"/>
        </w:rPr>
        <w:t>教学系列教师岗位等级和岗位系数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374"/>
        <w:gridCol w:w="7869"/>
        <w:gridCol w:w="749"/>
      </w:tblGrid>
      <w:tr w:rsidR="00F10FD6" w:rsidRPr="00EB0C3D" w:rsidTr="005671B8">
        <w:tc>
          <w:tcPr>
            <w:tcW w:w="627" w:type="pct"/>
            <w:gridSpan w:val="2"/>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岗位</w:t>
            </w:r>
          </w:p>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等级</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资格条件</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岗位系数</w:t>
            </w:r>
          </w:p>
        </w:tc>
      </w:tr>
      <w:tr w:rsidR="00F10FD6" w:rsidRPr="00EB0C3D" w:rsidTr="005671B8">
        <w:trPr>
          <w:trHeight w:val="397"/>
        </w:trPr>
        <w:tc>
          <w:tcPr>
            <w:tcW w:w="437"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8级</w:t>
            </w: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A</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具有正高专业技术职务的博导。</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3.1</w:t>
            </w:r>
          </w:p>
        </w:tc>
      </w:tr>
      <w:tr w:rsidR="00F10FD6" w:rsidRPr="00EB0C3D" w:rsidTr="005671B8">
        <w:trPr>
          <w:trHeight w:val="397"/>
        </w:trPr>
        <w:tc>
          <w:tcPr>
            <w:tcW w:w="437"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cs="宋体"/>
                <w:snapToGrid w:val="0"/>
                <w:kern w:val="0"/>
                <w:sz w:val="24"/>
              </w:rPr>
            </w:pP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B</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具有3年以上正高专业技术职务任职资历。</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2.9</w:t>
            </w:r>
          </w:p>
        </w:tc>
      </w:tr>
      <w:tr w:rsidR="00F10FD6" w:rsidRPr="00EB0C3D" w:rsidTr="005671B8">
        <w:trPr>
          <w:trHeight w:val="397"/>
        </w:trPr>
        <w:tc>
          <w:tcPr>
            <w:tcW w:w="437"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7级</w:t>
            </w: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A</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正高专业技术职务。</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2.8</w:t>
            </w:r>
          </w:p>
        </w:tc>
      </w:tr>
      <w:tr w:rsidR="00F10FD6" w:rsidRPr="00EB0C3D" w:rsidTr="005671B8">
        <w:trPr>
          <w:trHeight w:val="397"/>
        </w:trPr>
        <w:tc>
          <w:tcPr>
            <w:tcW w:w="437"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cs="宋体"/>
                <w:snapToGrid w:val="0"/>
                <w:kern w:val="0"/>
                <w:sz w:val="24"/>
              </w:rPr>
            </w:pP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B</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具有副高专业技术职务的硕导。</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2.6</w:t>
            </w:r>
          </w:p>
        </w:tc>
      </w:tr>
      <w:tr w:rsidR="00F10FD6" w:rsidRPr="00EB0C3D" w:rsidTr="005671B8">
        <w:trPr>
          <w:trHeight w:val="397"/>
        </w:trPr>
        <w:tc>
          <w:tcPr>
            <w:tcW w:w="437"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6级</w:t>
            </w: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A</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具有9年以上</w:t>
            </w:r>
            <w:r w:rsidRPr="00EB0C3D">
              <w:rPr>
                <w:rFonts w:asciiTheme="minorEastAsia" w:eastAsiaTheme="minorEastAsia" w:hAnsiTheme="minorEastAsia" w:cs="宋体" w:hint="eastAsia"/>
                <w:snapToGrid w:val="0"/>
                <w:kern w:val="0"/>
                <w:sz w:val="24"/>
              </w:rPr>
              <w:t>副高专业技术职务任职资历；博士研究生学历且具有6年以上副高专业技术职务任职资历。</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2.4</w:t>
            </w:r>
          </w:p>
        </w:tc>
      </w:tr>
      <w:tr w:rsidR="00F10FD6" w:rsidRPr="00EB0C3D" w:rsidTr="005671B8">
        <w:trPr>
          <w:trHeight w:val="397"/>
        </w:trPr>
        <w:tc>
          <w:tcPr>
            <w:tcW w:w="437"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cs="宋体"/>
                <w:snapToGrid w:val="0"/>
                <w:kern w:val="0"/>
                <w:sz w:val="24"/>
              </w:rPr>
            </w:pP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B</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具有6年以上副高专业技术职务任职资历；博士研究生学历且具有4年以上副高专业技术职务任职资历。</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2.3</w:t>
            </w:r>
          </w:p>
        </w:tc>
      </w:tr>
      <w:tr w:rsidR="00F10FD6" w:rsidRPr="00EB0C3D" w:rsidTr="005671B8">
        <w:trPr>
          <w:trHeight w:val="397"/>
        </w:trPr>
        <w:tc>
          <w:tcPr>
            <w:tcW w:w="437"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5级</w:t>
            </w: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A</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具有3年以上副高专业技术职务任职资历；博士研究生学历且具有2年以上副高专业技术职务任职资历。</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2.1</w:t>
            </w:r>
          </w:p>
        </w:tc>
      </w:tr>
      <w:tr w:rsidR="00F10FD6" w:rsidRPr="00EB0C3D" w:rsidTr="005671B8">
        <w:trPr>
          <w:trHeight w:val="397"/>
        </w:trPr>
        <w:tc>
          <w:tcPr>
            <w:tcW w:w="437"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cs="宋体" w:hint="eastAsia"/>
                <w:snapToGrid w:val="0"/>
                <w:kern w:val="0"/>
                <w:sz w:val="24"/>
              </w:rPr>
              <w:t>具有副高专业技术职务；取得博士研究生学历后工作2年以上</w:t>
            </w:r>
            <w:r w:rsidRPr="00EB0C3D">
              <w:rPr>
                <w:rFonts w:asciiTheme="minorEastAsia" w:eastAsiaTheme="minorEastAsia" w:hAnsiTheme="minorEastAsia" w:hint="eastAsia"/>
                <w:kern w:val="0"/>
                <w:sz w:val="24"/>
              </w:rPr>
              <w:t>。</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cs="宋体"/>
                <w:snapToGrid w:val="0"/>
                <w:kern w:val="0"/>
                <w:sz w:val="24"/>
              </w:rPr>
            </w:pPr>
            <w:r w:rsidRPr="00EB0C3D">
              <w:rPr>
                <w:rFonts w:asciiTheme="minorEastAsia" w:eastAsiaTheme="minorEastAsia" w:hAnsiTheme="minorEastAsia" w:cs="宋体" w:hint="eastAsia"/>
                <w:snapToGrid w:val="0"/>
                <w:kern w:val="0"/>
                <w:sz w:val="24"/>
              </w:rPr>
              <w:t>1.9</w:t>
            </w:r>
          </w:p>
        </w:tc>
      </w:tr>
      <w:tr w:rsidR="00F10FD6" w:rsidRPr="00EB0C3D" w:rsidTr="005671B8">
        <w:trPr>
          <w:trHeight w:val="397"/>
        </w:trPr>
        <w:tc>
          <w:tcPr>
            <w:tcW w:w="437"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4级</w:t>
            </w: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A</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具有6年以上中级专业技术职务任职资历；硕士研究生学历且具有4年以上中级专业技术职务任职资历；</w:t>
            </w:r>
            <w:r w:rsidRPr="00EB0C3D">
              <w:rPr>
                <w:rFonts w:asciiTheme="minorEastAsia" w:eastAsiaTheme="minorEastAsia" w:hAnsiTheme="minorEastAsia" w:cs="宋体" w:hint="eastAsia"/>
                <w:snapToGrid w:val="0"/>
                <w:kern w:val="0"/>
                <w:sz w:val="24"/>
              </w:rPr>
              <w:t>博士研究生学历</w:t>
            </w:r>
            <w:r w:rsidRPr="00EB0C3D">
              <w:rPr>
                <w:rFonts w:asciiTheme="minorEastAsia" w:eastAsiaTheme="minorEastAsia" w:hAnsiTheme="minorEastAsia" w:hint="eastAsia"/>
                <w:kern w:val="0"/>
                <w:sz w:val="24"/>
              </w:rPr>
              <w:t>。</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1.7</w:t>
            </w:r>
          </w:p>
        </w:tc>
      </w:tr>
      <w:tr w:rsidR="00F10FD6" w:rsidRPr="00EB0C3D" w:rsidTr="005671B8">
        <w:trPr>
          <w:trHeight w:val="397"/>
        </w:trPr>
        <w:tc>
          <w:tcPr>
            <w:tcW w:w="437"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具有3年以上中级专业技术职务任职资历；硕士研究生学历且具有2年以上中级专业技术职务任职资历。</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1.6</w:t>
            </w:r>
          </w:p>
        </w:tc>
      </w:tr>
      <w:tr w:rsidR="00F10FD6" w:rsidRPr="00EB0C3D" w:rsidTr="005671B8">
        <w:trPr>
          <w:trHeight w:val="397"/>
        </w:trPr>
        <w:tc>
          <w:tcPr>
            <w:tcW w:w="437"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3级</w:t>
            </w: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A</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中级专业技术职务。</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1.5</w:t>
            </w:r>
          </w:p>
        </w:tc>
      </w:tr>
      <w:tr w:rsidR="00F10FD6" w:rsidRPr="00EB0C3D" w:rsidTr="005671B8">
        <w:trPr>
          <w:trHeight w:val="397"/>
        </w:trPr>
        <w:tc>
          <w:tcPr>
            <w:tcW w:w="437"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pacing w:val="-4"/>
                <w:sz w:val="24"/>
              </w:rPr>
            </w:pPr>
            <w:r w:rsidRPr="00EB0C3D">
              <w:rPr>
                <w:rFonts w:asciiTheme="minorEastAsia" w:eastAsiaTheme="minorEastAsia" w:hAnsiTheme="minorEastAsia" w:hint="eastAsia"/>
                <w:spacing w:val="-4"/>
                <w:kern w:val="0"/>
                <w:sz w:val="24"/>
              </w:rPr>
              <w:t>6年以上初级专业技术职务任职资历</w:t>
            </w:r>
            <w:r w:rsidR="00997AE8">
              <w:rPr>
                <w:rFonts w:asciiTheme="minorEastAsia" w:eastAsiaTheme="minorEastAsia" w:hAnsiTheme="minorEastAsia" w:hint="eastAsia"/>
                <w:spacing w:val="-4"/>
                <w:kern w:val="0"/>
                <w:sz w:val="24"/>
              </w:rPr>
              <w:t>；</w:t>
            </w:r>
            <w:r w:rsidRPr="00EB0C3D">
              <w:rPr>
                <w:rFonts w:asciiTheme="minorEastAsia" w:eastAsiaTheme="minorEastAsia" w:hAnsiTheme="minorEastAsia" w:hint="eastAsia"/>
                <w:spacing w:val="-4"/>
                <w:kern w:val="0"/>
                <w:sz w:val="24"/>
              </w:rPr>
              <w:t>硕士研究生学历且有2年以上教龄。</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1.3</w:t>
            </w:r>
          </w:p>
        </w:tc>
      </w:tr>
      <w:tr w:rsidR="00F10FD6" w:rsidRPr="00EB0C3D" w:rsidTr="005671B8">
        <w:trPr>
          <w:trHeight w:val="397"/>
        </w:trPr>
        <w:tc>
          <w:tcPr>
            <w:tcW w:w="437"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2级</w:t>
            </w: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A</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硕士研究生学历；具有3年以上初级专业技术职务任职资历。</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1.2</w:t>
            </w:r>
          </w:p>
        </w:tc>
      </w:tr>
      <w:tr w:rsidR="00F10FD6" w:rsidRPr="00EB0C3D" w:rsidTr="005671B8">
        <w:trPr>
          <w:trHeight w:val="397"/>
        </w:trPr>
        <w:tc>
          <w:tcPr>
            <w:tcW w:w="437"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初级专业技术职务。</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1.0</w:t>
            </w:r>
          </w:p>
        </w:tc>
      </w:tr>
      <w:tr w:rsidR="00F10FD6" w:rsidRPr="00EB0C3D" w:rsidTr="005671B8">
        <w:trPr>
          <w:trHeight w:val="397"/>
        </w:trPr>
        <w:tc>
          <w:tcPr>
            <w:tcW w:w="437" w:type="pct"/>
            <w:vMerge w:val="restar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1级</w:t>
            </w: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A</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教员</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0.9</w:t>
            </w:r>
          </w:p>
        </w:tc>
      </w:tr>
      <w:tr w:rsidR="00F10FD6" w:rsidRPr="00EB0C3D" w:rsidTr="005671B8">
        <w:trPr>
          <w:trHeight w:val="397"/>
        </w:trPr>
        <w:tc>
          <w:tcPr>
            <w:tcW w:w="437" w:type="pct"/>
            <w:vMerge/>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widowControl/>
              <w:jc w:val="left"/>
              <w:rPr>
                <w:rFonts w:asciiTheme="minorEastAsia" w:eastAsiaTheme="minorEastAsia" w:hAnsiTheme="minorEastAsia"/>
                <w:sz w:val="24"/>
              </w:rPr>
            </w:pPr>
          </w:p>
        </w:tc>
        <w:tc>
          <w:tcPr>
            <w:tcW w:w="19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B</w:t>
            </w:r>
          </w:p>
        </w:tc>
        <w:tc>
          <w:tcPr>
            <w:tcW w:w="3992"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rPr>
                <w:rFonts w:asciiTheme="minorEastAsia" w:eastAsiaTheme="minorEastAsia" w:hAnsiTheme="minorEastAsia"/>
                <w:sz w:val="24"/>
              </w:rPr>
            </w:pPr>
            <w:r w:rsidRPr="00EB0C3D">
              <w:rPr>
                <w:rFonts w:asciiTheme="minorEastAsia" w:eastAsiaTheme="minorEastAsia" w:hAnsiTheme="minorEastAsia" w:hint="eastAsia"/>
                <w:kern w:val="0"/>
                <w:sz w:val="24"/>
              </w:rPr>
              <w:t>见习期教员</w:t>
            </w:r>
          </w:p>
        </w:tc>
        <w:tc>
          <w:tcPr>
            <w:tcW w:w="380" w:type="pct"/>
            <w:tcBorders>
              <w:top w:val="single" w:sz="4" w:space="0" w:color="auto"/>
              <w:left w:val="single" w:sz="4" w:space="0" w:color="auto"/>
              <w:bottom w:val="single" w:sz="4" w:space="0" w:color="auto"/>
              <w:right w:val="single" w:sz="4" w:space="0" w:color="auto"/>
            </w:tcBorders>
            <w:vAlign w:val="center"/>
          </w:tcPr>
          <w:p w:rsidR="00F10FD6" w:rsidRPr="00EB0C3D" w:rsidRDefault="00F10FD6" w:rsidP="005671B8">
            <w:pPr>
              <w:adjustRightInd w:val="0"/>
              <w:snapToGrid w:val="0"/>
              <w:jc w:val="center"/>
              <w:rPr>
                <w:rFonts w:asciiTheme="minorEastAsia" w:eastAsiaTheme="minorEastAsia" w:hAnsiTheme="minorEastAsia"/>
                <w:sz w:val="24"/>
              </w:rPr>
            </w:pPr>
            <w:r w:rsidRPr="00EB0C3D">
              <w:rPr>
                <w:rFonts w:asciiTheme="minorEastAsia" w:eastAsiaTheme="minorEastAsia" w:hAnsiTheme="minorEastAsia" w:hint="eastAsia"/>
                <w:kern w:val="0"/>
                <w:sz w:val="24"/>
              </w:rPr>
              <w:t>0.8</w:t>
            </w:r>
          </w:p>
        </w:tc>
      </w:tr>
    </w:tbl>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备注：教学部门双肩挑的中层干部，在对应的管理系列和教学系列中按就高原则处理。</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考虑到开放学院、高职学院、中职学院在事业拓展和学生管理上的特殊性，开放学院、</w:t>
      </w:r>
      <w:r w:rsidRPr="00EB0C3D">
        <w:rPr>
          <w:rFonts w:asciiTheme="minorEastAsia" w:eastAsiaTheme="minorEastAsia" w:hAnsiTheme="minorEastAsia" w:cs="宋体" w:hint="eastAsia"/>
          <w:kern w:val="0"/>
          <w:sz w:val="24"/>
        </w:rPr>
        <w:lastRenderedPageBreak/>
        <w:t>高职学院和中职学院领导的岗位系数相应上浮0.2。但同时要求开放学院做到教学管理没有发生重大责任事故，网考通过率均高于全省平均水平，办学规模稳步发展；高职学院、中职学院做到学生管理没有发生重大责任事故，办学规模与学校资源相适应。若学院工作没有达到以上条件，由校党政联席会议研究，可考虑系数减少上浮或不予上浮。</w:t>
      </w:r>
    </w:p>
    <w:p w:rsidR="00F10FD6" w:rsidRPr="005570EB" w:rsidRDefault="00F10FD6" w:rsidP="005F5018">
      <w:pPr>
        <w:spacing w:line="400" w:lineRule="exact"/>
        <w:ind w:firstLineChars="200" w:firstLine="480"/>
        <w:jc w:val="center"/>
        <w:rPr>
          <w:rFonts w:ascii="黑体" w:hAnsi="黑体" w:cs="宋体"/>
          <w:kern w:val="0"/>
          <w:sz w:val="24"/>
        </w:rPr>
      </w:pPr>
      <w:r w:rsidRPr="005570EB">
        <w:rPr>
          <w:rFonts w:ascii="黑体" w:hAnsi="黑体" w:cs="宋体" w:hint="eastAsia"/>
          <w:kern w:val="0"/>
          <w:sz w:val="24"/>
        </w:rPr>
        <w:t>七、开放学院、高职学院、中职学院的费用划拨和管理</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第十二条</w:t>
      </w:r>
      <w:r w:rsidRPr="00EB0C3D">
        <w:rPr>
          <w:rFonts w:asciiTheme="minorEastAsia" w:eastAsiaTheme="minorEastAsia" w:hAnsiTheme="minorEastAsia" w:cs="宋体" w:hint="eastAsia"/>
          <w:kern w:val="0"/>
          <w:sz w:val="24"/>
        </w:rPr>
        <w:t xml:space="preserve">  开放学院、高职学院、中职学院的费用划拨和管理的原则，采用“专项经费核拨和效益目标考核”相结合的办法，即对招生费用、公用综合经费、教研经费、学生活动和管理经费实行专项管理，专款专用；对人均办学净收入和教学费用实行目标考核。</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第十三条</w:t>
      </w:r>
      <w:r w:rsidRPr="00EB0C3D">
        <w:rPr>
          <w:rFonts w:asciiTheme="minorEastAsia" w:eastAsiaTheme="minorEastAsia" w:hAnsiTheme="minorEastAsia" w:cs="宋体" w:hint="eastAsia"/>
          <w:kern w:val="0"/>
          <w:sz w:val="24"/>
        </w:rPr>
        <w:t xml:space="preserve">  各类费用的测定。各类经费核拨和效益考核指标参照2011和2012年实际发生数，结合考核年度的实际情况确定。</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第十四条</w:t>
      </w:r>
      <w:r w:rsidRPr="00EB0C3D">
        <w:rPr>
          <w:rFonts w:asciiTheme="minorEastAsia" w:eastAsiaTheme="minorEastAsia" w:hAnsiTheme="minorEastAsia" w:cs="宋体" w:hint="eastAsia"/>
          <w:kern w:val="0"/>
          <w:sz w:val="24"/>
        </w:rPr>
        <w:t xml:space="preserve">  专项经费的核拨。</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公用综合经费。按正式教职工人均每年1600元为标准（三学院正式在编教师数不足15人的按15人计算），费用范围包括办公费、报刊费、电话费、印刷费及其他经批准的开支，不包括办公设施维护费（由学校负责）。</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招生经费。开放学院、高职学院、中职学院招生按每年招生规模进行划拨，划拨标准：成人脱产学生 800元/生（其中由学校中职学院直升的学生按 150元/人），开放学生210元/生，中专学生 310元/生。招生经费按年度结算，总量控制，确有特殊的，须事先审批。</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注：其他五学院每年须做好招生经费专项预算工作，由分管校长审批后，报学校核准。</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教研活动费。为了进一步加强教研活动的开展，教务处组织教学团队建设，积极开展各专业的教研活动，活动经费按每次参加教研活动的实际人数由学校负责。各学院可进一步细化专业建设的内容，在市内开展相应的建设活动，活动经费每学期100元/人（学院在编正式人员和编外专职教师）、当学期在该学院兼课的正式在编行政人员（限参加一个学院的教研活动）及经主管校长批准的部分外聘教师参加教研活动的也按每人每学期100元的标准加拨，经费由学校统一管理，各学院要积极开展各专业的教研活动，每学期至少一次，在标准范围内按实际参加教研活动的人数向学校报销。学校按学期划拨经费，按年度结算，两学期经费可以适当互通。年度经费总额超支部分由学院承担。</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班主任费用：</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班主任费采用月基本津贴+考核奖励的办法发放</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班主任费月计算公式:班级人数×生均标准（含考核奖励）。</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月生均标准：</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脱产班：中专10元，大专8元。</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开放业余：5元。</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发放办法：班主任月基本津贴按月发放，每学期按5个月计发。学生实习期间，集中安排实习的，班主任费不打折；没集中安排实习的，班主任费折半计算；遗留生为1.5元/人。</w:t>
      </w:r>
      <w:r w:rsidRPr="00EB0C3D">
        <w:rPr>
          <w:rFonts w:asciiTheme="minorEastAsia" w:eastAsiaTheme="minorEastAsia" w:hAnsiTheme="minorEastAsia" w:cs="宋体" w:hint="eastAsia"/>
          <w:kern w:val="0"/>
          <w:sz w:val="24"/>
        </w:rPr>
        <w:lastRenderedPageBreak/>
        <w:t>班主任费由学校负责统一发放。</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为加强学生管理，调动班主任及学工人员的工作积极性，学院要自行制定班主任工作考核奖励规定。严格学生管理值班制度，学院做好值班安排工作，并报学生处核准，值班费由学校负责。</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全日制班级学生不足30人的按30人计算；开放业余学生数在15人以下的按进五、进十处理。</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学生活动费用：脱产每生每年5元、业余每生每年2元，由院（部）管理专项使用。</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宣传费：每脱产生每年人均1元。</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继续教育学院、网络学院、社区大学直属学院和路桥学院的班主任费、学生活动经费由学校参照以上标准并根据实际情况再进行核定。</w:t>
      </w:r>
    </w:p>
    <w:p w:rsidR="00F10FD6" w:rsidRPr="005570EB" w:rsidRDefault="00F10FD6" w:rsidP="005F5018">
      <w:pPr>
        <w:spacing w:line="400" w:lineRule="exact"/>
        <w:ind w:firstLineChars="200" w:firstLine="480"/>
        <w:jc w:val="center"/>
        <w:rPr>
          <w:rFonts w:ascii="黑体" w:hAnsi="黑体" w:cs="宋体"/>
          <w:kern w:val="0"/>
          <w:sz w:val="24"/>
        </w:rPr>
      </w:pPr>
      <w:r w:rsidRPr="005570EB">
        <w:rPr>
          <w:rFonts w:ascii="黑体" w:hAnsi="黑体" w:cs="宋体" w:hint="eastAsia"/>
          <w:kern w:val="0"/>
          <w:sz w:val="24"/>
        </w:rPr>
        <w:t>八、附则</w:t>
      </w:r>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第十五条</w:t>
      </w:r>
      <w:r w:rsidRPr="00EB0C3D">
        <w:rPr>
          <w:rFonts w:asciiTheme="minorEastAsia" w:eastAsiaTheme="minorEastAsia" w:hAnsiTheme="minorEastAsia" w:cs="宋体" w:hint="eastAsia"/>
          <w:kern w:val="0"/>
          <w:sz w:val="24"/>
        </w:rPr>
        <w:t xml:space="preserve">  未尽事宜解释权在校党政联席会议。</w:t>
      </w:r>
    </w:p>
    <w:p w:rsidR="00F10FD6" w:rsidRDefault="00F10FD6" w:rsidP="00F10FD6">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第十六条</w:t>
      </w:r>
      <w:r w:rsidRPr="00EB0C3D">
        <w:rPr>
          <w:rFonts w:asciiTheme="minorEastAsia" w:eastAsiaTheme="minorEastAsia" w:hAnsiTheme="minorEastAsia" w:cs="宋体" w:hint="eastAsia"/>
          <w:kern w:val="0"/>
          <w:sz w:val="24"/>
        </w:rPr>
        <w:t xml:space="preserve">  本办法自2014年上半年学期起开始执行，2013年下半年参照执行。</w:t>
      </w:r>
    </w:p>
    <w:p w:rsidR="00F10FD6" w:rsidRDefault="00F10FD6" w:rsidP="00F10FD6">
      <w:pPr>
        <w:spacing w:line="400" w:lineRule="exact"/>
        <w:ind w:firstLineChars="200" w:firstLine="480"/>
        <w:rPr>
          <w:rFonts w:asciiTheme="minorEastAsia" w:eastAsiaTheme="minorEastAsia" w:hAnsiTheme="minorEastAsia" w:cs="宋体"/>
          <w:kern w:val="0"/>
          <w:sz w:val="24"/>
        </w:rPr>
      </w:pPr>
    </w:p>
    <w:p w:rsidR="00F10FD6" w:rsidRDefault="00F10FD6" w:rsidP="00F10FD6">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附件：</w:t>
      </w:r>
      <w:r w:rsidRPr="005570EB">
        <w:rPr>
          <w:rFonts w:asciiTheme="minorEastAsia" w:eastAsiaTheme="minorEastAsia" w:hAnsiTheme="minorEastAsia" w:cs="宋体" w:hint="eastAsia"/>
          <w:kern w:val="0"/>
          <w:sz w:val="24"/>
        </w:rPr>
        <w:t>台州广播电视大学基础性绩效工资适用标准</w:t>
      </w:r>
    </w:p>
    <w:p w:rsidR="00F10FD6" w:rsidRDefault="00F10FD6" w:rsidP="00F10FD6">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F10FD6" w:rsidRDefault="00F10FD6" w:rsidP="00F10FD6">
      <w:pPr>
        <w:spacing w:line="400" w:lineRule="exact"/>
        <w:rPr>
          <w:rFonts w:asciiTheme="minorEastAsia" w:eastAsiaTheme="minorEastAsia" w:hAnsiTheme="minorEastAsia" w:cs="宋体"/>
          <w:kern w:val="0"/>
          <w:sz w:val="24"/>
        </w:rPr>
      </w:pPr>
    </w:p>
    <w:p w:rsidR="00F10FD6" w:rsidRPr="00DF6B36" w:rsidRDefault="00F10FD6" w:rsidP="00F10FD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台州广播电视大学基础性绩效工资适用标准</w:t>
      </w:r>
    </w:p>
    <w:p w:rsidR="00F10FD6" w:rsidRPr="00296808" w:rsidRDefault="00F10FD6" w:rsidP="00F10FD6">
      <w:pPr>
        <w:spacing w:line="320" w:lineRule="exact"/>
        <w:rPr>
          <w:rFonts w:ascii="仿宋_GB2312" w:eastAsia="仿宋_GB2312" w:hAnsi="仿宋"/>
          <w:sz w:val="30"/>
          <w:szCs w:val="30"/>
        </w:rPr>
      </w:pPr>
    </w:p>
    <w:p w:rsidR="00F10FD6" w:rsidRPr="005570EB" w:rsidRDefault="00F10FD6" w:rsidP="00F10FD6">
      <w:pPr>
        <w:spacing w:line="320" w:lineRule="exact"/>
        <w:jc w:val="center"/>
        <w:rPr>
          <w:rFonts w:ascii="黑体" w:hAnsi="黑体" w:cs="宋体"/>
          <w:bCs/>
          <w:kern w:val="0"/>
          <w:sz w:val="24"/>
        </w:rPr>
      </w:pPr>
      <w:r w:rsidRPr="005570EB">
        <w:rPr>
          <w:rFonts w:ascii="黑体" w:hAnsi="黑体" w:cs="宋体" w:hint="eastAsia"/>
          <w:bCs/>
          <w:kern w:val="0"/>
          <w:sz w:val="24"/>
        </w:rPr>
        <w:t>管理人员基础性绩效工资标准（60%）</w:t>
      </w:r>
    </w:p>
    <w:p w:rsidR="00F10FD6" w:rsidRPr="00296808" w:rsidRDefault="00F10FD6" w:rsidP="00F10FD6">
      <w:pPr>
        <w:spacing w:line="320" w:lineRule="exact"/>
        <w:rPr>
          <w:sz w:val="30"/>
          <w:szCs w:val="3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5"/>
        <w:gridCol w:w="1543"/>
        <w:gridCol w:w="1929"/>
        <w:gridCol w:w="2507"/>
      </w:tblGrid>
      <w:tr w:rsidR="00F10FD6" w:rsidRPr="00EB0C3D" w:rsidTr="005671B8">
        <w:trPr>
          <w:trHeight w:val="285"/>
        </w:trPr>
        <w:tc>
          <w:tcPr>
            <w:tcW w:w="1966" w:type="pct"/>
            <w:shd w:val="clear" w:color="auto" w:fill="auto"/>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岗位</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级别</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岗位津贴</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生活补贴</w:t>
            </w:r>
          </w:p>
        </w:tc>
      </w:tr>
      <w:tr w:rsidR="00F10FD6" w:rsidRPr="00EB0C3D" w:rsidTr="005671B8">
        <w:trPr>
          <w:trHeight w:val="285"/>
        </w:trPr>
        <w:tc>
          <w:tcPr>
            <w:tcW w:w="1966" w:type="pct"/>
            <w:shd w:val="clear" w:color="auto" w:fill="auto"/>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五级职员</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正处</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六级职员</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副处</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1650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七级职员</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正科</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1450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300"/>
        </w:trPr>
        <w:tc>
          <w:tcPr>
            <w:tcW w:w="1966" w:type="pct"/>
            <w:shd w:val="clear" w:color="auto" w:fill="auto"/>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八级职员</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副科</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1250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300"/>
        </w:trPr>
        <w:tc>
          <w:tcPr>
            <w:tcW w:w="1966" w:type="pct"/>
            <w:shd w:val="clear" w:color="auto" w:fill="auto"/>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九职职员</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科员</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1150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300"/>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十级职员</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办事员</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1000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bl>
    <w:p w:rsidR="00F10FD6" w:rsidRPr="00296808" w:rsidRDefault="00F10FD6" w:rsidP="00F10FD6">
      <w:pPr>
        <w:spacing w:line="320" w:lineRule="exact"/>
        <w:rPr>
          <w:sz w:val="30"/>
          <w:szCs w:val="30"/>
        </w:rPr>
      </w:pPr>
    </w:p>
    <w:p w:rsidR="00F10FD6" w:rsidRPr="005570EB" w:rsidRDefault="00F10FD6" w:rsidP="00F10FD6">
      <w:pPr>
        <w:spacing w:line="320" w:lineRule="exact"/>
        <w:jc w:val="center"/>
        <w:rPr>
          <w:rFonts w:ascii="黑体" w:hAnsi="黑体" w:cs="宋体"/>
          <w:bCs/>
          <w:kern w:val="0"/>
          <w:sz w:val="24"/>
        </w:rPr>
      </w:pPr>
      <w:r w:rsidRPr="005570EB">
        <w:rPr>
          <w:rFonts w:ascii="黑体" w:hAnsi="黑体" w:cs="宋体" w:hint="eastAsia"/>
          <w:bCs/>
          <w:kern w:val="0"/>
          <w:sz w:val="24"/>
        </w:rPr>
        <w:t>专业技术人员基础性绩效工资标准（60%）</w:t>
      </w:r>
    </w:p>
    <w:p w:rsidR="00F10FD6" w:rsidRPr="00296808" w:rsidRDefault="00F10FD6" w:rsidP="00F10FD6">
      <w:pPr>
        <w:spacing w:line="320" w:lineRule="exact"/>
        <w:rPr>
          <w:sz w:val="30"/>
          <w:szCs w:val="3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5"/>
        <w:gridCol w:w="1543"/>
        <w:gridCol w:w="1929"/>
        <w:gridCol w:w="2507"/>
      </w:tblGrid>
      <w:tr w:rsidR="00F10FD6" w:rsidRPr="00EB0C3D" w:rsidTr="005671B8">
        <w:trPr>
          <w:trHeight w:val="285"/>
        </w:trPr>
        <w:tc>
          <w:tcPr>
            <w:tcW w:w="1966" w:type="pct"/>
            <w:shd w:val="clear" w:color="auto" w:fill="auto"/>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岗位</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级别</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岗位津贴</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生活补贴</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二级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正高</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2350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三级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正高</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2250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四级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正高</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2150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五级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副高</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1900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六级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副高</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1750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七级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副高</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1650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八级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中级</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1500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九级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中级</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1400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十级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中级</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1300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十一级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初级</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1150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十二级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初级</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1100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r w:rsidR="00F10FD6" w:rsidRPr="00EB0C3D" w:rsidTr="005671B8">
        <w:trPr>
          <w:trHeight w:val="285"/>
        </w:trPr>
        <w:tc>
          <w:tcPr>
            <w:tcW w:w="1966"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十三级</w:t>
            </w:r>
          </w:p>
        </w:tc>
        <w:tc>
          <w:tcPr>
            <w:tcW w:w="783"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color w:val="000000"/>
                <w:kern w:val="0"/>
                <w:sz w:val="24"/>
              </w:rPr>
            </w:pPr>
            <w:r w:rsidRPr="00EB0C3D">
              <w:rPr>
                <w:rFonts w:asciiTheme="minorEastAsia" w:eastAsiaTheme="minorEastAsia" w:hAnsiTheme="minorEastAsia" w:cs="宋体" w:hint="eastAsia"/>
                <w:color w:val="000000"/>
                <w:kern w:val="0"/>
                <w:sz w:val="24"/>
              </w:rPr>
              <w:t>初级</w:t>
            </w:r>
          </w:p>
        </w:tc>
        <w:tc>
          <w:tcPr>
            <w:tcW w:w="979"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1000</w:t>
            </w:r>
          </w:p>
        </w:tc>
        <w:tc>
          <w:tcPr>
            <w:tcW w:w="1272" w:type="pct"/>
            <w:shd w:val="clear" w:color="auto" w:fill="auto"/>
            <w:noWrap/>
            <w:vAlign w:val="center"/>
          </w:tcPr>
          <w:p w:rsidR="00F10FD6" w:rsidRPr="00EB0C3D" w:rsidRDefault="00F10FD6" w:rsidP="005671B8">
            <w:pPr>
              <w:widowControl/>
              <w:jc w:val="center"/>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1800</w:t>
            </w:r>
          </w:p>
        </w:tc>
      </w:tr>
    </w:tbl>
    <w:p w:rsidR="00F10FD6" w:rsidRPr="005570EB" w:rsidRDefault="00F10FD6" w:rsidP="00F10FD6">
      <w:pPr>
        <w:ind w:firstLineChars="200" w:firstLine="480"/>
        <w:rPr>
          <w:rFonts w:asciiTheme="minorEastAsia" w:eastAsiaTheme="minorEastAsia" w:hAnsiTheme="minorEastAsia" w:cs="宋体"/>
          <w:kern w:val="0"/>
          <w:sz w:val="24"/>
        </w:rPr>
      </w:pPr>
      <w:r w:rsidRPr="005570EB">
        <w:rPr>
          <w:rFonts w:asciiTheme="minorEastAsia" w:eastAsiaTheme="minorEastAsia" w:hAnsiTheme="minorEastAsia" w:cs="宋体" w:hint="eastAsia"/>
          <w:kern w:val="0"/>
          <w:sz w:val="24"/>
        </w:rPr>
        <w:t>备注：工龄津贴15元/年，工龄按虚年计算。</w:t>
      </w:r>
    </w:p>
    <w:p w:rsidR="00F10FD6" w:rsidRPr="00EB0C3D" w:rsidRDefault="00F10FD6" w:rsidP="00F10FD6">
      <w:pPr>
        <w:spacing w:line="400" w:lineRule="exact"/>
        <w:rPr>
          <w:rFonts w:asciiTheme="minorEastAsia" w:eastAsiaTheme="minorEastAsia" w:hAnsiTheme="minorEastAsia" w:cs="宋体"/>
          <w:kern w:val="0"/>
          <w:sz w:val="24"/>
        </w:rPr>
      </w:pP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F10FD6" w:rsidRDefault="00F10FD6" w:rsidP="00F10FD6">
      <w:pPr>
        <w:spacing w:line="400" w:lineRule="exact"/>
        <w:rPr>
          <w:rFonts w:asciiTheme="minorEastAsia" w:eastAsiaTheme="minorEastAsia" w:hAnsiTheme="minorEastAsia" w:cs="宋体"/>
          <w:kern w:val="0"/>
          <w:sz w:val="24"/>
        </w:rPr>
      </w:pPr>
    </w:p>
    <w:p w:rsidR="00F10FD6" w:rsidRPr="008E519D" w:rsidRDefault="00F10FD6" w:rsidP="00F10FD6">
      <w:pPr>
        <w:pStyle w:val="afa"/>
      </w:pPr>
      <w:bookmarkStart w:id="261" w:name="_Toc406362065"/>
      <w:r w:rsidRPr="000E5A6C">
        <w:rPr>
          <w:rFonts w:hint="eastAsia"/>
        </w:rPr>
        <w:t>台州广播电视大学中层干部管理办法</w:t>
      </w:r>
      <w:bookmarkEnd w:id="261"/>
    </w:p>
    <w:p w:rsidR="00F10FD6" w:rsidRPr="00EB0C3D" w:rsidRDefault="00F10FD6" w:rsidP="00F10FD6">
      <w:pPr>
        <w:spacing w:line="400" w:lineRule="exact"/>
        <w:ind w:firstLineChars="200" w:firstLine="480"/>
        <w:rPr>
          <w:rFonts w:asciiTheme="minorEastAsia" w:eastAsiaTheme="minorEastAsia" w:hAnsiTheme="minorEastAsia" w:cs="宋体"/>
          <w:kern w:val="0"/>
          <w:sz w:val="24"/>
        </w:rPr>
      </w:pPr>
    </w:p>
    <w:p w:rsidR="00F142E7" w:rsidRPr="00F142E7" w:rsidRDefault="00F142E7" w:rsidP="00F142E7">
      <w:pPr>
        <w:spacing w:line="400" w:lineRule="exact"/>
        <w:jc w:val="center"/>
        <w:rPr>
          <w:rFonts w:ascii="黑体" w:hAnsi="黑体" w:cs="宋体"/>
          <w:kern w:val="0"/>
          <w:sz w:val="24"/>
        </w:rPr>
      </w:pPr>
      <w:r w:rsidRPr="00F142E7">
        <w:rPr>
          <w:rFonts w:ascii="黑体" w:hAnsi="黑体" w:cs="宋体" w:hint="eastAsia"/>
          <w:kern w:val="0"/>
          <w:sz w:val="24"/>
        </w:rPr>
        <w:t>第一章  总   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第一条</w:t>
      </w:r>
      <w:r w:rsidRPr="00F142E7">
        <w:rPr>
          <w:rFonts w:asciiTheme="minorEastAsia" w:eastAsiaTheme="minorEastAsia" w:hAnsiTheme="minorEastAsia" w:cs="宋体" w:hint="eastAsia"/>
          <w:kern w:val="0"/>
          <w:sz w:val="24"/>
        </w:rPr>
        <w:t xml:space="preserve">  为了进一步加强我校干部队伍建设，建立科学规范的干部管理体系，全面提高干部队伍素质，保证党的基本路线和教育方针的全面贯彻执行。根据中共中央《党政领导干部选拔任用工作暂行条例》、《中国共产党</w:t>
      </w:r>
      <w:r w:rsidR="00E51F51">
        <w:rPr>
          <w:rFonts w:asciiTheme="minorEastAsia" w:eastAsiaTheme="minorEastAsia" w:hAnsiTheme="minorEastAsia" w:cs="宋体" w:hint="eastAsia"/>
          <w:kern w:val="0"/>
          <w:sz w:val="24"/>
        </w:rPr>
        <w:t>普通</w:t>
      </w:r>
      <w:r w:rsidRPr="00F142E7">
        <w:rPr>
          <w:rFonts w:asciiTheme="minorEastAsia" w:eastAsiaTheme="minorEastAsia" w:hAnsiTheme="minorEastAsia" w:cs="宋体" w:hint="eastAsia"/>
          <w:kern w:val="0"/>
          <w:sz w:val="24"/>
        </w:rPr>
        <w:t>高等学校基层组织工作条例》及有关文件精神，结合我校干部管理工作实际，特制定本办法。</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第二条</w:t>
      </w:r>
      <w:r w:rsidRPr="00F142E7">
        <w:rPr>
          <w:rFonts w:asciiTheme="minorEastAsia" w:eastAsiaTheme="minorEastAsia" w:hAnsiTheme="minorEastAsia" w:cs="宋体" w:hint="eastAsia"/>
          <w:kern w:val="0"/>
          <w:sz w:val="24"/>
        </w:rPr>
        <w:t xml:space="preserve">  干部管理工作必须坚持以下原则：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坚持党管干部的原则；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坚持干部“四化”方针和德才兼备，任人唯贤的原则；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坚持群众公认，注重实绩的原则；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坚持公开、平等、竞争、择优的原则；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坚持民主集中制的原则；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坚持从实际出发，实事求是的原则；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坚持按制度、按程序办事的原则。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第三条</w:t>
      </w:r>
      <w:r w:rsidRPr="00F142E7">
        <w:rPr>
          <w:rFonts w:asciiTheme="minorEastAsia" w:eastAsiaTheme="minorEastAsia" w:hAnsiTheme="minorEastAsia" w:cs="宋体" w:hint="eastAsia"/>
          <w:kern w:val="0"/>
          <w:sz w:val="24"/>
        </w:rPr>
        <w:t xml:space="preserve">  中层干部管理工作必须紧紧围绕把中层领导班子建设成为坚决贯彻党的基本路线和教育方针,坚强有力、团结务实、结构合理、廉洁高效的领导集体的要求，全面提高中层干部的整体素质，充分发挥中层干部在全校各项工作中的中坚作用。</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第四条</w:t>
      </w:r>
      <w:r w:rsidRPr="00F142E7">
        <w:rPr>
          <w:rFonts w:asciiTheme="minorEastAsia" w:eastAsiaTheme="minorEastAsia" w:hAnsiTheme="minorEastAsia" w:cs="宋体" w:hint="eastAsia"/>
          <w:kern w:val="0"/>
          <w:sz w:val="24"/>
        </w:rPr>
        <w:t xml:space="preserve">  干部管理工作必须根据党的干部政策和上级有关精神，坚持改革、创新。创造一个公开、平等、竞争、择优的用人环境；建立一种干部能上能下、能进能出、充满生机与活力的管理机制；形成一套科学规范的管理制度和监督体系。</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第五条</w:t>
      </w:r>
      <w:r w:rsidRPr="00F142E7">
        <w:rPr>
          <w:rFonts w:asciiTheme="minorEastAsia" w:eastAsiaTheme="minorEastAsia" w:hAnsiTheme="minorEastAsia" w:cs="宋体" w:hint="eastAsia"/>
          <w:kern w:val="0"/>
          <w:sz w:val="24"/>
        </w:rPr>
        <w:t xml:space="preserve">  按照党管干部的原则，全校中层干部由党委统一管理。政治处具体实施。</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第六条</w:t>
      </w:r>
      <w:r w:rsidRPr="00F142E7">
        <w:rPr>
          <w:rFonts w:asciiTheme="minorEastAsia" w:eastAsiaTheme="minorEastAsia" w:hAnsiTheme="minorEastAsia" w:cs="宋体" w:hint="eastAsia"/>
          <w:kern w:val="0"/>
          <w:sz w:val="24"/>
        </w:rPr>
        <w:t xml:space="preserve">  中层干部管理的主要内容是：各中层领导班子的思想、组织、作风建设及工作考核；中层干部的选拔、任免、考核、政审、待遇、培训教育及监督等。</w:t>
      </w:r>
    </w:p>
    <w:p w:rsidR="00F142E7" w:rsidRPr="00F142E7" w:rsidRDefault="00F142E7" w:rsidP="00F142E7">
      <w:pPr>
        <w:spacing w:line="400" w:lineRule="exact"/>
        <w:jc w:val="center"/>
        <w:rPr>
          <w:rFonts w:ascii="黑体" w:hAnsi="黑体" w:cs="宋体"/>
          <w:kern w:val="0"/>
          <w:sz w:val="24"/>
        </w:rPr>
      </w:pPr>
      <w:r w:rsidRPr="00F142E7">
        <w:rPr>
          <w:rFonts w:ascii="黑体" w:hAnsi="黑体" w:cs="宋体" w:hint="eastAsia"/>
          <w:kern w:val="0"/>
          <w:sz w:val="24"/>
        </w:rPr>
        <w:t>第二章    任职条件</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第七条</w:t>
      </w:r>
      <w:r w:rsidRPr="00F142E7">
        <w:rPr>
          <w:rFonts w:asciiTheme="minorEastAsia" w:eastAsiaTheme="minorEastAsia" w:hAnsiTheme="minorEastAsia" w:cs="宋体" w:hint="eastAsia"/>
          <w:kern w:val="0"/>
          <w:sz w:val="24"/>
        </w:rPr>
        <w:t xml:space="preserve"> 中层干部应具备以下条件：</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具有履行职责所需要的马列主义、毛泽东思想和邓小平理论水平，能够认真实践科学发展观，具有运用马克思主义的立场、观点、方法分析和解决实际问题的能力。</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坚持党的基本路线和教育方针，坚持社会主义办学方向，贯彻执行党和国家的政策、法规，遵守学校的各项规章制度。</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熟悉我校工作的特点和规律，有胜任领导工作的组织能力、文化水平和专业知识，有改革开放意识和开拓创新精神。</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具有高度的事业心、责任感和奉献精神，热爱管理工作，能够把党的方针、政策同教</w:t>
      </w:r>
      <w:r w:rsidRPr="00F142E7">
        <w:rPr>
          <w:rFonts w:asciiTheme="minorEastAsia" w:eastAsiaTheme="minorEastAsia" w:hAnsiTheme="minorEastAsia" w:cs="宋体" w:hint="eastAsia"/>
          <w:kern w:val="0"/>
          <w:sz w:val="24"/>
        </w:rPr>
        <w:lastRenderedPageBreak/>
        <w:t>学、科研和管理工作相结合。讲实话、办实事、求实效，反对形式主义。</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正确行使党和人民赋予的权力，清正廉洁、勤政为民、以身作则、艰苦朴素，密切联系群众，坚持党的群众路线，自觉地接受党和群众的监督，积极开展批评与自我批评，反对官僚主义，反对任何滥用职权、谋取私利的不正之风。</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坚持党的民主集中制，公道正派、作风民主、团结同志、顾全大局。</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身体健康，能履行岗位职责。</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第八条</w:t>
      </w:r>
      <w:r w:rsidRPr="00F142E7">
        <w:rPr>
          <w:rFonts w:asciiTheme="minorEastAsia" w:eastAsiaTheme="minorEastAsia" w:hAnsiTheme="minorEastAsia" w:cs="宋体" w:hint="eastAsia"/>
          <w:kern w:val="0"/>
          <w:sz w:val="24"/>
        </w:rPr>
        <w:t xml:space="preserve">  中层干部一般应具备以下资格：</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具有大专以上学历。其中教学单位，教学、科研等业务管理部门的中层干部，正职应具有副高职称，副职应具有中级职称或研究生学历。</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新提拔的中层副职年龄一般应在45周岁以下，副职任正职的年龄一般应在50周岁以下。团委书记、副书记的任职年龄按有关规定执行。</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新任中层副职，应具有三年以上工龄。</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中层副职任正职者，应在副职岗位工作三年以上。具有副高职称或具有博士学位的教师可直接任教学业务单位的中层正职。</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任党内职务者，应具有三年以上党龄。</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中层干部原则上应逐级提拔，特别优秀的中青年干部或因工作特殊需要的干部，可以破格提拔。</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外聘的专家、学者担任我校教学业务单位中层职务者，按我校引进人才的有关规定执行，不受以上条件限制。</w:t>
      </w:r>
    </w:p>
    <w:p w:rsidR="00F142E7" w:rsidRPr="00F142E7" w:rsidRDefault="00F142E7" w:rsidP="00F142E7">
      <w:pPr>
        <w:spacing w:line="400" w:lineRule="exact"/>
        <w:jc w:val="center"/>
        <w:rPr>
          <w:rFonts w:ascii="黑体" w:hAnsi="黑体" w:cs="宋体"/>
          <w:kern w:val="0"/>
          <w:sz w:val="24"/>
        </w:rPr>
      </w:pPr>
      <w:r w:rsidRPr="00F142E7">
        <w:rPr>
          <w:rFonts w:ascii="黑体" w:hAnsi="黑体" w:cs="宋体" w:hint="eastAsia"/>
          <w:kern w:val="0"/>
          <w:sz w:val="24"/>
        </w:rPr>
        <w:t>第三章    选任方法</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第九条</w:t>
      </w:r>
      <w:r w:rsidRPr="00F142E7">
        <w:rPr>
          <w:rFonts w:asciiTheme="minorEastAsia" w:eastAsiaTheme="minorEastAsia" w:hAnsiTheme="minorEastAsia" w:cs="宋体" w:hint="eastAsia"/>
          <w:kern w:val="0"/>
          <w:sz w:val="24"/>
        </w:rPr>
        <w:t xml:space="preserve">  根据各部门的工作性质，中层干部的选拔任用采取委任、聘任、选任等多种形式。其中，党委职能部门、行政、后勤管理部门和教学业务单位的中层干部实行聘任制；党支部、工会、团委的领导干部按程序选拔，经正式选举产生。</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第十条</w:t>
      </w:r>
      <w:r w:rsidRPr="00F142E7">
        <w:rPr>
          <w:rFonts w:asciiTheme="minorEastAsia" w:eastAsiaTheme="minorEastAsia" w:hAnsiTheme="minorEastAsia" w:cs="宋体" w:hint="eastAsia"/>
          <w:kern w:val="0"/>
          <w:sz w:val="24"/>
        </w:rPr>
        <w:t xml:space="preserve">  选任中层干部要在坚持党管干部原则的前提下，充分发扬民主，不断改进方法。进一步完善按照民主推荐、确定考察对象、组织考察、党委研究决定的工作程序，积极推行公开选聘、竞争上岗的选任方法。</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第十一条</w:t>
      </w:r>
      <w:r w:rsidRPr="00F142E7">
        <w:rPr>
          <w:rFonts w:asciiTheme="minorEastAsia" w:eastAsiaTheme="minorEastAsia" w:hAnsiTheme="minorEastAsia" w:cs="宋体" w:hint="eastAsia"/>
          <w:kern w:val="0"/>
          <w:sz w:val="24"/>
        </w:rPr>
        <w:t xml:space="preserve">  选任中层干部应通过民主推荐，确定考察对象。民主推荐主要采取群众推荐、组织推荐、个人推荐（包括自荐）等方式进行。群众推荐一般由政治处负责，在一定范围内进行推荐、填写推荐表提出推荐人选。组织推荐可以由部门提出推荐人选，也可以由所在党支部提出推荐人选。中层以上干部以个人名义推荐或自荐干部人选，必须负责地写出署名的推荐或自荐材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第十二条</w:t>
      </w:r>
      <w:r w:rsidRPr="00F142E7">
        <w:rPr>
          <w:rFonts w:asciiTheme="minorEastAsia" w:eastAsiaTheme="minorEastAsia" w:hAnsiTheme="minorEastAsia" w:cs="宋体" w:hint="eastAsia"/>
          <w:kern w:val="0"/>
          <w:sz w:val="24"/>
        </w:rPr>
        <w:t xml:space="preserve">  政治处向党委汇报推荐情况，党委讨论确定考察对象。对已确定的考察对象，由政治处根据任职条件及不同岗位的要求，对其进行民主测评、全面考察。</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第十三条</w:t>
      </w:r>
      <w:r w:rsidRPr="00F142E7">
        <w:rPr>
          <w:rFonts w:asciiTheme="minorEastAsia" w:eastAsiaTheme="minorEastAsia" w:hAnsiTheme="minorEastAsia" w:cs="宋体" w:hint="eastAsia"/>
          <w:kern w:val="0"/>
          <w:sz w:val="24"/>
        </w:rPr>
        <w:t xml:space="preserve">  考察工作的基本程序：</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lastRenderedPageBreak/>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组成考察组，拟定考察方案。考察组由党性原则强、公道正派、熟悉干部工作、有一定经验的同志担任。</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实行考察预告制。考察组向考察对象所在部门的群众公布考察时间、对象、方法、考察组成员及举报电话等。</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考察组采取个别谈话、民意测验、查阅档案、专项调查等方式，充分听取知情人的意见，广泛了解考察对象情况。个别谈话范围一般包括被考察对象所在部门的领导、教职工代表、近几年从领导班子中退下来的老同志及其它有关人员。谈话范围一般应占到该部门职工人数的三分之一以上。</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考察组在综合分析考察情况的基础上，形成书面考察报告。考察报告必须全面、准确、清楚地反映考察对象的情况。内容主要包括思想政治表现、工作能力、工作作风、主要特长、主要缺点和不足，以及民主推荐、民主测评情况等。</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政治处征求分管校领导意见。</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 xml:space="preserve">政治处及考察组向党委汇报考察情况。 </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第十四条</w:t>
      </w:r>
      <w:r w:rsidRPr="00F142E7">
        <w:rPr>
          <w:rFonts w:asciiTheme="minorEastAsia" w:eastAsiaTheme="minorEastAsia" w:hAnsiTheme="minorEastAsia" w:cs="宋体" w:hint="eastAsia"/>
          <w:kern w:val="0"/>
          <w:sz w:val="24"/>
        </w:rPr>
        <w:t xml:space="preserve">  实行任前公示制。公示内容包括拟任干部的主要情况和拟任职务。公示可采取下发公示通知，通过有关会议通报或张贴公示公告等方式进行。公示期限为一周。对公示期间群众没有反映、或有反映，但经查无原则性问题的，按照正常程序任用；群众反映的问题性质比较严重、一时难以查清无法做出结论的，政治处应提请党委复议决定暂缓任职；对经调查核实确有比较严重问题的，由党委复议决定撤销拟任用意见。</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第十五条</w:t>
      </w:r>
      <w:r w:rsidRPr="00F142E7">
        <w:rPr>
          <w:rFonts w:asciiTheme="minorEastAsia" w:eastAsiaTheme="minorEastAsia" w:hAnsiTheme="minorEastAsia" w:cs="宋体" w:hint="eastAsia"/>
          <w:kern w:val="0"/>
          <w:sz w:val="24"/>
        </w:rPr>
        <w:t xml:space="preserve">  党委会议讨论干部任免事项，必须有三分之二以上的成员到会。到会成员对任免事项应发表同意、不同意或缓议等明确意见。意见分歧较大或有重要情况不清楚时，应当暂缓做出决定。对影响做出决定的问题要及时查清。</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第十六条</w:t>
      </w:r>
      <w:r w:rsidRPr="00F142E7">
        <w:rPr>
          <w:rFonts w:asciiTheme="minorEastAsia" w:eastAsiaTheme="minorEastAsia" w:hAnsiTheme="minorEastAsia" w:cs="宋体" w:hint="eastAsia"/>
          <w:kern w:val="0"/>
          <w:sz w:val="24"/>
        </w:rPr>
        <w:t xml:space="preserve">  党委会议任免中层干部的程序是：</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政治处负责人介绍拟任免干部的情况；</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参加会议的人员进行讨论；</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以党委应到成员过半数同意形成决定；</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对做出任免决定的干部，由党委指派专人同其谈话。一般正职由校党政主要领导与其谈话，副职由分管校领导与其谈话。谈话由政治处具体安排。</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党群系统的中层干部由党委发文任免。行政管理部门及教学业务单位的中层干部由校行政发文，校长聘任或解聘。</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校领导或政治处负责在校教职工大会上宣布任免决定。</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第十七条</w:t>
      </w:r>
      <w:r w:rsidRPr="00F142E7">
        <w:rPr>
          <w:rFonts w:asciiTheme="minorEastAsia" w:eastAsiaTheme="minorEastAsia" w:hAnsiTheme="minorEastAsia" w:cs="宋体" w:hint="eastAsia"/>
          <w:kern w:val="0"/>
          <w:sz w:val="24"/>
        </w:rPr>
        <w:t xml:space="preserve">  选任中层干部，推行公开选聘、竞争上岗。其程序是：</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公布岗位。校党委确定公开选聘的岗位，由政治处向全校公布。</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报名推荐。凡符合条件的我校教职工均可报名。报名者需填写《中层干部岗位自荐表》，经所在单位党组织初步审查并写出推荐意见后报政治处。</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lastRenderedPageBreak/>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资格审查。政治处按照任职条件，对报名人员进行资格审查。</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笔试、演讲。统一笔试或竞职演讲。</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民主测评。演讲后，参加演讲的人员以无记名方式对竞职人员进行民主测评。</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确定考察对象。校党委根据本人条件及民主测评情况按照一定比例确定考察对象。</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组织考察。政治处对确定的考察对象进行全面考察。</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确定拟任人选。党委根据考察情况确定拟任人选。</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公示。对确定的拟任人选，在全校范围内公示。</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10</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任命与聘任。根据公示情况，党委讨论决定任命或聘任名单。</w:t>
      </w:r>
    </w:p>
    <w:p w:rsidR="00F142E7" w:rsidRPr="00F142E7" w:rsidRDefault="00F142E7" w:rsidP="00F142E7">
      <w:pPr>
        <w:spacing w:line="400" w:lineRule="exact"/>
        <w:jc w:val="center"/>
        <w:rPr>
          <w:rFonts w:ascii="黑体" w:hAnsi="黑体" w:cs="宋体"/>
          <w:kern w:val="0"/>
          <w:sz w:val="24"/>
        </w:rPr>
      </w:pPr>
      <w:r w:rsidRPr="00F142E7">
        <w:rPr>
          <w:rFonts w:ascii="黑体" w:hAnsi="黑体" w:cs="宋体" w:hint="eastAsia"/>
          <w:kern w:val="0"/>
          <w:sz w:val="24"/>
        </w:rPr>
        <w:t>第四章  管理制度</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第十八条</w:t>
      </w:r>
      <w:r w:rsidRPr="00F142E7">
        <w:rPr>
          <w:rFonts w:asciiTheme="minorEastAsia" w:eastAsiaTheme="minorEastAsia" w:hAnsiTheme="minorEastAsia" w:cs="宋体" w:hint="eastAsia"/>
          <w:kern w:val="0"/>
          <w:sz w:val="24"/>
        </w:rPr>
        <w:t xml:space="preserve">  加强干部队伍建设，建立健全干部管理制度。采取切实有效措施，加强对中层干部严格管理，有效监督。</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第十九条</w:t>
      </w:r>
      <w:r w:rsidRPr="00F142E7">
        <w:rPr>
          <w:rFonts w:asciiTheme="minorEastAsia" w:eastAsiaTheme="minorEastAsia" w:hAnsiTheme="minorEastAsia" w:cs="宋体" w:hint="eastAsia"/>
          <w:kern w:val="0"/>
          <w:sz w:val="24"/>
        </w:rPr>
        <w:t xml:space="preserve">  实行中层干部试用期制和任期制。新提拔的中层正、副职干部均试用一年。试用期满后，经考核合格者正式任用。中层干部每届任期一般为三年。</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第二十条</w:t>
      </w:r>
      <w:r w:rsidRPr="00F142E7">
        <w:rPr>
          <w:rFonts w:asciiTheme="minorEastAsia" w:eastAsiaTheme="minorEastAsia" w:hAnsiTheme="minorEastAsia" w:cs="宋体" w:hint="eastAsia"/>
          <w:kern w:val="0"/>
          <w:sz w:val="24"/>
        </w:rPr>
        <w:t xml:space="preserve"> 实行中层干部离任制度。</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中层正职年龄达到男53周岁、女50周岁以上的；中层副职年龄达到男51周岁，女48周岁，（不能任满一届三年的）不再担任中层领导职务。离任后，党政管理干部改任非领导职务，教学业务干部回教学业务岗位。对于正职男接近53周岁，女接近50周岁；副职男接近51周岁，女接近48周岁的中层干部，如本人申请，组织批准也可提前离任。中层干部因年龄原因离任不受任期的限制。</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第二十一条</w:t>
      </w:r>
      <w:r w:rsidRPr="00F142E7">
        <w:rPr>
          <w:rFonts w:asciiTheme="minorEastAsia" w:eastAsiaTheme="minorEastAsia" w:hAnsiTheme="minorEastAsia" w:cs="宋体" w:hint="eastAsia"/>
          <w:kern w:val="0"/>
          <w:sz w:val="24"/>
        </w:rPr>
        <w:t xml:space="preserve">  建立中层干部岗位职责和岗位目标责任制度。</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学校根据每个中层干部岗位的性质和特点，确定岗位职责，实行岗位管理。同时，根据学校的总体工作目标及本部门的工作任务，制定中层干部年度岗位目标责任和任期岗位目标责任。每年年终及任职期满要进行严格考核，考核结果作为干部任免、奖惩、交流的重要依据之一。</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第二十二条</w:t>
      </w:r>
      <w:r w:rsidRPr="00F142E7">
        <w:rPr>
          <w:rFonts w:asciiTheme="minorEastAsia" w:eastAsiaTheme="minorEastAsia" w:hAnsiTheme="minorEastAsia" w:cs="宋体" w:hint="eastAsia"/>
          <w:kern w:val="0"/>
          <w:sz w:val="24"/>
        </w:rPr>
        <w:t xml:space="preserve">  建立中层干部培训学习制度。</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岗前培训制度。对新任的中层干部要进行岗前培训，通过培训，使其了解、掌握岗位需要的有关知识，同时要对其进行廉政教育。</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选调培训制度。选调部分中层干部参加上级部门组织的干部培训。</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中心组学习制度。参加学校的党委中心组学习。</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自学制度。中层干部要按照党委的安排和要求，认真自学。党委有关职能部门要做好督促、检查工作。</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中层干部参加培训学习的情况和成绩记入本人《干部管理档案》，作为干部考核的重要依据之一。</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第二十三条</w:t>
      </w:r>
      <w:r w:rsidRPr="00F142E7">
        <w:rPr>
          <w:rFonts w:asciiTheme="minorEastAsia" w:eastAsiaTheme="minorEastAsia" w:hAnsiTheme="minorEastAsia" w:cs="宋体" w:hint="eastAsia"/>
          <w:kern w:val="0"/>
          <w:sz w:val="24"/>
        </w:rPr>
        <w:t xml:space="preserve">  建立中层干部外出报告制度。中层干部因公、因私外出，除严格执行学校</w:t>
      </w:r>
      <w:r w:rsidRPr="00F142E7">
        <w:rPr>
          <w:rFonts w:asciiTheme="minorEastAsia" w:eastAsiaTheme="minorEastAsia" w:hAnsiTheme="minorEastAsia" w:cs="宋体" w:hint="eastAsia"/>
          <w:kern w:val="0"/>
          <w:sz w:val="24"/>
        </w:rPr>
        <w:lastRenderedPageBreak/>
        <w:t>规定的请销假制度外，中层正职及主持工作的副职离校三天以上，其他副职离校一周以上，须向党委政治处报告。返校后应及时向党委政治处汇报。</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第二十四条</w:t>
      </w:r>
      <w:r w:rsidRPr="00F142E7">
        <w:rPr>
          <w:rFonts w:asciiTheme="minorEastAsia" w:eastAsiaTheme="minorEastAsia" w:hAnsiTheme="minorEastAsia" w:cs="宋体" w:hint="eastAsia"/>
          <w:kern w:val="0"/>
          <w:sz w:val="24"/>
        </w:rPr>
        <w:t xml:space="preserve">  建立中层干部离任审计制度。凡涉及财、物的部门处室的中层干部离任前应实行经济责任审计。政治处提出审计对象名单，财务室具体组织实施。</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第二十五条</w:t>
      </w:r>
      <w:r w:rsidRPr="00F142E7">
        <w:rPr>
          <w:rFonts w:asciiTheme="minorEastAsia" w:eastAsiaTheme="minorEastAsia" w:hAnsiTheme="minorEastAsia" w:cs="宋体" w:hint="eastAsia"/>
          <w:kern w:val="0"/>
          <w:sz w:val="24"/>
        </w:rPr>
        <w:t xml:space="preserve">  建立中层干部汇报制度。中层干部要定期或不定期向分管院领导和政治处汇报思想、工作和一些重要事项。</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中层正职和主持工作的副职，每月至少向分管校领导汇报一次本部门、本单位的工作情况。工作汇报主要包括：班子运行情况、工作设想、工作进展状况、重要问题决策情况及工作中的问题和难点等。</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中层干部要及时向分管校领导和组宣部汇报本部门、本单位出现的一些重要事项。重要事项汇报主要包括：突发性事件，群众反映强烈的问题，本人或班子成员在思想、工作方面出现的重要问题等。</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第二十六条</w:t>
      </w:r>
      <w:r w:rsidRPr="00F142E7">
        <w:rPr>
          <w:rFonts w:asciiTheme="minorEastAsia" w:eastAsiaTheme="minorEastAsia" w:hAnsiTheme="minorEastAsia" w:cs="宋体" w:hint="eastAsia"/>
          <w:kern w:val="0"/>
          <w:sz w:val="24"/>
        </w:rPr>
        <w:t xml:space="preserve">  建立中层干部谈话制度。校领导和政治处要定期或不定期同中层干部谈话，了解掌握中层干部的思想动态和工作情况，帮助解决中层干部在思想、工作方面存在的问题。</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对于中层干部的任职、辞职、降职、免职、因年龄原因离任、交流、奖惩等，校领导和政治处要与有关干部进行谈话。</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分管校领导与政治处要经常深入基层，倾听群众意见。对群众反映的中层干部在某些方面存在的问题，在认真落实的基础上，要及时和本人进行谈话。</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第二十七条</w:t>
      </w:r>
      <w:r w:rsidRPr="00F142E7">
        <w:rPr>
          <w:rFonts w:asciiTheme="minorEastAsia" w:eastAsiaTheme="minorEastAsia" w:hAnsiTheme="minorEastAsia" w:cs="宋体" w:hint="eastAsia"/>
          <w:kern w:val="0"/>
          <w:sz w:val="24"/>
        </w:rPr>
        <w:t xml:space="preserve">  建立中层干部监督制度。对中层干部实施有效监督。</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建立联系通报制度。定期沟通情况，分析研究问题，按照各自职责，履行好对中层干部的监督职能。</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政治处通过定期召开各种类型的座谈会、接待来信来访、设立意见箱等方式，听取群众对中层干部的意见，发挥群众的监督作用。</w:t>
      </w:r>
    </w:p>
    <w:p w:rsidR="00F142E7" w:rsidRPr="00F142E7" w:rsidRDefault="00F142E7" w:rsidP="00F142E7">
      <w:pPr>
        <w:spacing w:line="400" w:lineRule="exact"/>
        <w:jc w:val="center"/>
        <w:rPr>
          <w:rFonts w:ascii="黑体" w:hAnsi="黑体" w:cs="宋体"/>
          <w:kern w:val="0"/>
          <w:sz w:val="24"/>
        </w:rPr>
      </w:pPr>
      <w:r w:rsidRPr="00F142E7">
        <w:rPr>
          <w:rFonts w:ascii="黑体" w:hAnsi="黑体" w:cs="宋体" w:hint="eastAsia"/>
          <w:kern w:val="0"/>
          <w:sz w:val="24"/>
        </w:rPr>
        <w:t xml:space="preserve">第五章    干部考核 </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第二十八条</w:t>
      </w:r>
      <w:r w:rsidRPr="00F142E7">
        <w:rPr>
          <w:rFonts w:asciiTheme="minorEastAsia" w:eastAsiaTheme="minorEastAsia" w:hAnsiTheme="minorEastAsia" w:cs="宋体" w:hint="eastAsia"/>
          <w:kern w:val="0"/>
          <w:sz w:val="24"/>
        </w:rPr>
        <w:t xml:space="preserve">  干部考核是了解干部的德才表现和工作业绩,对干部做出阶段性评价的有效措施。考核的目的在于激励干部忠于职守,务实创新,提高干部的领导能力、管理水平和服务质量,并为干部的任免、奖惩、交流提供依据。</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第二十九条</w:t>
      </w:r>
      <w:r w:rsidRPr="00F142E7">
        <w:rPr>
          <w:rFonts w:asciiTheme="minorEastAsia" w:eastAsiaTheme="minorEastAsia" w:hAnsiTheme="minorEastAsia" w:cs="宋体" w:hint="eastAsia"/>
          <w:kern w:val="0"/>
          <w:sz w:val="24"/>
        </w:rPr>
        <w:t xml:space="preserve">  中层干部的考核应坚持客观公正的原则；注重实绩的原则；民主公开的原则。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第三十条</w:t>
      </w:r>
      <w:r w:rsidRPr="00F142E7">
        <w:rPr>
          <w:rFonts w:asciiTheme="minorEastAsia" w:eastAsiaTheme="minorEastAsia" w:hAnsiTheme="minorEastAsia" w:cs="宋体" w:hint="eastAsia"/>
          <w:kern w:val="0"/>
          <w:sz w:val="24"/>
        </w:rPr>
        <w:t xml:space="preserve">  中层干部考核包括平时考核、年度考核、任职期满考核。</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平时考核是对中层干部所进行的经常性考核。政治处及有关部门通过检查工作、个别谈话、专项调研等多种形式和渠道，了解中层干部的有关情况。</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年度考核、任职期满考核由学校统一安排，政治处组织实施。</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第三十一条</w:t>
      </w:r>
      <w:r w:rsidRPr="00F142E7">
        <w:rPr>
          <w:rFonts w:asciiTheme="minorEastAsia" w:eastAsiaTheme="minorEastAsia" w:hAnsiTheme="minorEastAsia" w:cs="宋体" w:hint="eastAsia"/>
          <w:kern w:val="0"/>
          <w:sz w:val="24"/>
        </w:rPr>
        <w:t xml:space="preserve">  中层干部考核包括德、能、勤、绩、廉五个方面，重点考核工作实绩。通</w:t>
      </w:r>
      <w:r w:rsidRPr="00F142E7">
        <w:rPr>
          <w:rFonts w:asciiTheme="minorEastAsia" w:eastAsiaTheme="minorEastAsia" w:hAnsiTheme="minorEastAsia" w:cs="宋体" w:hint="eastAsia"/>
          <w:kern w:val="0"/>
          <w:sz w:val="24"/>
        </w:rPr>
        <w:lastRenderedPageBreak/>
        <w:t>过建立中层干部考核指标体系，把德、能、勤、绩、廉分解量化为若干具体要素进行考核。</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第三十二条</w:t>
      </w:r>
      <w:r w:rsidRPr="00F142E7">
        <w:rPr>
          <w:rFonts w:asciiTheme="minorEastAsia" w:eastAsiaTheme="minorEastAsia" w:hAnsiTheme="minorEastAsia" w:cs="宋体" w:hint="eastAsia"/>
          <w:kern w:val="0"/>
          <w:sz w:val="24"/>
        </w:rPr>
        <w:t xml:space="preserve">  中层干部的考核采取群众测评和领导评定相结合，个人考核与班子考核相结合，定性考核和定量考核相结合的方式，按照个人述职、民主评议、组织评鉴、反馈意见、研究改进措施的程序进行。</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第三十三条</w:t>
      </w:r>
      <w:r w:rsidRPr="00F142E7">
        <w:rPr>
          <w:rFonts w:asciiTheme="minorEastAsia" w:eastAsiaTheme="minorEastAsia" w:hAnsiTheme="minorEastAsia" w:cs="宋体" w:hint="eastAsia"/>
          <w:kern w:val="0"/>
          <w:sz w:val="24"/>
        </w:rPr>
        <w:t xml:space="preserve">  考核结果一般按优秀、称职、基本称职、不称职四个等次进行评定。对评定为优秀的干部要根据实际情况予以各种形式的鼓励和奖励；对评定为不称职的干部，应按照有关规定，根据具体情况，予以限期改进、降职、免职或解聘。在中层干部任期考核中民主测评排名处最后5% 的同志，经组织核实投票中未出现不正常情况的，并与考核谈话结果一致，组织要对其进行戒勉谈话。</w:t>
      </w:r>
    </w:p>
    <w:p w:rsidR="00F142E7" w:rsidRPr="00F142E7" w:rsidRDefault="00F142E7" w:rsidP="00F142E7">
      <w:pPr>
        <w:spacing w:line="400" w:lineRule="exact"/>
        <w:jc w:val="center"/>
        <w:rPr>
          <w:rFonts w:ascii="黑体" w:hAnsi="黑体" w:cs="宋体"/>
          <w:kern w:val="0"/>
          <w:sz w:val="24"/>
        </w:rPr>
      </w:pPr>
      <w:r w:rsidRPr="00F142E7">
        <w:rPr>
          <w:rFonts w:ascii="黑体" w:hAnsi="黑体" w:cs="宋体" w:hint="eastAsia"/>
          <w:kern w:val="0"/>
          <w:sz w:val="24"/>
        </w:rPr>
        <w:t>第六章    交流  回避</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第三十四条</w:t>
      </w:r>
      <w:r w:rsidRPr="00F142E7">
        <w:rPr>
          <w:rFonts w:asciiTheme="minorEastAsia" w:eastAsiaTheme="minorEastAsia" w:hAnsiTheme="minorEastAsia" w:cs="宋体" w:hint="eastAsia"/>
          <w:kern w:val="0"/>
          <w:sz w:val="24"/>
        </w:rPr>
        <w:t xml:space="preserve">  实行中层干部交流制度。中层干部交流要统筹规划，周密安排，有计划、有步骤地进行，并尽可能与班子调整、干部回避结合起来。交流主要在不同职能管理部门之间、教学</w:t>
      </w:r>
      <w:r w:rsidR="00696B0C">
        <w:rPr>
          <w:rFonts w:asciiTheme="minorEastAsia" w:eastAsiaTheme="minorEastAsia" w:hAnsiTheme="minorEastAsia" w:cs="宋体" w:hint="eastAsia"/>
          <w:kern w:val="0"/>
          <w:sz w:val="24"/>
        </w:rPr>
        <w:t>学院</w:t>
      </w:r>
      <w:r w:rsidRPr="00F142E7">
        <w:rPr>
          <w:rFonts w:asciiTheme="minorEastAsia" w:eastAsiaTheme="minorEastAsia" w:hAnsiTheme="minorEastAsia" w:cs="宋体" w:hint="eastAsia"/>
          <w:kern w:val="0"/>
          <w:sz w:val="24"/>
        </w:rPr>
        <w:t>之间进行。</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第三十五条</w:t>
      </w:r>
      <w:r w:rsidR="00F121CC">
        <w:rPr>
          <w:rFonts w:asciiTheme="minorEastAsia" w:eastAsiaTheme="minorEastAsia" w:hAnsiTheme="minorEastAsia" w:cs="宋体" w:hint="eastAsia"/>
          <w:kern w:val="0"/>
          <w:sz w:val="24"/>
        </w:rPr>
        <w:t xml:space="preserve">  </w:t>
      </w:r>
      <w:r w:rsidRPr="00F142E7">
        <w:rPr>
          <w:rFonts w:asciiTheme="minorEastAsia" w:eastAsiaTheme="minorEastAsia" w:hAnsiTheme="minorEastAsia" w:cs="宋体" w:hint="eastAsia"/>
          <w:kern w:val="0"/>
          <w:sz w:val="24"/>
        </w:rPr>
        <w:t>学校鼓励干部轮岗交流，行政管理部门的中层正职，在同一岗位职务任职满两轮者，原则上应轮岗交流。同一部门的正副职一般不同时交流。专业性强的中层干部的交流根据实际情况确定。</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第三十六条</w:t>
      </w:r>
      <w:r w:rsidRPr="00F142E7">
        <w:rPr>
          <w:rFonts w:asciiTheme="minorEastAsia" w:eastAsiaTheme="minorEastAsia" w:hAnsiTheme="minorEastAsia" w:cs="宋体" w:hint="eastAsia"/>
          <w:kern w:val="0"/>
          <w:sz w:val="24"/>
        </w:rPr>
        <w:t xml:space="preserve">  中层干部实行回避制度。回避范围包括夫妻关系及亲属关系。  回避内容包括：</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任职回避</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中层干部凡有回避范围所列关系者，不得在同一领导班子里任职；在人事、组织、纪检、财务等职能部门不得担任直接隶属于同一领导的职务，不得担任有直接上下级领导关系的职务。</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工作回避</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中层及中层以上干部在讨论或决定干部的任免、调配、奖惩等问题时，凡涉及本人或亲属的，本人必须回避，并不得以任何方式指使、暗示、干预或施加影响。</w:t>
      </w:r>
    </w:p>
    <w:p w:rsidR="00F142E7" w:rsidRPr="00F142E7" w:rsidRDefault="00F142E7" w:rsidP="00F142E7">
      <w:pPr>
        <w:spacing w:line="400" w:lineRule="exact"/>
        <w:jc w:val="center"/>
        <w:rPr>
          <w:rFonts w:ascii="黑体" w:hAnsi="黑体" w:cs="宋体"/>
          <w:kern w:val="0"/>
          <w:sz w:val="24"/>
        </w:rPr>
      </w:pPr>
      <w:r w:rsidRPr="00F142E7">
        <w:rPr>
          <w:rFonts w:ascii="黑体" w:hAnsi="黑体" w:cs="宋体" w:hint="eastAsia"/>
          <w:kern w:val="0"/>
          <w:sz w:val="24"/>
        </w:rPr>
        <w:t>第七章  辞职  降职  免职</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第三十七条</w:t>
      </w:r>
      <w:r w:rsidRPr="00F142E7">
        <w:rPr>
          <w:rFonts w:asciiTheme="minorEastAsia" w:eastAsiaTheme="minorEastAsia" w:hAnsiTheme="minorEastAsia" w:cs="宋体" w:hint="eastAsia"/>
          <w:kern w:val="0"/>
          <w:sz w:val="24"/>
        </w:rPr>
        <w:t xml:space="preserve">  辞职。中层干部因个人或其他原因，可以自动提出辞去现任职务。个人申请辞职，必须写出书面申请交政治处，并报党委审批，党委在收到申请书的三个月内予以答复。未经批准，不得擅离职守。否则，应给予纪律处分。</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第三十八条</w:t>
      </w:r>
      <w:r w:rsidRPr="00F142E7">
        <w:rPr>
          <w:rFonts w:asciiTheme="minorEastAsia" w:eastAsiaTheme="minorEastAsia" w:hAnsiTheme="minorEastAsia" w:cs="宋体" w:hint="eastAsia"/>
          <w:kern w:val="0"/>
          <w:sz w:val="24"/>
        </w:rPr>
        <w:t xml:space="preserve">  降职。因工作能力较弱不能胜任本职工作，或因其他原因不适宜担任现职的，可降职使用。</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第三十九条</w:t>
      </w:r>
      <w:r w:rsidRPr="00F142E7">
        <w:rPr>
          <w:rFonts w:asciiTheme="minorEastAsia" w:eastAsiaTheme="minorEastAsia" w:hAnsiTheme="minorEastAsia" w:cs="宋体" w:hint="eastAsia"/>
          <w:kern w:val="0"/>
          <w:sz w:val="24"/>
        </w:rPr>
        <w:t xml:space="preserve">  免职（解聘）。凡属下列情形之一者，应予以免职（解聘）。</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经党委批准辞职或提前退休者；</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擅离岗位达半个月以上者；</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lastRenderedPageBreak/>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因健康原因不能坚持正常工作一年以上者；</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在年度考核、任职期满考核中，民主评议不称职者；</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不履行岗位职责，不执行上级指示，影响全局工作者；</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作风不良，经教育不改，造成恶劣影响者；</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在班子中闹无原则纠纷，严重影响班子团结者；</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工作中发生重大失误，给学校和单位造成较大损失，负有直接领导责任者；</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有其他情况，不宜担任领导职务者。对违反党纪国法者，应予以撤职，并按照有关规定严肃处理。</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第四十条</w:t>
      </w:r>
      <w:r w:rsidRPr="00F142E7">
        <w:rPr>
          <w:rFonts w:asciiTheme="minorEastAsia" w:eastAsiaTheme="minorEastAsia" w:hAnsiTheme="minorEastAsia" w:cs="宋体" w:hint="eastAsia"/>
          <w:kern w:val="0"/>
          <w:sz w:val="24"/>
        </w:rPr>
        <w:t xml:space="preserve">  辞职、降职、免职（解聘）的干部，按新工作岗位享受待遇，在新的工作岗位上工作业绩突出，符合提拔任用条件的，根据需要可以重新担任适合的中层领导职务。</w:t>
      </w:r>
    </w:p>
    <w:p w:rsidR="00F142E7" w:rsidRPr="00F142E7" w:rsidRDefault="00F142E7" w:rsidP="00F142E7">
      <w:pPr>
        <w:spacing w:line="400" w:lineRule="exact"/>
        <w:jc w:val="center"/>
        <w:rPr>
          <w:rFonts w:ascii="黑体" w:hAnsi="黑体" w:cs="宋体"/>
          <w:kern w:val="0"/>
          <w:sz w:val="24"/>
        </w:rPr>
      </w:pPr>
      <w:r w:rsidRPr="00F142E7">
        <w:rPr>
          <w:rFonts w:ascii="黑体" w:hAnsi="黑体" w:cs="宋体" w:hint="eastAsia"/>
          <w:kern w:val="0"/>
          <w:sz w:val="24"/>
        </w:rPr>
        <w:t>第八章     纪律与监督</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 xml:space="preserve">第四十一条 </w:t>
      </w:r>
      <w:r w:rsidRPr="00F142E7">
        <w:rPr>
          <w:rFonts w:asciiTheme="minorEastAsia" w:eastAsiaTheme="minorEastAsia" w:hAnsiTheme="minorEastAsia" w:cs="宋体" w:hint="eastAsia"/>
          <w:kern w:val="0"/>
          <w:sz w:val="24"/>
        </w:rPr>
        <w:t xml:space="preserve"> 中层干部的选拔、任免和日常管理必须按照本办法严格执行，并遵守以下纪律：</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在民主推荐、民主测评过程中，严禁进行拉票等违反党纪、政纪和有关规定的活动。</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在考察中层干部时，考察组成员要坚持原则，秉公办事，实事求是地反映考察情况并对考察材料的真实性负责。如发现在考察中弄虚作假或隐情不报者，要追究考察人员的责任。</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不准以领导碰头会、领导圈阅等形式代替党委会集体讨论研究干部任免。</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不准临时动议决定干部任免或个人改变集体做出的干部任免决定。</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不准拒不执行党委派进、调出或交流干部的决定。</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不准授意或指令提拔本人配偶、子女及其他亲属。</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不准在干部选拔任用中封官许愿、打击报复、营私舞弊、行贿受贿。</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对违反以上规定者，按照《中国共产党纪律处分条例》等有关规定处理。</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第四十二条</w:t>
      </w:r>
      <w:r w:rsidRPr="00F142E7">
        <w:rPr>
          <w:rFonts w:asciiTheme="minorEastAsia" w:eastAsiaTheme="minorEastAsia" w:hAnsiTheme="minorEastAsia" w:cs="宋体" w:hint="eastAsia"/>
          <w:kern w:val="0"/>
          <w:sz w:val="24"/>
        </w:rPr>
        <w:t xml:space="preserve">  对中层干部选拔任用与日常管理工作，按下列规定实行有效监督。</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党委政治处受理有关中层干部选任工作中的检举、申诉，制止纠正违反本办法的行为，并对违反本办法的有关责任人提出处理意见或建议。</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纪检监察室在自己的职权范围内，对中层干部选任工作实行监督检查。</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42E7">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142E7">
        <w:rPr>
          <w:rFonts w:asciiTheme="minorEastAsia" w:eastAsiaTheme="minorEastAsia" w:hAnsiTheme="minorEastAsia" w:cs="宋体" w:hint="eastAsia"/>
          <w:kern w:val="0"/>
          <w:sz w:val="24"/>
        </w:rPr>
        <w:t>全校教职工对干部选任工作中的违法违纪行为，可向学校组织、纪检部门或上级组织检举、申诉。</w:t>
      </w:r>
    </w:p>
    <w:p w:rsidR="00F142E7" w:rsidRPr="00F142E7" w:rsidRDefault="00F142E7" w:rsidP="00F142E7">
      <w:pPr>
        <w:spacing w:line="400" w:lineRule="exact"/>
        <w:jc w:val="center"/>
        <w:rPr>
          <w:rFonts w:ascii="黑体" w:hAnsi="黑体" w:cs="宋体"/>
          <w:kern w:val="0"/>
          <w:sz w:val="24"/>
        </w:rPr>
      </w:pPr>
      <w:r w:rsidRPr="00F142E7">
        <w:rPr>
          <w:rFonts w:ascii="黑体" w:hAnsi="黑体" w:cs="宋体" w:hint="eastAsia"/>
          <w:kern w:val="0"/>
          <w:sz w:val="24"/>
        </w:rPr>
        <w:t>第九章  附   则</w:t>
      </w:r>
    </w:p>
    <w:p w:rsidR="00F142E7" w:rsidRPr="00F142E7"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第四十三条</w:t>
      </w:r>
      <w:r w:rsidRPr="00F142E7">
        <w:rPr>
          <w:rFonts w:asciiTheme="minorEastAsia" w:eastAsiaTheme="minorEastAsia" w:hAnsiTheme="minorEastAsia" w:cs="宋体" w:hint="eastAsia"/>
          <w:kern w:val="0"/>
          <w:sz w:val="24"/>
        </w:rPr>
        <w:t xml:space="preserve">  本办法由党委政治处负责解释。</w:t>
      </w:r>
    </w:p>
    <w:p w:rsidR="00F10FD6" w:rsidRPr="000E5A6C" w:rsidRDefault="00F142E7" w:rsidP="00F142E7">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第四十四条</w:t>
      </w:r>
      <w:r w:rsidRPr="00F142E7">
        <w:rPr>
          <w:rFonts w:asciiTheme="minorEastAsia" w:eastAsiaTheme="minorEastAsia" w:hAnsiTheme="minorEastAsia" w:cs="宋体" w:hint="eastAsia"/>
          <w:kern w:val="0"/>
          <w:sz w:val="24"/>
        </w:rPr>
        <w:t xml:space="preserve">  本办法自下发之日起试行。</w:t>
      </w: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F10FD6" w:rsidRPr="00F10FD6" w:rsidRDefault="00F10FD6" w:rsidP="00F10FD6">
      <w:pPr>
        <w:spacing w:line="400" w:lineRule="exact"/>
        <w:rPr>
          <w:rFonts w:asciiTheme="minorEastAsia" w:eastAsiaTheme="minorEastAsia" w:hAnsiTheme="minorEastAsia" w:cs="宋体"/>
          <w:kern w:val="0"/>
          <w:sz w:val="24"/>
        </w:rPr>
      </w:pPr>
    </w:p>
    <w:p w:rsidR="00F10FD6" w:rsidRPr="008E519D" w:rsidRDefault="00F10FD6" w:rsidP="00F10FD6">
      <w:pPr>
        <w:pStyle w:val="afa"/>
      </w:pPr>
      <w:bookmarkStart w:id="262" w:name="_Toc403631103"/>
      <w:bookmarkStart w:id="263" w:name="_Toc406362066"/>
      <w:r w:rsidRPr="008E519D">
        <w:rPr>
          <w:rFonts w:hint="eastAsia"/>
        </w:rPr>
        <w:t>关于设置中层非领导职务若干意见</w:t>
      </w:r>
      <w:bookmarkEnd w:id="262"/>
      <w:bookmarkEnd w:id="263"/>
    </w:p>
    <w:p w:rsidR="00F10FD6" w:rsidRPr="00AC469A" w:rsidRDefault="00F10FD6" w:rsidP="00F10FD6">
      <w:pPr>
        <w:spacing w:line="400" w:lineRule="exact"/>
        <w:ind w:firstLineChars="200" w:firstLine="480"/>
        <w:rPr>
          <w:rFonts w:asciiTheme="minorEastAsia" w:eastAsiaTheme="minorEastAsia" w:hAnsiTheme="minorEastAsia" w:cs="宋体"/>
          <w:kern w:val="0"/>
          <w:sz w:val="24"/>
        </w:rPr>
      </w:pPr>
    </w:p>
    <w:p w:rsidR="00D61378" w:rsidRPr="00D61378" w:rsidRDefault="00D61378" w:rsidP="00D61378">
      <w:pPr>
        <w:spacing w:line="400" w:lineRule="exact"/>
        <w:ind w:firstLineChars="200" w:firstLine="480"/>
        <w:rPr>
          <w:rFonts w:asciiTheme="minorEastAsia" w:eastAsiaTheme="minorEastAsia" w:hAnsiTheme="minorEastAsia" w:cs="宋体"/>
          <w:kern w:val="0"/>
          <w:sz w:val="24"/>
        </w:rPr>
      </w:pPr>
      <w:r w:rsidRPr="00D61378">
        <w:rPr>
          <w:rFonts w:asciiTheme="minorEastAsia" w:eastAsiaTheme="minorEastAsia" w:hAnsiTheme="minorEastAsia" w:cs="宋体" w:hint="eastAsia"/>
          <w:kern w:val="0"/>
          <w:sz w:val="24"/>
        </w:rPr>
        <w:t>根据台州广播电视大学第四轮中层干部竞聘上岗实施办法的相关政策规定，学校设置非领导职务，对已连续任满两届，男年满51周岁、女年满48周岁以上，因各种原因，不再担任中层正副职职务的，分别定为主任科员和副主任科员，并享受相应待遇的要求，特制定如下具体实施意见：</w:t>
      </w:r>
    </w:p>
    <w:p w:rsidR="00D61378" w:rsidRPr="00D61378" w:rsidRDefault="00D61378" w:rsidP="00D61378">
      <w:pPr>
        <w:spacing w:line="400" w:lineRule="exact"/>
        <w:ind w:firstLineChars="200" w:firstLine="480"/>
        <w:rPr>
          <w:rFonts w:ascii="黑体" w:hAnsi="黑体" w:cs="宋体"/>
          <w:kern w:val="0"/>
          <w:sz w:val="24"/>
        </w:rPr>
      </w:pPr>
      <w:r w:rsidRPr="00D61378">
        <w:rPr>
          <w:rFonts w:ascii="黑体" w:hAnsi="黑体" w:cs="宋体" w:hint="eastAsia"/>
          <w:kern w:val="0"/>
          <w:sz w:val="24"/>
        </w:rPr>
        <w:t>一、职务设置的比例限额</w:t>
      </w:r>
    </w:p>
    <w:p w:rsidR="00D61378" w:rsidRPr="00D61378" w:rsidRDefault="00D61378" w:rsidP="00D61378">
      <w:pPr>
        <w:spacing w:line="400" w:lineRule="exact"/>
        <w:ind w:firstLineChars="200" w:firstLine="480"/>
        <w:rPr>
          <w:rFonts w:asciiTheme="minorEastAsia" w:eastAsiaTheme="minorEastAsia" w:hAnsiTheme="minorEastAsia" w:cs="宋体"/>
          <w:kern w:val="0"/>
          <w:sz w:val="24"/>
        </w:rPr>
      </w:pPr>
      <w:r w:rsidRPr="00D61378">
        <w:rPr>
          <w:rFonts w:asciiTheme="minorEastAsia" w:eastAsiaTheme="minorEastAsia" w:hAnsiTheme="minorEastAsia" w:cs="宋体" w:hint="eastAsia"/>
          <w:kern w:val="0"/>
          <w:sz w:val="24"/>
        </w:rPr>
        <w:t>根据国家《关于加快推进事业单位人事制度改革的意见》，执行三级职员工资标准的事业单位设中层机构的，主任科员、副主任科员的职数，不得超过中层领导职数的40%。</w:t>
      </w:r>
    </w:p>
    <w:p w:rsidR="00D61378" w:rsidRPr="00D61378" w:rsidRDefault="00D61378" w:rsidP="00D61378">
      <w:pPr>
        <w:spacing w:line="400" w:lineRule="exact"/>
        <w:ind w:firstLineChars="200" w:firstLine="480"/>
        <w:rPr>
          <w:rFonts w:ascii="黑体" w:hAnsi="黑体" w:cs="宋体"/>
          <w:kern w:val="0"/>
          <w:sz w:val="24"/>
        </w:rPr>
      </w:pPr>
      <w:r w:rsidRPr="00D61378">
        <w:rPr>
          <w:rFonts w:ascii="黑体" w:hAnsi="黑体" w:cs="宋体" w:hint="eastAsia"/>
          <w:kern w:val="0"/>
          <w:sz w:val="24"/>
        </w:rPr>
        <w:t>二、任职条件</w:t>
      </w:r>
    </w:p>
    <w:p w:rsidR="00D61378" w:rsidRPr="00D61378" w:rsidRDefault="00D61378" w:rsidP="00D61378">
      <w:pPr>
        <w:spacing w:line="400" w:lineRule="exact"/>
        <w:ind w:firstLineChars="200" w:firstLine="480"/>
        <w:rPr>
          <w:rFonts w:asciiTheme="minorEastAsia" w:eastAsiaTheme="minorEastAsia" w:hAnsiTheme="minorEastAsia" w:cs="宋体"/>
          <w:kern w:val="0"/>
          <w:sz w:val="24"/>
        </w:rPr>
      </w:pPr>
      <w:r w:rsidRPr="00D61378">
        <w:rPr>
          <w:rFonts w:asciiTheme="minorEastAsia" w:eastAsiaTheme="minorEastAsia" w:hAnsiTheme="minorEastAsia" w:cs="宋体" w:hint="eastAsia"/>
          <w:kern w:val="0"/>
          <w:sz w:val="24"/>
        </w:rPr>
        <w:t>学校非领导职务的任职条件，必须坚持德才兼备的标准，其政治素质、业务水平、工作能力必须达到相应的任职标准，并具备下列资格条件:</w:t>
      </w:r>
    </w:p>
    <w:p w:rsidR="00D61378" w:rsidRPr="00D61378" w:rsidRDefault="00D61378" w:rsidP="00D61378">
      <w:pPr>
        <w:spacing w:line="400" w:lineRule="exact"/>
        <w:ind w:firstLineChars="200" w:firstLine="480"/>
        <w:rPr>
          <w:rFonts w:asciiTheme="minorEastAsia" w:eastAsiaTheme="minorEastAsia" w:hAnsiTheme="minorEastAsia" w:cs="宋体"/>
          <w:kern w:val="0"/>
          <w:sz w:val="24"/>
        </w:rPr>
      </w:pPr>
      <w:r w:rsidRPr="00D61378">
        <w:rPr>
          <w:rFonts w:asciiTheme="minorEastAsia" w:eastAsiaTheme="minorEastAsia" w:hAnsiTheme="minorEastAsia" w:cs="宋体" w:hint="eastAsia"/>
          <w:kern w:val="0"/>
          <w:sz w:val="24"/>
        </w:rPr>
        <w:t>（一）主任科员。已连续任满两届，男年满51周岁，女年满48周岁，原中层正职干部，能根据党和国家的有关政策、规定，结合实际情况提出改革创新的方案和意见，能总结工作经验，有一定的组织领导能力，能承担某一方面业务或能组织协调工作。</w:t>
      </w:r>
    </w:p>
    <w:p w:rsidR="00D61378" w:rsidRPr="00D61378" w:rsidRDefault="00D61378" w:rsidP="00D61378">
      <w:pPr>
        <w:spacing w:line="400" w:lineRule="exact"/>
        <w:ind w:firstLineChars="200" w:firstLine="480"/>
        <w:rPr>
          <w:rFonts w:asciiTheme="minorEastAsia" w:eastAsiaTheme="minorEastAsia" w:hAnsiTheme="minorEastAsia" w:cs="宋体"/>
          <w:kern w:val="0"/>
          <w:sz w:val="24"/>
        </w:rPr>
      </w:pPr>
      <w:r w:rsidRPr="00D61378">
        <w:rPr>
          <w:rFonts w:asciiTheme="minorEastAsia" w:eastAsiaTheme="minorEastAsia" w:hAnsiTheme="minorEastAsia" w:cs="宋体" w:hint="eastAsia"/>
          <w:kern w:val="0"/>
          <w:sz w:val="24"/>
        </w:rPr>
        <w:t>（二）副主任科员。已连续任满两届，男年满51周岁，女年满48周岁，原中层副职干部，有一定的工作实践，熟悉本职工作业务和工作程序，掌握与本职工作有关的政策、规定，并能熟练地贯彻执行，有综合分析和独立处理一般问题的能力。</w:t>
      </w:r>
    </w:p>
    <w:p w:rsidR="00D61378" w:rsidRPr="00D61378" w:rsidRDefault="00D61378" w:rsidP="00D61378">
      <w:pPr>
        <w:spacing w:line="400" w:lineRule="exact"/>
        <w:ind w:firstLineChars="200" w:firstLine="480"/>
        <w:rPr>
          <w:rFonts w:ascii="黑体" w:hAnsi="黑体" w:cs="宋体"/>
          <w:kern w:val="0"/>
          <w:sz w:val="24"/>
        </w:rPr>
      </w:pPr>
      <w:r w:rsidRPr="00D61378">
        <w:rPr>
          <w:rFonts w:ascii="黑体" w:hAnsi="黑体" w:cs="宋体" w:hint="eastAsia"/>
          <w:kern w:val="0"/>
          <w:sz w:val="24"/>
        </w:rPr>
        <w:t>三、待遇</w:t>
      </w:r>
    </w:p>
    <w:p w:rsidR="00D61378" w:rsidRPr="00D61378" w:rsidRDefault="00D61378" w:rsidP="00D61378">
      <w:pPr>
        <w:spacing w:line="400" w:lineRule="exact"/>
        <w:ind w:firstLineChars="200" w:firstLine="480"/>
        <w:rPr>
          <w:rFonts w:asciiTheme="minorEastAsia" w:eastAsiaTheme="minorEastAsia" w:hAnsiTheme="minorEastAsia" w:cs="宋体"/>
          <w:kern w:val="0"/>
          <w:sz w:val="24"/>
        </w:rPr>
      </w:pPr>
      <w:r w:rsidRPr="00D61378">
        <w:rPr>
          <w:rFonts w:asciiTheme="minorEastAsia" w:eastAsiaTheme="minorEastAsia" w:hAnsiTheme="minorEastAsia" w:cs="宋体" w:hint="eastAsia"/>
          <w:kern w:val="0"/>
          <w:sz w:val="24"/>
        </w:rPr>
        <w:t>（一）经济待遇：主任科员和副主任科员选择行政管理岗位的校内岗位系数低于原任职岗位系数（不含浮动系数）0.1；选择教学岗位的，校内岗位系数参照相关规定。主任科员工作量津贴取现任正职和副职中间值，副主任科员工作量津贴取现任副职和15年以上科员的中间值。主任科员和副主任科员分别享受电话费180元/月和120元/月。</w:t>
      </w:r>
    </w:p>
    <w:p w:rsidR="00D61378" w:rsidRPr="00D61378" w:rsidRDefault="00D61378" w:rsidP="00D61378">
      <w:pPr>
        <w:spacing w:line="400" w:lineRule="exact"/>
        <w:ind w:firstLineChars="200" w:firstLine="480"/>
        <w:rPr>
          <w:rFonts w:asciiTheme="minorEastAsia" w:eastAsiaTheme="minorEastAsia" w:hAnsiTheme="minorEastAsia" w:cs="宋体"/>
          <w:kern w:val="0"/>
          <w:sz w:val="24"/>
        </w:rPr>
      </w:pPr>
      <w:r w:rsidRPr="00D61378">
        <w:rPr>
          <w:rFonts w:asciiTheme="minorEastAsia" w:eastAsiaTheme="minorEastAsia" w:hAnsiTheme="minorEastAsia" w:cs="宋体" w:hint="eastAsia"/>
          <w:kern w:val="0"/>
          <w:sz w:val="24"/>
        </w:rPr>
        <w:t>（二）政治待遇：参照上级的有关规定。</w:t>
      </w:r>
    </w:p>
    <w:p w:rsidR="00D61378" w:rsidRPr="00D61378" w:rsidRDefault="00D61378" w:rsidP="00D61378">
      <w:pPr>
        <w:spacing w:line="400" w:lineRule="exact"/>
        <w:ind w:firstLineChars="200" w:firstLine="480"/>
        <w:rPr>
          <w:rFonts w:ascii="黑体" w:hAnsi="黑体" w:cs="宋体"/>
          <w:kern w:val="0"/>
          <w:sz w:val="24"/>
        </w:rPr>
      </w:pPr>
      <w:r w:rsidRPr="00D61378">
        <w:rPr>
          <w:rFonts w:ascii="黑体" w:hAnsi="黑体" w:cs="宋体" w:hint="eastAsia"/>
          <w:kern w:val="0"/>
          <w:sz w:val="24"/>
        </w:rPr>
        <w:t>四、岗位选择和派遣</w:t>
      </w:r>
    </w:p>
    <w:p w:rsidR="00D61378" w:rsidRPr="00D61378" w:rsidRDefault="00D61378" w:rsidP="00D61378">
      <w:pPr>
        <w:spacing w:line="400" w:lineRule="exact"/>
        <w:ind w:firstLineChars="200" w:firstLine="480"/>
        <w:rPr>
          <w:rFonts w:asciiTheme="minorEastAsia" w:eastAsiaTheme="minorEastAsia" w:hAnsiTheme="minorEastAsia" w:cs="宋体"/>
          <w:kern w:val="0"/>
          <w:sz w:val="24"/>
        </w:rPr>
      </w:pPr>
      <w:r w:rsidRPr="00D61378">
        <w:rPr>
          <w:rFonts w:asciiTheme="minorEastAsia" w:eastAsiaTheme="minorEastAsia" w:hAnsiTheme="minorEastAsia" w:cs="宋体" w:hint="eastAsia"/>
          <w:kern w:val="0"/>
          <w:sz w:val="24"/>
        </w:rPr>
        <w:t>（一）主任科员和副主任科员可以选择行政管理和教学两类岗位。学校本着工作需要和才尽其用的原则设置相应岗位，赋予相应职责。</w:t>
      </w:r>
    </w:p>
    <w:p w:rsidR="00D61378" w:rsidRPr="00D61378" w:rsidRDefault="00D61378" w:rsidP="00D61378">
      <w:pPr>
        <w:spacing w:line="400" w:lineRule="exact"/>
        <w:ind w:firstLineChars="200" w:firstLine="480"/>
        <w:rPr>
          <w:rFonts w:asciiTheme="minorEastAsia" w:eastAsiaTheme="minorEastAsia" w:hAnsiTheme="minorEastAsia" w:cs="宋体"/>
          <w:kern w:val="0"/>
          <w:sz w:val="24"/>
        </w:rPr>
      </w:pPr>
      <w:r w:rsidRPr="00D61378">
        <w:rPr>
          <w:rFonts w:asciiTheme="minorEastAsia" w:eastAsiaTheme="minorEastAsia" w:hAnsiTheme="minorEastAsia" w:cs="宋体" w:hint="eastAsia"/>
          <w:kern w:val="0"/>
          <w:sz w:val="24"/>
        </w:rPr>
        <w:t>（二）主任科员和副主任科员有优先选择岗位的权利，这种选择一经学校党政认可，即视为组织派遣，各相关部门必须执行。</w:t>
      </w:r>
    </w:p>
    <w:p w:rsidR="00F10FD6" w:rsidRPr="00D61378" w:rsidRDefault="00D61378" w:rsidP="00D61378">
      <w:pPr>
        <w:spacing w:line="400" w:lineRule="exact"/>
        <w:ind w:firstLineChars="200" w:firstLine="480"/>
        <w:rPr>
          <w:rFonts w:ascii="黑体" w:hAnsi="黑体" w:cs="宋体"/>
          <w:kern w:val="0"/>
          <w:sz w:val="24"/>
        </w:rPr>
      </w:pPr>
      <w:r w:rsidRPr="00D61378">
        <w:rPr>
          <w:rFonts w:ascii="黑体" w:hAnsi="黑体" w:cs="宋体" w:hint="eastAsia"/>
          <w:kern w:val="0"/>
          <w:sz w:val="24"/>
        </w:rPr>
        <w:t>五、本意见执行中的问题由校党委政治处协调解决。</w:t>
      </w: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spacing w:line="400" w:lineRule="exact"/>
        <w:rPr>
          <w:rFonts w:asciiTheme="minorEastAsia" w:eastAsiaTheme="minorEastAsia" w:hAnsiTheme="minorEastAsia" w:cs="宋体"/>
          <w:kern w:val="0"/>
          <w:sz w:val="24"/>
        </w:rPr>
      </w:pPr>
    </w:p>
    <w:p w:rsidR="00F10FD6" w:rsidRDefault="00F10FD6" w:rsidP="00F10FD6">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080232" w:rsidRPr="00F10FD6" w:rsidRDefault="00080232" w:rsidP="00080232">
      <w:pPr>
        <w:spacing w:line="400" w:lineRule="exact"/>
        <w:rPr>
          <w:rFonts w:asciiTheme="minorEastAsia" w:eastAsiaTheme="minorEastAsia" w:hAnsiTheme="minorEastAsia" w:cs="宋体"/>
          <w:kern w:val="0"/>
          <w:sz w:val="24"/>
        </w:rPr>
      </w:pPr>
    </w:p>
    <w:p w:rsidR="00080232" w:rsidRPr="008E519D" w:rsidRDefault="00080232" w:rsidP="00080232">
      <w:pPr>
        <w:pStyle w:val="afa"/>
      </w:pPr>
      <w:bookmarkStart w:id="264" w:name="_Toc406362067"/>
      <w:r>
        <w:rPr>
          <w:rFonts w:hint="eastAsia"/>
        </w:rPr>
        <w:t>中共台州广播电视大学委员会关于建立中层后备干部队伍的意见</w:t>
      </w:r>
      <w:bookmarkEnd w:id="264"/>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为贯彻落实中共中央《党政领导干部选拔任用工作条例》、《党政领导班子后备干部工作规定》文件精神，并结合我校实际，制定本意见。</w:t>
      </w:r>
    </w:p>
    <w:p w:rsidR="001E30CB" w:rsidRPr="001E30CB" w:rsidRDefault="001E30CB" w:rsidP="001E30CB">
      <w:pPr>
        <w:spacing w:line="400" w:lineRule="exact"/>
        <w:ind w:firstLineChars="200" w:firstLine="480"/>
        <w:rPr>
          <w:rFonts w:ascii="黑体" w:hAnsi="黑体" w:cs="宋体"/>
          <w:kern w:val="0"/>
          <w:sz w:val="24"/>
        </w:rPr>
      </w:pPr>
      <w:r w:rsidRPr="001E30CB">
        <w:rPr>
          <w:rFonts w:ascii="黑体" w:hAnsi="黑体" w:cs="宋体" w:hint="eastAsia"/>
          <w:kern w:val="0"/>
          <w:sz w:val="24"/>
        </w:rPr>
        <w:t>一、目的意义</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 xml:space="preserve">为建立健全科学规范的后备干部选拔、培养、管理和任用工作制度，形成富有生机与活力、有利于年轻优秀干部健康成长、脱颖而出的选人用人机制，培养一支素质优良的中层后备干部队伍，为学校中层竞聘作好干部储备。 </w:t>
      </w:r>
    </w:p>
    <w:p w:rsidR="001E30CB" w:rsidRPr="001E30CB" w:rsidRDefault="001E30CB" w:rsidP="001E30CB">
      <w:pPr>
        <w:spacing w:line="400" w:lineRule="exact"/>
        <w:ind w:firstLineChars="200" w:firstLine="480"/>
        <w:rPr>
          <w:rFonts w:ascii="黑体" w:hAnsi="黑体" w:cs="宋体"/>
          <w:kern w:val="0"/>
          <w:sz w:val="24"/>
        </w:rPr>
      </w:pPr>
      <w:r w:rsidRPr="001E30CB">
        <w:rPr>
          <w:rFonts w:ascii="黑体" w:hAnsi="黑体" w:cs="宋体" w:hint="eastAsia"/>
          <w:kern w:val="0"/>
          <w:sz w:val="24"/>
        </w:rPr>
        <w:t>二、资格条件</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1.具有履行职责的政治素质和理论水平；</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2.立志学校事业发展，热爱本单位工作，具有强烈的事业心和责任感，有较强的管理水平和协调能力；</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3.年龄在38周岁以下，有3年以上的本校工作经历，具有本科及以上学历；</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4.从事专业技术工作的人员，一般应该具有中级以上职称；</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5.身体健康。</w:t>
      </w:r>
    </w:p>
    <w:p w:rsidR="001E30CB" w:rsidRPr="001E30CB" w:rsidRDefault="001E30CB" w:rsidP="001E30CB">
      <w:pPr>
        <w:spacing w:line="400" w:lineRule="exact"/>
        <w:ind w:firstLineChars="200" w:firstLine="480"/>
        <w:rPr>
          <w:rFonts w:ascii="黑体" w:hAnsi="黑体" w:cs="宋体"/>
          <w:kern w:val="0"/>
          <w:sz w:val="24"/>
        </w:rPr>
      </w:pPr>
      <w:r w:rsidRPr="001E30CB">
        <w:rPr>
          <w:rFonts w:ascii="黑体" w:hAnsi="黑体" w:cs="宋体" w:hint="eastAsia"/>
          <w:kern w:val="0"/>
          <w:sz w:val="24"/>
        </w:rPr>
        <w:t>三、数量结构</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 xml:space="preserve">根据台州广播电视大学中层干部管理条例，因年龄原因，预测每轮将会有部分干部不再担任中层领导职务，每轮根据实际空缺职数，经党委会讨论后确定配备中层后备干部人数。编外人员符合条件列入选拔范围，占后备干部比例不应突破15%。 </w:t>
      </w:r>
    </w:p>
    <w:p w:rsidR="001E30CB" w:rsidRPr="001E30CB" w:rsidRDefault="001E30CB" w:rsidP="001E30CB">
      <w:pPr>
        <w:spacing w:line="400" w:lineRule="exact"/>
        <w:ind w:firstLineChars="200" w:firstLine="480"/>
        <w:rPr>
          <w:rFonts w:ascii="黑体" w:hAnsi="黑体" w:cs="宋体"/>
          <w:kern w:val="0"/>
          <w:sz w:val="24"/>
        </w:rPr>
      </w:pPr>
      <w:r w:rsidRPr="001E30CB">
        <w:rPr>
          <w:rFonts w:ascii="黑体" w:hAnsi="黑体" w:cs="宋体" w:hint="eastAsia"/>
          <w:kern w:val="0"/>
          <w:sz w:val="24"/>
        </w:rPr>
        <w:t>四、选拔程序</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按照干部管理权限，后备干部的选拔在校党委领导下，由政治处负责日常工作。选拔后备干部要坚持民主、公开、竞争、择优的原则，一般应经过以下程序：</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 xml:space="preserve">1.民主推荐。采用书面推荐方式，党委下属各党支部牵头，全体党员参加，吸收相应的工会小组负责人、共青团组织和知联会代表在全校范围内推荐与本届后备干部数相同数量的候选人，推荐过程中要特别注意均衡，推荐同一个支部候选人的人数最多不能超过2人。 </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2.资格审查。政治处根据民主推荐情况，严格按照人选条件、数量和结构要求进行资格审查。</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3.民主测评。全校教职工对参加选拔的后备干部候选人进行民主测评（教职工认可度必须在50%以上）。</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4.组织考察。全面考察人选的德、能、勤、绩、廉，注重工作实绩和发展潜力，形成考察意见，政治处提出后备干部初步人选。</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5.讨论确定。政治处汇总民主推荐、测评和组织考察情况，提交校党委研究确定。</w:t>
      </w:r>
    </w:p>
    <w:p w:rsidR="001E30CB" w:rsidRPr="001E30CB" w:rsidRDefault="001E30CB" w:rsidP="001E30CB">
      <w:pPr>
        <w:spacing w:line="400" w:lineRule="exact"/>
        <w:ind w:firstLineChars="200" w:firstLine="480"/>
        <w:rPr>
          <w:rFonts w:ascii="黑体" w:hAnsi="黑体" w:cs="宋体"/>
          <w:kern w:val="0"/>
          <w:sz w:val="24"/>
        </w:rPr>
      </w:pPr>
      <w:r w:rsidRPr="001E30CB">
        <w:rPr>
          <w:rFonts w:ascii="黑体" w:hAnsi="黑体" w:cs="宋体" w:hint="eastAsia"/>
          <w:kern w:val="0"/>
          <w:sz w:val="24"/>
        </w:rPr>
        <w:t>五、培养锻炼</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lastRenderedPageBreak/>
        <w:t>对后备干部的培养要立足当前、着眼长远，逐人制订培养方案，坚持理论武装、业务培训和实践锻炼相结合，全面提高后备干部的综合素质和能力。</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1.加强后备干部的理论学习和业务培训。以坚定理想信念、加强党性修养、提高业务水平为核心，科学构建后备干部培训体系。</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2.强化后备干部实践锻炼。要有目的、有意识地给后备干部压担子、下任务，有针对性地安排后备干部到困难比较多的岗位上经受磨练，使他们在实践中经受考验，增长才干。</w:t>
      </w:r>
    </w:p>
    <w:p w:rsidR="001E30CB" w:rsidRPr="001E30CB" w:rsidRDefault="001E30CB" w:rsidP="001E30CB">
      <w:pPr>
        <w:spacing w:line="400" w:lineRule="exact"/>
        <w:ind w:firstLineChars="200" w:firstLine="480"/>
        <w:rPr>
          <w:rFonts w:ascii="黑体" w:hAnsi="黑体" w:cs="宋体"/>
          <w:kern w:val="0"/>
          <w:sz w:val="24"/>
        </w:rPr>
      </w:pPr>
      <w:r w:rsidRPr="001E30CB">
        <w:rPr>
          <w:rFonts w:ascii="黑体" w:hAnsi="黑体" w:cs="宋体" w:hint="eastAsia"/>
          <w:kern w:val="0"/>
          <w:sz w:val="24"/>
        </w:rPr>
        <w:t>六、使用管理</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1.中层后备干部的使用采用助理制，被确定为后备干部的人选，由党委任命助理职务，参与所在部门的领导管理工作，不享受</w:t>
      </w:r>
      <w:r w:rsidR="00220774">
        <w:rPr>
          <w:rFonts w:asciiTheme="minorEastAsia" w:eastAsiaTheme="minorEastAsia" w:hAnsiTheme="minorEastAsia" w:cs="宋体" w:hint="eastAsia"/>
          <w:kern w:val="0"/>
          <w:sz w:val="24"/>
        </w:rPr>
        <w:t>中层干部待遇。</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2.在下一轮中层竞聘中，表现突出的中层后备干部优先考虑，如果没有竞聘成功，助理职务和后备干部资格经考核后可延任到下一轮；无辜不参加中层竞聘的后备干部，将取消助理职务和后备干部资格。</w:t>
      </w:r>
    </w:p>
    <w:p w:rsidR="001E30CB" w:rsidRPr="001E30CB" w:rsidRDefault="001E30CB" w:rsidP="001E30CB">
      <w:pPr>
        <w:spacing w:line="400" w:lineRule="exact"/>
        <w:ind w:firstLineChars="200" w:firstLine="480"/>
        <w:rPr>
          <w:rFonts w:asciiTheme="minorEastAsia" w:eastAsiaTheme="minorEastAsia" w:hAnsiTheme="minorEastAsia" w:cs="宋体"/>
          <w:kern w:val="0"/>
          <w:sz w:val="24"/>
        </w:rPr>
      </w:pPr>
      <w:r w:rsidRPr="001E30CB">
        <w:rPr>
          <w:rFonts w:asciiTheme="minorEastAsia" w:eastAsiaTheme="minorEastAsia" w:hAnsiTheme="minorEastAsia" w:cs="宋体" w:hint="eastAsia"/>
          <w:kern w:val="0"/>
          <w:sz w:val="24"/>
        </w:rPr>
        <w:t>3.政治处对中层后备干部每一学年考核一次，中层后备干部书面总结学年工作提交政治处。</w:t>
      </w:r>
    </w:p>
    <w:p w:rsidR="00080232" w:rsidRPr="001E30CB" w:rsidRDefault="001E30CB" w:rsidP="001E30CB">
      <w:pPr>
        <w:spacing w:line="400" w:lineRule="exact"/>
        <w:ind w:firstLineChars="200" w:firstLine="480"/>
        <w:rPr>
          <w:rFonts w:ascii="黑体" w:hAnsi="黑体" w:cs="宋体"/>
          <w:kern w:val="0"/>
          <w:sz w:val="24"/>
        </w:rPr>
      </w:pPr>
      <w:r w:rsidRPr="001E30CB">
        <w:rPr>
          <w:rFonts w:ascii="黑体" w:hAnsi="黑体" w:cs="宋体" w:hint="eastAsia"/>
          <w:kern w:val="0"/>
          <w:sz w:val="24"/>
        </w:rPr>
        <w:t>七、本意见由校党委负责解释。</w:t>
      </w:r>
    </w:p>
    <w:p w:rsidR="00080232" w:rsidRPr="000E5A6C" w:rsidRDefault="00080232" w:rsidP="00080232">
      <w:pPr>
        <w:spacing w:line="400" w:lineRule="exact"/>
        <w:rPr>
          <w:rFonts w:asciiTheme="minorEastAsia" w:eastAsiaTheme="minorEastAsia" w:hAnsiTheme="minorEastAsia" w:cs="宋体"/>
          <w:kern w:val="0"/>
          <w:sz w:val="24"/>
        </w:rPr>
      </w:pPr>
    </w:p>
    <w:p w:rsidR="00080232" w:rsidRDefault="00080232" w:rsidP="00080232">
      <w:pPr>
        <w:spacing w:line="400" w:lineRule="exact"/>
        <w:rPr>
          <w:rFonts w:asciiTheme="minorEastAsia" w:eastAsiaTheme="minorEastAsia" w:hAnsiTheme="minorEastAsia" w:cs="宋体"/>
          <w:kern w:val="0"/>
          <w:sz w:val="24"/>
        </w:rPr>
      </w:pPr>
    </w:p>
    <w:p w:rsidR="00080232" w:rsidRDefault="00080232" w:rsidP="00080232">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6635E" w:rsidRPr="00961EDD" w:rsidRDefault="0056635E" w:rsidP="0056635E">
      <w:pPr>
        <w:spacing w:line="400" w:lineRule="exact"/>
        <w:ind w:right="420"/>
        <w:rPr>
          <w:rFonts w:ascii="楷体_GB2312" w:eastAsia="楷体_GB2312" w:hAnsi="楷体"/>
          <w:sz w:val="24"/>
        </w:rPr>
      </w:pPr>
    </w:p>
    <w:p w:rsidR="0056635E" w:rsidRPr="002B2F27" w:rsidRDefault="0056635E" w:rsidP="0056635E">
      <w:pPr>
        <w:pStyle w:val="afa"/>
      </w:pPr>
      <w:bookmarkStart w:id="265" w:name="_Toc403631140"/>
      <w:bookmarkStart w:id="266" w:name="_Toc406362068"/>
      <w:r w:rsidRPr="002B2F27">
        <w:rPr>
          <w:rFonts w:hint="eastAsia"/>
        </w:rPr>
        <w:t>台州广播电视大学双师型教师培养办法（试行）</w:t>
      </w:r>
      <w:bookmarkEnd w:id="265"/>
      <w:bookmarkEnd w:id="266"/>
    </w:p>
    <w:p w:rsidR="0056635E" w:rsidRPr="00B43DA5" w:rsidRDefault="0056635E" w:rsidP="0056635E">
      <w:pPr>
        <w:spacing w:line="400" w:lineRule="exact"/>
        <w:ind w:right="420" w:firstLineChars="200" w:firstLine="480"/>
        <w:rPr>
          <w:rFonts w:asciiTheme="minorEastAsia" w:eastAsiaTheme="minorEastAsia" w:hAnsiTheme="minorEastAsia"/>
          <w:sz w:val="24"/>
        </w:rPr>
      </w:pP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为推进我校“双师型”教师培养工作，提高电大教育质量，加快学校办学转型升级步伐，根据《台州广播电视大学“双师型”教师队伍建设实施意见（试行）》（台电大〔2010〕5号）精神，结合我校实际，特制定本办法。</w:t>
      </w:r>
    </w:p>
    <w:p w:rsidR="0056635E" w:rsidRPr="006635D9" w:rsidRDefault="0056635E" w:rsidP="0056635E">
      <w:pPr>
        <w:spacing w:line="400" w:lineRule="exact"/>
        <w:ind w:right="420" w:firstLineChars="200" w:firstLine="480"/>
        <w:rPr>
          <w:rFonts w:ascii="黑体" w:hAnsi="黑体"/>
          <w:sz w:val="24"/>
        </w:rPr>
      </w:pPr>
      <w:r w:rsidRPr="006635D9">
        <w:rPr>
          <w:rFonts w:ascii="黑体" w:hAnsi="黑体" w:hint="eastAsia"/>
          <w:sz w:val="24"/>
        </w:rPr>
        <w:t>一、“双师型”教师的认定条件</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根据教育部《高职高专人才培养工作水平评估方案》对“双师型”教师的规定，“双师型”教师是指教师既具有系统的相应专业理论知识和较高的教学水平，同时又具有较强的专业实践能力和丰富的实际工作经验，能够理论联系实际，解决生产、经营、管理和服务过程中遇到的具体问题。具体认定标准如下：</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1</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具有高教系列讲师及以上专业职称，一直从事教学工作，所取得的非教师系列中级及以上专业技术职称或执业资格（包括行业特许的资格证书、专业资格或专业技能考评员资格，如会计师、经济师、律师、高级程序员、软件设计师、网络工程师、系统分析师、中高级导游、中高级技师等），与其从事的岗位专业方向一致，或属于学校办学急需的专业技术职称或执业资格，并能胜任本专业实践教学工作。</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具有高教系列讲师及以上专业职称，一直从事教学工作，且近五年中有两年以上（可累计计算）时间在企业第一线从事与本专业一致的实际工作经历，能全面指导学生专业实践实训活动。</w:t>
      </w:r>
    </w:p>
    <w:p w:rsidR="0056635E" w:rsidRPr="006635D9" w:rsidRDefault="0056635E" w:rsidP="0056635E">
      <w:pPr>
        <w:spacing w:line="400" w:lineRule="exact"/>
        <w:ind w:right="420" w:firstLineChars="200" w:firstLine="480"/>
        <w:rPr>
          <w:rFonts w:ascii="黑体" w:hAnsi="黑体"/>
          <w:sz w:val="24"/>
        </w:rPr>
      </w:pPr>
      <w:r w:rsidRPr="006635D9">
        <w:rPr>
          <w:rFonts w:ascii="黑体" w:hAnsi="黑体" w:hint="eastAsia"/>
          <w:sz w:val="24"/>
        </w:rPr>
        <w:t>二、“双师型”教师资格的认定程序</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“双师型”教师按照“个人申报，学院推荐、学校认定”的程序由学校组织认定或技能测试。</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1</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学校定期组织“双师型”教师的评定。凡符合“双师型”教师条件的教师，应于评定年度向学校教务、人事部门提出申请，填写申请表，并提交相应的证明材料。</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对认定具有“双师型”教师资格的教师，学校给予相关奖励，并定期进行考核。如本人不能接受学校职业技能教学、培训工作任务安排的，取消其“双师型”教师资格和相应的待遇及奖励。</w:t>
      </w:r>
    </w:p>
    <w:p w:rsidR="0056635E" w:rsidRPr="006635D9" w:rsidRDefault="0056635E" w:rsidP="0056635E">
      <w:pPr>
        <w:spacing w:line="400" w:lineRule="exact"/>
        <w:ind w:right="420" w:firstLineChars="200" w:firstLine="480"/>
        <w:rPr>
          <w:rFonts w:ascii="黑体" w:hAnsi="黑体"/>
          <w:sz w:val="24"/>
        </w:rPr>
      </w:pPr>
      <w:r w:rsidRPr="006635D9">
        <w:rPr>
          <w:rFonts w:ascii="黑体" w:hAnsi="黑体" w:hint="eastAsia"/>
          <w:sz w:val="24"/>
        </w:rPr>
        <w:t>三、“双师型”教师的激励政策与培养办法</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1</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对认定具有“双师型”教师资格，且本人服从学校职业技能课教学、培训工作任务安排的教师，学校给予一次性奖励（对每名“双师型”教师奖励一次）。奖励标准为：取得中级技术职称的奖励1200元；取得高级技术职称的奖励1500元；取得高级考评员资格的奖励1800元。</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中级教师职称的“双师型”教师，如具有高级技术职称或高级考评员资格，其担任职业技能课教学和培训工作，其课酬可按高级职称教师标准计算课酬。</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lastRenderedPageBreak/>
        <w:t>3</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学校在岗位聘任、职称晋升、优秀教师选拔、专业带头人培养、学术交流和进修培训等方面向“双师型”教师尤其是现代服务业专业领域的“双师型”教师倾斜，优先考虑具有“双师型”教师资格的教师。</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4</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具有“双师型”教师资格的现代服务业专业教师，根据学校需要派到企事业单位参加实践锻炼期间，凭实践单位的考勤给予每天15元的补贴，并享受在岗教职工同等的奖金福利和岗位津贴。</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5</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经学校同意属“双师型”教师培养或专业教师因学校发展需要进行转岗技能进修培训的，按实际费用报销。受学校派遣到校外短期业务培训、中青年骨干教师培训或上级主管部门正式通知必须参加的上岗培训，按实际费用报销。具体报销办法参照《台州广播电视大学教职工继续教育暂行规定》（台电大〔2009〕48号）。</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6</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学校鼓励并要求具有讲师（或以上）职称的专业教师，积极参加本专业的中级（或以上）技术职称的评审和考试，取得相应证书；具有讲师（或以上）职称的专业教师，积极参加本专业的行业特许资格证书、专业资格或专业技能考评员资格等的考试，取得相应证书。根据办学需要选派具有讲师（或以上）职称的专业教师，参加教育部组织的教师专业技能培训，获得合格证书。</w:t>
      </w:r>
    </w:p>
    <w:p w:rsidR="0056635E" w:rsidRPr="006635D9" w:rsidRDefault="0056635E" w:rsidP="0056635E">
      <w:pPr>
        <w:spacing w:line="400" w:lineRule="exact"/>
        <w:ind w:right="420" w:firstLineChars="200" w:firstLine="480"/>
        <w:rPr>
          <w:rFonts w:ascii="黑体" w:hAnsi="黑体"/>
          <w:sz w:val="24"/>
        </w:rPr>
      </w:pPr>
      <w:r>
        <w:rPr>
          <w:rFonts w:ascii="黑体" w:hAnsi="黑体" w:hint="eastAsia"/>
          <w:sz w:val="24"/>
        </w:rPr>
        <w:t>四、</w:t>
      </w:r>
      <w:r w:rsidRPr="006635D9">
        <w:rPr>
          <w:rFonts w:ascii="黑体" w:hAnsi="黑体" w:hint="eastAsia"/>
          <w:sz w:val="24"/>
        </w:rPr>
        <w:t>本规定由学校教务处、政治处负责解释，从2012年5月1日起试行。</w:t>
      </w:r>
    </w:p>
    <w:p w:rsidR="0056635E" w:rsidRPr="00B43DA5" w:rsidRDefault="0056635E" w:rsidP="0056635E">
      <w:pPr>
        <w:spacing w:line="400" w:lineRule="exact"/>
        <w:ind w:right="420" w:firstLineChars="200" w:firstLine="480"/>
        <w:rPr>
          <w:rFonts w:asciiTheme="minorEastAsia" w:eastAsiaTheme="minorEastAsia" w:hAnsiTheme="minorEastAsia"/>
          <w:sz w:val="24"/>
        </w:rPr>
      </w:pPr>
    </w:p>
    <w:p w:rsidR="0056635E" w:rsidRPr="00961EDD" w:rsidRDefault="0056635E" w:rsidP="0056635E">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附件：台州广播电视大学“双师型”教师资格认定申请表</w:t>
      </w:r>
    </w:p>
    <w:p w:rsidR="0056635E" w:rsidRDefault="0056635E" w:rsidP="0056635E">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6635E" w:rsidRDefault="0056635E" w:rsidP="0056635E">
      <w:pPr>
        <w:spacing w:line="400" w:lineRule="exact"/>
        <w:rPr>
          <w:rFonts w:asciiTheme="minorEastAsia" w:eastAsiaTheme="minorEastAsia" w:hAnsiTheme="minorEastAsia" w:cs="宋体"/>
          <w:kern w:val="0"/>
          <w:sz w:val="24"/>
        </w:rPr>
      </w:pPr>
    </w:p>
    <w:p w:rsidR="0056635E" w:rsidRDefault="0056635E" w:rsidP="0056635E">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台州广播电视大学“双师型”教师资格认定申请表</w:t>
      </w:r>
    </w:p>
    <w:p w:rsidR="0056635E" w:rsidRPr="00DF6B36" w:rsidRDefault="0056635E" w:rsidP="0056635E">
      <w:pPr>
        <w:spacing w:line="400" w:lineRule="exact"/>
        <w:jc w:val="center"/>
        <w:rPr>
          <w:rFonts w:ascii="方正小标宋_GBK" w:eastAsia="方正小标宋_GBK" w:hAnsiTheme="minorEastAsia" w:cs="宋体"/>
          <w:kern w:val="0"/>
          <w:sz w:val="30"/>
          <w:szCs w:val="3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6"/>
        <w:gridCol w:w="743"/>
        <w:gridCol w:w="558"/>
        <w:gridCol w:w="1488"/>
        <w:gridCol w:w="185"/>
        <w:gridCol w:w="1115"/>
        <w:gridCol w:w="743"/>
        <w:gridCol w:w="1303"/>
        <w:gridCol w:w="1251"/>
        <w:gridCol w:w="49"/>
        <w:gridCol w:w="1303"/>
      </w:tblGrid>
      <w:tr w:rsidR="0056635E" w:rsidRPr="00B43DA5" w:rsidTr="005671B8">
        <w:trPr>
          <w:trHeight w:val="609"/>
        </w:trPr>
        <w:tc>
          <w:tcPr>
            <w:tcW w:w="943" w:type="pct"/>
            <w:gridSpan w:val="2"/>
            <w:tcBorders>
              <w:top w:val="single" w:sz="4" w:space="0" w:color="auto"/>
              <w:bottom w:val="single" w:sz="4" w:space="0" w:color="auto"/>
              <w:right w:val="single" w:sz="4" w:space="0" w:color="auto"/>
            </w:tcBorders>
            <w:noWrap/>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姓    名</w:t>
            </w:r>
          </w:p>
        </w:tc>
        <w:tc>
          <w:tcPr>
            <w:tcW w:w="1038" w:type="pct"/>
            <w:gridSpan w:val="2"/>
            <w:tcBorders>
              <w:top w:val="single" w:sz="4" w:space="0" w:color="auto"/>
              <w:left w:val="single" w:sz="4" w:space="0" w:color="auto"/>
              <w:bottom w:val="single" w:sz="4" w:space="0" w:color="auto"/>
              <w:right w:val="single" w:sz="4" w:space="0" w:color="auto"/>
            </w:tcBorders>
            <w:noWrap/>
            <w:vAlign w:val="center"/>
          </w:tcPr>
          <w:p w:rsidR="0056635E" w:rsidRPr="00B43DA5" w:rsidRDefault="0056635E" w:rsidP="005671B8">
            <w:pPr>
              <w:widowControl/>
              <w:jc w:val="center"/>
              <w:rPr>
                <w:rFonts w:asciiTheme="minorEastAsia" w:eastAsiaTheme="minorEastAsia" w:hAnsiTheme="minorEastAsia" w:cs="宋体"/>
                <w:kern w:val="0"/>
                <w:sz w:val="24"/>
              </w:rPr>
            </w:pPr>
          </w:p>
        </w:tc>
        <w:tc>
          <w:tcPr>
            <w:tcW w:w="660" w:type="pct"/>
            <w:gridSpan w:val="2"/>
            <w:tcBorders>
              <w:top w:val="single" w:sz="4" w:space="0" w:color="auto"/>
              <w:left w:val="single" w:sz="4" w:space="0" w:color="auto"/>
              <w:bottom w:val="single" w:sz="4" w:space="0" w:color="auto"/>
              <w:right w:val="single" w:sz="4" w:space="0" w:color="auto"/>
            </w:tcBorders>
            <w:noWrap/>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性   别</w:t>
            </w:r>
          </w:p>
        </w:tc>
        <w:tc>
          <w:tcPr>
            <w:tcW w:w="377" w:type="pct"/>
            <w:tcBorders>
              <w:top w:val="single" w:sz="4" w:space="0" w:color="auto"/>
              <w:left w:val="single" w:sz="4" w:space="0" w:color="auto"/>
              <w:bottom w:val="single" w:sz="4" w:space="0" w:color="auto"/>
              <w:right w:val="single" w:sz="4" w:space="0" w:color="auto"/>
            </w:tcBorders>
            <w:noWrap/>
            <w:vAlign w:val="center"/>
          </w:tcPr>
          <w:p w:rsidR="0056635E" w:rsidRPr="00B43DA5" w:rsidRDefault="0056635E" w:rsidP="005671B8">
            <w:pPr>
              <w:widowControl/>
              <w:jc w:val="center"/>
              <w:rPr>
                <w:rFonts w:asciiTheme="minorEastAsia" w:eastAsiaTheme="minorEastAsia" w:hAnsiTheme="minorEastAsia" w:cs="宋体"/>
                <w:kern w:val="0"/>
                <w:sz w:val="24"/>
              </w:rPr>
            </w:pPr>
          </w:p>
        </w:tc>
        <w:tc>
          <w:tcPr>
            <w:tcW w:w="660" w:type="pct"/>
            <w:tcBorders>
              <w:top w:val="single" w:sz="4" w:space="0" w:color="auto"/>
              <w:left w:val="single" w:sz="4" w:space="0" w:color="auto"/>
              <w:bottom w:val="single" w:sz="4" w:space="0" w:color="auto"/>
              <w:right w:val="single" w:sz="4" w:space="0" w:color="auto"/>
            </w:tcBorders>
            <w:noWrap/>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出生年月</w:t>
            </w:r>
          </w:p>
        </w:tc>
        <w:tc>
          <w:tcPr>
            <w:tcW w:w="1321" w:type="pct"/>
            <w:gridSpan w:val="3"/>
            <w:tcBorders>
              <w:top w:val="single" w:sz="4" w:space="0" w:color="auto"/>
              <w:left w:val="single" w:sz="4" w:space="0" w:color="auto"/>
              <w:bottom w:val="single" w:sz="4" w:space="0" w:color="auto"/>
            </w:tcBorders>
            <w:noWrap/>
            <w:vAlign w:val="center"/>
          </w:tcPr>
          <w:p w:rsidR="0056635E" w:rsidRPr="00B43DA5" w:rsidRDefault="0056635E" w:rsidP="005671B8">
            <w:pPr>
              <w:widowControl/>
              <w:jc w:val="center"/>
              <w:rPr>
                <w:rFonts w:asciiTheme="minorEastAsia" w:eastAsiaTheme="minorEastAsia" w:hAnsiTheme="minorEastAsia" w:cs="宋体"/>
                <w:kern w:val="0"/>
                <w:sz w:val="24"/>
              </w:rPr>
            </w:pPr>
          </w:p>
        </w:tc>
      </w:tr>
      <w:tr w:rsidR="0056635E" w:rsidRPr="00B43DA5" w:rsidTr="005671B8">
        <w:trPr>
          <w:trHeight w:val="602"/>
        </w:trPr>
        <w:tc>
          <w:tcPr>
            <w:tcW w:w="943" w:type="pct"/>
            <w:gridSpan w:val="2"/>
            <w:tcBorders>
              <w:top w:val="single" w:sz="4" w:space="0" w:color="auto"/>
              <w:bottom w:val="single" w:sz="4" w:space="0" w:color="auto"/>
              <w:right w:val="single" w:sz="4" w:space="0" w:color="auto"/>
            </w:tcBorders>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参加工作</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时    间</w:t>
            </w:r>
          </w:p>
        </w:tc>
        <w:tc>
          <w:tcPr>
            <w:tcW w:w="1038" w:type="pct"/>
            <w:gridSpan w:val="2"/>
            <w:tcBorders>
              <w:top w:val="single" w:sz="4" w:space="0" w:color="auto"/>
              <w:left w:val="single" w:sz="4" w:space="0" w:color="auto"/>
              <w:bottom w:val="single" w:sz="4" w:space="0" w:color="auto"/>
              <w:right w:val="single" w:sz="4" w:space="0" w:color="auto"/>
            </w:tcBorders>
            <w:noWrap/>
            <w:vAlign w:val="center"/>
          </w:tcPr>
          <w:p w:rsidR="0056635E" w:rsidRPr="00B43DA5" w:rsidRDefault="0056635E" w:rsidP="005671B8">
            <w:pPr>
              <w:widowControl/>
              <w:jc w:val="center"/>
              <w:rPr>
                <w:rFonts w:asciiTheme="minorEastAsia" w:eastAsiaTheme="minorEastAsia" w:hAnsiTheme="minorEastAsia" w:cs="宋体"/>
                <w:kern w:val="0"/>
                <w:sz w:val="24"/>
              </w:rPr>
            </w:pPr>
          </w:p>
        </w:tc>
        <w:tc>
          <w:tcPr>
            <w:tcW w:w="660" w:type="pct"/>
            <w:gridSpan w:val="2"/>
            <w:tcBorders>
              <w:top w:val="single" w:sz="4" w:space="0" w:color="auto"/>
              <w:left w:val="single" w:sz="4" w:space="0" w:color="auto"/>
              <w:bottom w:val="single" w:sz="4" w:space="0" w:color="auto"/>
              <w:right w:val="single" w:sz="4" w:space="0" w:color="auto"/>
            </w:tcBorders>
            <w:noWrap/>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教师系列</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专业职称</w:t>
            </w:r>
          </w:p>
        </w:tc>
        <w:tc>
          <w:tcPr>
            <w:tcW w:w="1038" w:type="pct"/>
            <w:gridSpan w:val="2"/>
            <w:tcBorders>
              <w:top w:val="single" w:sz="4" w:space="0" w:color="auto"/>
              <w:left w:val="single" w:sz="4" w:space="0" w:color="auto"/>
              <w:bottom w:val="single" w:sz="4" w:space="0" w:color="auto"/>
            </w:tcBorders>
            <w:noWrap/>
            <w:vAlign w:val="center"/>
          </w:tcPr>
          <w:p w:rsidR="0056635E" w:rsidRPr="00B43DA5" w:rsidRDefault="0056635E" w:rsidP="005671B8">
            <w:pPr>
              <w:jc w:val="center"/>
              <w:rPr>
                <w:rFonts w:asciiTheme="minorEastAsia" w:eastAsiaTheme="minorEastAsia" w:hAnsiTheme="minorEastAsia" w:cs="宋体"/>
                <w:kern w:val="0"/>
                <w:sz w:val="24"/>
              </w:rPr>
            </w:pPr>
          </w:p>
        </w:tc>
        <w:tc>
          <w:tcPr>
            <w:tcW w:w="635" w:type="pct"/>
            <w:tcBorders>
              <w:top w:val="single" w:sz="4" w:space="0" w:color="auto"/>
              <w:left w:val="single" w:sz="4" w:space="0" w:color="auto"/>
              <w:bottom w:val="single" w:sz="4" w:space="0" w:color="auto"/>
            </w:tcBorders>
            <w:vAlign w:val="center"/>
          </w:tcPr>
          <w:p w:rsidR="0056635E" w:rsidRPr="00B43DA5" w:rsidRDefault="0056635E" w:rsidP="005671B8">
            <w:pPr>
              <w:jc w:val="left"/>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取得时间</w:t>
            </w:r>
          </w:p>
        </w:tc>
        <w:tc>
          <w:tcPr>
            <w:tcW w:w="686" w:type="pct"/>
            <w:gridSpan w:val="2"/>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cs="宋体"/>
                <w:kern w:val="0"/>
                <w:sz w:val="24"/>
              </w:rPr>
            </w:pPr>
          </w:p>
        </w:tc>
      </w:tr>
      <w:tr w:rsidR="0056635E" w:rsidRPr="00B43DA5" w:rsidTr="005671B8">
        <w:trPr>
          <w:trHeight w:val="752"/>
        </w:trPr>
        <w:tc>
          <w:tcPr>
            <w:tcW w:w="1226" w:type="pct"/>
            <w:gridSpan w:val="3"/>
            <w:tcBorders>
              <w:top w:val="single" w:sz="4" w:space="0" w:color="auto"/>
              <w:bottom w:val="single" w:sz="4" w:space="0" w:color="auto"/>
              <w:right w:val="single" w:sz="4" w:space="0" w:color="auto"/>
            </w:tcBorders>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毕业学校、毕业专业</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（全日制）</w:t>
            </w:r>
          </w:p>
        </w:tc>
        <w:tc>
          <w:tcPr>
            <w:tcW w:w="2453" w:type="pct"/>
            <w:gridSpan w:val="5"/>
            <w:tcBorders>
              <w:top w:val="single" w:sz="4" w:space="0" w:color="auto"/>
              <w:bottom w:val="single" w:sz="4" w:space="0" w:color="auto"/>
              <w:right w:val="single" w:sz="4" w:space="0" w:color="auto"/>
            </w:tcBorders>
            <w:vAlign w:val="center"/>
          </w:tcPr>
          <w:p w:rsidR="0056635E" w:rsidRPr="00B43DA5" w:rsidRDefault="0056635E" w:rsidP="005671B8">
            <w:pPr>
              <w:widowControl/>
              <w:jc w:val="center"/>
              <w:rPr>
                <w:rFonts w:asciiTheme="minorEastAsia" w:eastAsiaTheme="minorEastAsia" w:hAnsiTheme="minorEastAsia" w:cs="宋体"/>
                <w:kern w:val="0"/>
                <w:sz w:val="24"/>
              </w:rPr>
            </w:pPr>
          </w:p>
        </w:tc>
        <w:tc>
          <w:tcPr>
            <w:tcW w:w="635" w:type="pct"/>
            <w:tcBorders>
              <w:top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毕业时间</w:t>
            </w:r>
          </w:p>
        </w:tc>
        <w:tc>
          <w:tcPr>
            <w:tcW w:w="686" w:type="pct"/>
            <w:gridSpan w:val="2"/>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cs="宋体"/>
                <w:kern w:val="0"/>
                <w:sz w:val="24"/>
              </w:rPr>
            </w:pPr>
          </w:p>
        </w:tc>
      </w:tr>
      <w:tr w:rsidR="0056635E" w:rsidRPr="00B43DA5" w:rsidTr="005671B8">
        <w:trPr>
          <w:trHeight w:val="762"/>
        </w:trPr>
        <w:tc>
          <w:tcPr>
            <w:tcW w:w="1226" w:type="pct"/>
            <w:gridSpan w:val="3"/>
            <w:tcBorders>
              <w:top w:val="single" w:sz="4" w:space="0" w:color="auto"/>
              <w:bottom w:val="single" w:sz="4" w:space="0" w:color="auto"/>
              <w:right w:val="single" w:sz="4" w:space="0" w:color="auto"/>
            </w:tcBorders>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现最高学历、最高</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学位（注明方向）</w:t>
            </w:r>
          </w:p>
        </w:tc>
        <w:tc>
          <w:tcPr>
            <w:tcW w:w="3774" w:type="pct"/>
            <w:gridSpan w:val="8"/>
            <w:tcBorders>
              <w:top w:val="single" w:sz="4" w:space="0" w:color="auto"/>
              <w:bottom w:val="single" w:sz="4" w:space="0" w:color="auto"/>
            </w:tcBorders>
            <w:vAlign w:val="center"/>
          </w:tcPr>
          <w:p w:rsidR="0056635E" w:rsidRPr="00B43DA5" w:rsidRDefault="0056635E" w:rsidP="005671B8">
            <w:pPr>
              <w:widowControl/>
              <w:jc w:val="center"/>
              <w:rPr>
                <w:rFonts w:asciiTheme="minorEastAsia" w:eastAsiaTheme="minorEastAsia" w:hAnsiTheme="minorEastAsia" w:cs="宋体"/>
                <w:kern w:val="0"/>
                <w:sz w:val="24"/>
              </w:rPr>
            </w:pPr>
          </w:p>
        </w:tc>
      </w:tr>
      <w:tr w:rsidR="0056635E" w:rsidRPr="00B43DA5" w:rsidTr="005671B8">
        <w:trPr>
          <w:trHeight w:val="1692"/>
        </w:trPr>
        <w:tc>
          <w:tcPr>
            <w:tcW w:w="1226" w:type="pct"/>
            <w:gridSpan w:val="3"/>
            <w:tcBorders>
              <w:top w:val="single" w:sz="4" w:space="0" w:color="auto"/>
              <w:bottom w:val="single" w:sz="4" w:space="0" w:color="auto"/>
              <w:right w:val="single" w:sz="4" w:space="0" w:color="auto"/>
            </w:tcBorders>
            <w:noWrap/>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近五年承担的</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主要专业课程</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或公共基础课程</w:t>
            </w:r>
          </w:p>
        </w:tc>
        <w:tc>
          <w:tcPr>
            <w:tcW w:w="3774" w:type="pct"/>
            <w:gridSpan w:val="8"/>
            <w:tcBorders>
              <w:top w:val="single" w:sz="4" w:space="0" w:color="auto"/>
              <w:bottom w:val="single" w:sz="4" w:space="0" w:color="auto"/>
            </w:tcBorders>
            <w:vAlign w:val="center"/>
          </w:tcPr>
          <w:p w:rsidR="0056635E" w:rsidRPr="00B43DA5" w:rsidRDefault="0056635E" w:rsidP="005671B8">
            <w:pPr>
              <w:widowControl/>
              <w:jc w:val="center"/>
              <w:rPr>
                <w:rFonts w:asciiTheme="minorEastAsia" w:eastAsiaTheme="minorEastAsia" w:hAnsiTheme="minorEastAsia" w:cs="宋体"/>
                <w:kern w:val="0"/>
                <w:sz w:val="24"/>
              </w:rPr>
            </w:pPr>
          </w:p>
        </w:tc>
      </w:tr>
      <w:tr w:rsidR="0056635E" w:rsidRPr="00B43DA5" w:rsidTr="005671B8">
        <w:trPr>
          <w:trHeight w:val="621"/>
        </w:trPr>
        <w:tc>
          <w:tcPr>
            <w:tcW w:w="566" w:type="pct"/>
            <w:vMerge w:val="restart"/>
            <w:tcBorders>
              <w:top w:val="single" w:sz="4" w:space="0" w:color="auto"/>
              <w:right w:val="single" w:sz="4" w:space="0" w:color="auto"/>
            </w:tcBorders>
            <w:shd w:val="clear" w:color="auto" w:fill="auto"/>
            <w:vAlign w:val="center"/>
          </w:tcPr>
          <w:p w:rsidR="0056635E" w:rsidRPr="00B43DA5" w:rsidRDefault="0056635E" w:rsidP="005671B8">
            <w:pPr>
              <w:widowControl/>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个人</w:t>
            </w:r>
          </w:p>
          <w:p w:rsidR="0056635E" w:rsidRPr="00B43DA5" w:rsidRDefault="0056635E" w:rsidP="005671B8">
            <w:pPr>
              <w:widowControl/>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符合</w:t>
            </w:r>
          </w:p>
          <w:p w:rsidR="0056635E" w:rsidRPr="00B43DA5" w:rsidRDefault="0056635E" w:rsidP="005671B8">
            <w:pPr>
              <w:widowControl/>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条件</w:t>
            </w:r>
          </w:p>
        </w:tc>
        <w:tc>
          <w:tcPr>
            <w:tcW w:w="1509" w:type="pct"/>
            <w:gridSpan w:val="4"/>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sz w:val="24"/>
              </w:rPr>
            </w:pPr>
            <w:r w:rsidRPr="00B43DA5">
              <w:rPr>
                <w:rFonts w:asciiTheme="minorEastAsia" w:eastAsiaTheme="minorEastAsia" w:hAnsiTheme="minorEastAsia" w:hint="eastAsia"/>
                <w:sz w:val="24"/>
              </w:rPr>
              <w:t>非教师职业资格证书名称、颁证机构</w:t>
            </w:r>
          </w:p>
        </w:tc>
        <w:tc>
          <w:tcPr>
            <w:tcW w:w="1604" w:type="pct"/>
            <w:gridSpan w:val="3"/>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sz w:val="24"/>
              </w:rPr>
            </w:pPr>
          </w:p>
        </w:tc>
        <w:tc>
          <w:tcPr>
            <w:tcW w:w="660" w:type="pct"/>
            <w:gridSpan w:val="2"/>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sz w:val="24"/>
              </w:rPr>
            </w:pPr>
            <w:r w:rsidRPr="00B43DA5">
              <w:rPr>
                <w:rFonts w:asciiTheme="minorEastAsia" w:eastAsiaTheme="minorEastAsia" w:hAnsiTheme="minorEastAsia" w:hint="eastAsia"/>
                <w:sz w:val="24"/>
              </w:rPr>
              <w:t>获得时间</w:t>
            </w:r>
          </w:p>
        </w:tc>
        <w:tc>
          <w:tcPr>
            <w:tcW w:w="660" w:type="pct"/>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sz w:val="24"/>
              </w:rPr>
            </w:pPr>
          </w:p>
        </w:tc>
      </w:tr>
      <w:tr w:rsidR="0056635E" w:rsidRPr="00B43DA5" w:rsidTr="005671B8">
        <w:trPr>
          <w:trHeight w:val="616"/>
        </w:trPr>
        <w:tc>
          <w:tcPr>
            <w:tcW w:w="566" w:type="pct"/>
            <w:vMerge/>
            <w:tcBorders>
              <w:right w:val="single" w:sz="4" w:space="0" w:color="auto"/>
            </w:tcBorders>
            <w:shd w:val="clear" w:color="auto" w:fill="auto"/>
            <w:vAlign w:val="center"/>
          </w:tcPr>
          <w:p w:rsidR="0056635E" w:rsidRPr="00B43DA5" w:rsidRDefault="0056635E" w:rsidP="005671B8">
            <w:pPr>
              <w:widowControl/>
              <w:jc w:val="left"/>
              <w:rPr>
                <w:rFonts w:asciiTheme="minorEastAsia" w:eastAsiaTheme="minorEastAsia" w:hAnsiTheme="minorEastAsia" w:cs="宋体"/>
                <w:kern w:val="0"/>
                <w:sz w:val="24"/>
              </w:rPr>
            </w:pPr>
          </w:p>
        </w:tc>
        <w:tc>
          <w:tcPr>
            <w:tcW w:w="1509" w:type="pct"/>
            <w:gridSpan w:val="4"/>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sz w:val="24"/>
              </w:rPr>
            </w:pPr>
            <w:r w:rsidRPr="00B43DA5">
              <w:rPr>
                <w:rFonts w:asciiTheme="minorEastAsia" w:eastAsiaTheme="minorEastAsia" w:hAnsiTheme="minorEastAsia" w:hint="eastAsia"/>
                <w:sz w:val="24"/>
              </w:rPr>
              <w:t>非教师技术资格证书名称、颁证机构</w:t>
            </w:r>
          </w:p>
        </w:tc>
        <w:tc>
          <w:tcPr>
            <w:tcW w:w="1604" w:type="pct"/>
            <w:gridSpan w:val="3"/>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sz w:val="24"/>
              </w:rPr>
            </w:pPr>
          </w:p>
        </w:tc>
        <w:tc>
          <w:tcPr>
            <w:tcW w:w="660" w:type="pct"/>
            <w:gridSpan w:val="2"/>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sz w:val="24"/>
              </w:rPr>
            </w:pPr>
            <w:r w:rsidRPr="00B43DA5">
              <w:rPr>
                <w:rFonts w:asciiTheme="minorEastAsia" w:eastAsiaTheme="minorEastAsia" w:hAnsiTheme="minorEastAsia" w:hint="eastAsia"/>
                <w:sz w:val="24"/>
              </w:rPr>
              <w:t>获得时间</w:t>
            </w:r>
          </w:p>
        </w:tc>
        <w:tc>
          <w:tcPr>
            <w:tcW w:w="660" w:type="pct"/>
            <w:tcBorders>
              <w:top w:val="single" w:sz="4" w:space="0" w:color="auto"/>
              <w:left w:val="single" w:sz="4" w:space="0" w:color="auto"/>
              <w:bottom w:val="single" w:sz="4" w:space="0" w:color="auto"/>
            </w:tcBorders>
            <w:vAlign w:val="center"/>
          </w:tcPr>
          <w:p w:rsidR="0056635E" w:rsidRPr="00B43DA5" w:rsidRDefault="0056635E" w:rsidP="005671B8">
            <w:pPr>
              <w:jc w:val="center"/>
              <w:rPr>
                <w:rFonts w:asciiTheme="minorEastAsia" w:eastAsiaTheme="minorEastAsia" w:hAnsiTheme="minorEastAsia"/>
                <w:sz w:val="24"/>
              </w:rPr>
            </w:pPr>
          </w:p>
        </w:tc>
      </w:tr>
      <w:tr w:rsidR="0056635E" w:rsidRPr="00B43DA5" w:rsidTr="005671B8">
        <w:trPr>
          <w:trHeight w:val="1974"/>
        </w:trPr>
        <w:tc>
          <w:tcPr>
            <w:tcW w:w="566" w:type="pct"/>
            <w:vMerge/>
            <w:tcBorders>
              <w:bottom w:val="single" w:sz="4" w:space="0" w:color="auto"/>
              <w:right w:val="single" w:sz="4" w:space="0" w:color="auto"/>
            </w:tcBorders>
            <w:shd w:val="clear" w:color="auto" w:fill="auto"/>
            <w:vAlign w:val="center"/>
          </w:tcPr>
          <w:p w:rsidR="0056635E" w:rsidRPr="00B43DA5" w:rsidRDefault="0056635E" w:rsidP="005671B8">
            <w:pPr>
              <w:widowControl/>
              <w:jc w:val="left"/>
              <w:rPr>
                <w:rFonts w:asciiTheme="minorEastAsia" w:eastAsiaTheme="minorEastAsia" w:hAnsiTheme="minorEastAsia" w:cs="宋体"/>
                <w:kern w:val="0"/>
                <w:sz w:val="24"/>
              </w:rPr>
            </w:pPr>
          </w:p>
        </w:tc>
        <w:tc>
          <w:tcPr>
            <w:tcW w:w="4434" w:type="pct"/>
            <w:gridSpan w:val="10"/>
            <w:tcBorders>
              <w:top w:val="single" w:sz="4" w:space="0" w:color="auto"/>
              <w:left w:val="single" w:sz="4" w:space="0" w:color="auto"/>
              <w:bottom w:val="single" w:sz="4" w:space="0" w:color="auto"/>
            </w:tcBorders>
            <w:vAlign w:val="center"/>
          </w:tcPr>
          <w:p w:rsidR="0056635E" w:rsidRPr="00B43DA5" w:rsidRDefault="0056635E" w:rsidP="005671B8">
            <w:pPr>
              <w:rPr>
                <w:rFonts w:asciiTheme="minorEastAsia" w:eastAsiaTheme="minorEastAsia" w:hAnsiTheme="minorEastAsia" w:cs="宋体"/>
                <w:kern w:val="0"/>
                <w:sz w:val="24"/>
              </w:rPr>
            </w:pPr>
          </w:p>
          <w:p w:rsidR="0056635E" w:rsidRPr="00B43DA5" w:rsidRDefault="0056635E" w:rsidP="005671B8">
            <w:pPr>
              <w:rPr>
                <w:rFonts w:asciiTheme="minorEastAsia" w:eastAsiaTheme="minorEastAsia" w:hAnsiTheme="minorEastAsia" w:cs="宋体"/>
                <w:kern w:val="0"/>
                <w:sz w:val="24"/>
              </w:rPr>
            </w:pPr>
          </w:p>
          <w:p w:rsidR="0056635E" w:rsidRPr="00B43DA5" w:rsidRDefault="0056635E" w:rsidP="005671B8">
            <w:pPr>
              <w:ind w:firstLineChars="1450" w:firstLine="3480"/>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申请人签名：</w:t>
            </w:r>
          </w:p>
          <w:p w:rsidR="0056635E" w:rsidRPr="00B43DA5" w:rsidRDefault="0056635E" w:rsidP="005671B8">
            <w:pPr>
              <w:ind w:firstLineChars="2450" w:firstLine="5880"/>
              <w:rPr>
                <w:rFonts w:asciiTheme="minorEastAsia" w:eastAsiaTheme="minorEastAsia" w:hAnsiTheme="minorEastAsia"/>
                <w:sz w:val="24"/>
              </w:rPr>
            </w:pPr>
            <w:r w:rsidRPr="00B43DA5">
              <w:rPr>
                <w:rFonts w:asciiTheme="minorEastAsia" w:eastAsiaTheme="minorEastAsia" w:hAnsiTheme="minorEastAsia" w:cs="宋体" w:hint="eastAsia"/>
                <w:kern w:val="0"/>
                <w:sz w:val="24"/>
              </w:rPr>
              <w:t>年    月    日</w:t>
            </w:r>
          </w:p>
        </w:tc>
      </w:tr>
      <w:tr w:rsidR="0056635E" w:rsidRPr="00B43DA5" w:rsidTr="005671B8">
        <w:trPr>
          <w:trHeight w:val="2169"/>
        </w:trPr>
        <w:tc>
          <w:tcPr>
            <w:tcW w:w="566" w:type="pct"/>
            <w:tcBorders>
              <w:top w:val="single" w:sz="4" w:space="0" w:color="auto"/>
              <w:bottom w:val="single" w:sz="4" w:space="0" w:color="auto"/>
              <w:right w:val="single" w:sz="4" w:space="0" w:color="auto"/>
            </w:tcBorders>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教学</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部门</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推荐</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意见</w:t>
            </w:r>
          </w:p>
        </w:tc>
        <w:tc>
          <w:tcPr>
            <w:tcW w:w="4434" w:type="pct"/>
            <w:gridSpan w:val="10"/>
            <w:tcBorders>
              <w:top w:val="single" w:sz="4" w:space="0" w:color="auto"/>
              <w:left w:val="single" w:sz="4" w:space="0" w:color="auto"/>
              <w:bottom w:val="single" w:sz="4" w:space="0" w:color="auto"/>
            </w:tcBorders>
            <w:noWrap/>
            <w:vAlign w:val="center"/>
          </w:tcPr>
          <w:p w:rsidR="0056635E" w:rsidRPr="00B43DA5" w:rsidRDefault="0056635E" w:rsidP="005671B8">
            <w:pPr>
              <w:rPr>
                <w:rFonts w:asciiTheme="minorEastAsia" w:eastAsiaTheme="minorEastAsia" w:hAnsiTheme="minorEastAsia" w:cs="宋体"/>
                <w:kern w:val="0"/>
                <w:sz w:val="24"/>
              </w:rPr>
            </w:pPr>
          </w:p>
          <w:p w:rsidR="0056635E" w:rsidRPr="00B43DA5" w:rsidRDefault="0056635E" w:rsidP="005671B8">
            <w:pPr>
              <w:ind w:right="482"/>
              <w:rPr>
                <w:rFonts w:asciiTheme="minorEastAsia" w:eastAsiaTheme="minorEastAsia" w:hAnsiTheme="minorEastAsia" w:cs="宋体"/>
                <w:kern w:val="0"/>
                <w:sz w:val="24"/>
              </w:rPr>
            </w:pPr>
          </w:p>
          <w:p w:rsidR="0056635E" w:rsidRPr="00B43DA5" w:rsidRDefault="0056635E" w:rsidP="005671B8">
            <w:pPr>
              <w:ind w:right="482" w:firstLineChars="1600" w:firstLine="3840"/>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签字:               (盖章)</w:t>
            </w:r>
          </w:p>
          <w:p w:rsidR="0056635E" w:rsidRPr="00B43DA5" w:rsidRDefault="0056635E" w:rsidP="005671B8">
            <w:pPr>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 xml:space="preserve">                                         年    月    日</w:t>
            </w:r>
          </w:p>
        </w:tc>
      </w:tr>
      <w:tr w:rsidR="0056635E" w:rsidRPr="00B43DA5" w:rsidTr="005671B8">
        <w:trPr>
          <w:trHeight w:val="2169"/>
        </w:trPr>
        <w:tc>
          <w:tcPr>
            <w:tcW w:w="566" w:type="pct"/>
            <w:tcBorders>
              <w:top w:val="single" w:sz="4" w:space="0" w:color="auto"/>
              <w:bottom w:val="single" w:sz="4" w:space="0" w:color="auto"/>
              <w:right w:val="single" w:sz="4" w:space="0" w:color="auto"/>
            </w:tcBorders>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教务处</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审核</w:t>
            </w:r>
          </w:p>
          <w:p w:rsidR="0056635E" w:rsidRPr="00B43DA5" w:rsidRDefault="0056635E" w:rsidP="005671B8">
            <w:pPr>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意见</w:t>
            </w:r>
          </w:p>
        </w:tc>
        <w:tc>
          <w:tcPr>
            <w:tcW w:w="4434" w:type="pct"/>
            <w:gridSpan w:val="10"/>
            <w:tcBorders>
              <w:top w:val="single" w:sz="4" w:space="0" w:color="auto"/>
              <w:left w:val="single" w:sz="4" w:space="0" w:color="auto"/>
            </w:tcBorders>
            <w:noWrap/>
            <w:vAlign w:val="center"/>
          </w:tcPr>
          <w:p w:rsidR="0056635E" w:rsidRPr="00B43DA5" w:rsidRDefault="0056635E" w:rsidP="005671B8">
            <w:pPr>
              <w:ind w:right="482"/>
              <w:rPr>
                <w:rFonts w:asciiTheme="minorEastAsia" w:eastAsiaTheme="minorEastAsia" w:hAnsiTheme="minorEastAsia" w:cs="宋体"/>
                <w:kern w:val="0"/>
                <w:sz w:val="24"/>
              </w:rPr>
            </w:pPr>
          </w:p>
          <w:p w:rsidR="0056635E" w:rsidRPr="00B43DA5" w:rsidRDefault="0056635E" w:rsidP="005671B8">
            <w:pPr>
              <w:ind w:right="482"/>
              <w:rPr>
                <w:rFonts w:asciiTheme="minorEastAsia" w:eastAsiaTheme="minorEastAsia" w:hAnsiTheme="minorEastAsia" w:cs="宋体"/>
                <w:kern w:val="0"/>
                <w:sz w:val="24"/>
              </w:rPr>
            </w:pPr>
          </w:p>
          <w:p w:rsidR="0056635E" w:rsidRPr="00B43DA5" w:rsidRDefault="0056635E" w:rsidP="005671B8">
            <w:pPr>
              <w:ind w:right="482" w:firstLineChars="1350" w:firstLine="3240"/>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 xml:space="preserve">     签字:               (盖章)</w:t>
            </w:r>
          </w:p>
          <w:p w:rsidR="0056635E" w:rsidRPr="00B43DA5" w:rsidRDefault="0056635E" w:rsidP="005671B8">
            <w:pPr>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 xml:space="preserve">                                         年    月    日           </w:t>
            </w:r>
          </w:p>
        </w:tc>
      </w:tr>
      <w:tr w:rsidR="0056635E" w:rsidRPr="00B43DA5" w:rsidTr="005671B8">
        <w:trPr>
          <w:trHeight w:val="1853"/>
        </w:trPr>
        <w:tc>
          <w:tcPr>
            <w:tcW w:w="566" w:type="pct"/>
            <w:tcBorders>
              <w:top w:val="single" w:sz="4" w:space="0" w:color="auto"/>
              <w:bottom w:val="single" w:sz="4" w:space="0" w:color="auto"/>
              <w:right w:val="single" w:sz="4" w:space="0" w:color="auto"/>
            </w:tcBorders>
            <w:vAlign w:val="center"/>
          </w:tcPr>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lastRenderedPageBreak/>
              <w:t>政治处</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审核</w:t>
            </w:r>
          </w:p>
          <w:p w:rsidR="0056635E" w:rsidRPr="00B43DA5" w:rsidRDefault="0056635E" w:rsidP="005671B8">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意见</w:t>
            </w:r>
          </w:p>
        </w:tc>
        <w:tc>
          <w:tcPr>
            <w:tcW w:w="4434" w:type="pct"/>
            <w:gridSpan w:val="10"/>
            <w:tcBorders>
              <w:top w:val="single" w:sz="4" w:space="0" w:color="auto"/>
              <w:left w:val="single" w:sz="4" w:space="0" w:color="auto"/>
              <w:bottom w:val="single" w:sz="4" w:space="0" w:color="auto"/>
            </w:tcBorders>
            <w:vAlign w:val="center"/>
          </w:tcPr>
          <w:p w:rsidR="0056635E" w:rsidRPr="00B43DA5" w:rsidRDefault="0056635E" w:rsidP="005671B8">
            <w:pPr>
              <w:ind w:right="482"/>
              <w:rPr>
                <w:rFonts w:asciiTheme="minorEastAsia" w:eastAsiaTheme="minorEastAsia" w:hAnsiTheme="minorEastAsia" w:cs="宋体"/>
                <w:kern w:val="0"/>
                <w:sz w:val="24"/>
              </w:rPr>
            </w:pPr>
          </w:p>
          <w:p w:rsidR="0056635E" w:rsidRPr="00B43DA5" w:rsidRDefault="0056635E" w:rsidP="005671B8">
            <w:pPr>
              <w:ind w:right="482"/>
              <w:rPr>
                <w:rFonts w:asciiTheme="minorEastAsia" w:eastAsiaTheme="minorEastAsia" w:hAnsiTheme="minorEastAsia" w:cs="宋体"/>
                <w:kern w:val="0"/>
                <w:sz w:val="24"/>
              </w:rPr>
            </w:pPr>
          </w:p>
          <w:p w:rsidR="0056635E" w:rsidRPr="00B43DA5" w:rsidRDefault="0056635E" w:rsidP="005671B8">
            <w:pPr>
              <w:ind w:right="482" w:firstLineChars="1350" w:firstLine="3240"/>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签字:               (盖章)</w:t>
            </w:r>
          </w:p>
          <w:p w:rsidR="0056635E" w:rsidRPr="00B43DA5" w:rsidRDefault="0056635E" w:rsidP="005671B8">
            <w:pPr>
              <w:ind w:leftChars="1881" w:left="5562" w:right="482" w:hangingChars="750" w:hanging="1800"/>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 xml:space="preserve">                年    月    日  </w:t>
            </w:r>
          </w:p>
        </w:tc>
      </w:tr>
      <w:tr w:rsidR="0056635E" w:rsidRPr="00B43DA5" w:rsidTr="005671B8">
        <w:trPr>
          <w:trHeight w:val="1020"/>
        </w:trPr>
        <w:tc>
          <w:tcPr>
            <w:tcW w:w="566" w:type="pct"/>
            <w:tcBorders>
              <w:top w:val="single" w:sz="4" w:space="0" w:color="auto"/>
              <w:right w:val="single" w:sz="4" w:space="0" w:color="auto"/>
            </w:tcBorders>
            <w:vAlign w:val="center"/>
          </w:tcPr>
          <w:p w:rsidR="0056635E" w:rsidRPr="00B43DA5" w:rsidRDefault="0056635E" w:rsidP="005671B8">
            <w:pPr>
              <w:jc w:val="center"/>
              <w:rPr>
                <w:rFonts w:asciiTheme="minorEastAsia" w:eastAsiaTheme="minorEastAsia" w:hAnsiTheme="minorEastAsia" w:cs="宋体"/>
                <w:kern w:val="0"/>
                <w:sz w:val="24"/>
              </w:rPr>
            </w:pPr>
          </w:p>
          <w:p w:rsidR="0056635E" w:rsidRPr="00B43DA5" w:rsidRDefault="0056635E" w:rsidP="005671B8">
            <w:pPr>
              <w:jc w:val="center"/>
              <w:rPr>
                <w:rFonts w:asciiTheme="minorEastAsia" w:eastAsiaTheme="minorEastAsia" w:hAnsiTheme="minorEastAsia" w:cs="宋体"/>
                <w:kern w:val="0"/>
                <w:sz w:val="24"/>
              </w:rPr>
            </w:pPr>
          </w:p>
          <w:p w:rsidR="0056635E" w:rsidRPr="00B43DA5" w:rsidRDefault="0056635E" w:rsidP="005671B8">
            <w:pPr>
              <w:jc w:val="center"/>
              <w:rPr>
                <w:rFonts w:asciiTheme="minorEastAsia" w:eastAsiaTheme="minorEastAsia" w:hAnsiTheme="minorEastAsia" w:cs="宋体"/>
                <w:kern w:val="0"/>
                <w:sz w:val="24"/>
              </w:rPr>
            </w:pPr>
          </w:p>
          <w:p w:rsidR="0056635E" w:rsidRPr="00B43DA5" w:rsidRDefault="0056635E" w:rsidP="005671B8">
            <w:pPr>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学校                意见</w:t>
            </w:r>
          </w:p>
          <w:p w:rsidR="0056635E" w:rsidRPr="00B43DA5" w:rsidRDefault="0056635E" w:rsidP="005671B8">
            <w:pPr>
              <w:jc w:val="center"/>
              <w:rPr>
                <w:rFonts w:asciiTheme="minorEastAsia" w:eastAsiaTheme="minorEastAsia" w:hAnsiTheme="minorEastAsia" w:cs="宋体"/>
                <w:kern w:val="0"/>
                <w:sz w:val="24"/>
              </w:rPr>
            </w:pPr>
          </w:p>
          <w:p w:rsidR="0056635E" w:rsidRPr="00B43DA5" w:rsidRDefault="0056635E" w:rsidP="005671B8">
            <w:pPr>
              <w:jc w:val="center"/>
              <w:rPr>
                <w:rFonts w:asciiTheme="minorEastAsia" w:eastAsiaTheme="minorEastAsia" w:hAnsiTheme="minorEastAsia" w:cs="宋体"/>
                <w:kern w:val="0"/>
                <w:sz w:val="24"/>
              </w:rPr>
            </w:pPr>
          </w:p>
          <w:p w:rsidR="0056635E" w:rsidRPr="00B43DA5" w:rsidRDefault="0056635E" w:rsidP="005671B8">
            <w:pPr>
              <w:jc w:val="center"/>
              <w:rPr>
                <w:rFonts w:asciiTheme="minorEastAsia" w:eastAsiaTheme="minorEastAsia" w:hAnsiTheme="minorEastAsia" w:cs="宋体"/>
                <w:kern w:val="0"/>
                <w:sz w:val="24"/>
              </w:rPr>
            </w:pPr>
          </w:p>
        </w:tc>
        <w:tc>
          <w:tcPr>
            <w:tcW w:w="4434" w:type="pct"/>
            <w:gridSpan w:val="10"/>
            <w:tcBorders>
              <w:top w:val="single" w:sz="4" w:space="0" w:color="auto"/>
              <w:left w:val="single" w:sz="4" w:space="0" w:color="auto"/>
            </w:tcBorders>
            <w:vAlign w:val="center"/>
          </w:tcPr>
          <w:p w:rsidR="0056635E" w:rsidRPr="00B43DA5" w:rsidRDefault="0056635E" w:rsidP="005671B8">
            <w:pPr>
              <w:ind w:right="482"/>
              <w:rPr>
                <w:rFonts w:asciiTheme="minorEastAsia" w:eastAsiaTheme="minorEastAsia" w:hAnsiTheme="minorEastAsia" w:cs="宋体"/>
                <w:kern w:val="0"/>
                <w:sz w:val="24"/>
              </w:rPr>
            </w:pPr>
          </w:p>
          <w:p w:rsidR="0056635E" w:rsidRPr="00B43DA5" w:rsidRDefault="0056635E" w:rsidP="005671B8">
            <w:pPr>
              <w:ind w:right="482"/>
              <w:rPr>
                <w:rFonts w:asciiTheme="minorEastAsia" w:eastAsiaTheme="minorEastAsia" w:hAnsiTheme="minorEastAsia" w:cs="宋体"/>
                <w:kern w:val="0"/>
                <w:sz w:val="24"/>
              </w:rPr>
            </w:pPr>
          </w:p>
          <w:p w:rsidR="0056635E" w:rsidRPr="00B43DA5" w:rsidRDefault="0056635E" w:rsidP="005671B8">
            <w:pPr>
              <w:ind w:right="482"/>
              <w:rPr>
                <w:rFonts w:asciiTheme="minorEastAsia" w:eastAsiaTheme="minorEastAsia" w:hAnsiTheme="minorEastAsia" w:cs="宋体"/>
                <w:kern w:val="0"/>
                <w:sz w:val="24"/>
              </w:rPr>
            </w:pPr>
          </w:p>
          <w:p w:rsidR="0056635E" w:rsidRPr="00B43DA5" w:rsidRDefault="0056635E" w:rsidP="005671B8">
            <w:pPr>
              <w:ind w:right="482" w:firstLineChars="1350" w:firstLine="3240"/>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签字:               (盖章)</w:t>
            </w:r>
          </w:p>
          <w:p w:rsidR="0056635E" w:rsidRPr="00B43DA5" w:rsidRDefault="0056635E" w:rsidP="005671B8">
            <w:pPr>
              <w:ind w:right="482"/>
              <w:jc w:val="right"/>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 xml:space="preserve">                年    月    日</w:t>
            </w:r>
          </w:p>
        </w:tc>
      </w:tr>
      <w:tr w:rsidR="0056635E" w:rsidRPr="00B43DA5" w:rsidTr="005671B8">
        <w:trPr>
          <w:trHeight w:val="845"/>
        </w:trPr>
        <w:tc>
          <w:tcPr>
            <w:tcW w:w="5000" w:type="pct"/>
            <w:gridSpan w:val="11"/>
            <w:tcBorders>
              <w:top w:val="single" w:sz="4" w:space="0" w:color="auto"/>
              <w:bottom w:val="single" w:sz="4" w:space="0" w:color="auto"/>
            </w:tcBorders>
            <w:vAlign w:val="center"/>
          </w:tcPr>
          <w:p w:rsidR="0056635E" w:rsidRPr="00B43DA5" w:rsidRDefault="0056635E" w:rsidP="005671B8">
            <w:pPr>
              <w:widowControl/>
              <w:ind w:firstLineChars="149" w:firstLine="359"/>
              <w:rPr>
                <w:rFonts w:asciiTheme="minorEastAsia" w:eastAsiaTheme="minorEastAsia" w:hAnsiTheme="minorEastAsia" w:cs="宋体"/>
                <w:b/>
                <w:kern w:val="0"/>
                <w:sz w:val="24"/>
              </w:rPr>
            </w:pPr>
            <w:r w:rsidRPr="00B43DA5">
              <w:rPr>
                <w:rFonts w:asciiTheme="minorEastAsia" w:eastAsiaTheme="minorEastAsia" w:hAnsiTheme="minorEastAsia" w:hint="eastAsia"/>
                <w:b/>
                <w:color w:val="000000"/>
                <w:sz w:val="24"/>
              </w:rPr>
              <w:t>申请人教师职称、非教师系列技术职称或资格证书复印件粘贴处</w:t>
            </w:r>
          </w:p>
        </w:tc>
      </w:tr>
      <w:tr w:rsidR="0056635E" w:rsidRPr="00B43DA5" w:rsidTr="005671B8">
        <w:trPr>
          <w:trHeight w:val="1964"/>
        </w:trPr>
        <w:tc>
          <w:tcPr>
            <w:tcW w:w="5000" w:type="pct"/>
            <w:gridSpan w:val="11"/>
            <w:tcBorders>
              <w:top w:val="single" w:sz="4" w:space="0" w:color="auto"/>
            </w:tcBorders>
            <w:vAlign w:val="center"/>
          </w:tcPr>
          <w:p w:rsidR="0056635E" w:rsidRPr="00B43DA5" w:rsidRDefault="0056635E" w:rsidP="005671B8">
            <w:pPr>
              <w:widowControl/>
              <w:ind w:firstLineChars="1250" w:firstLine="3000"/>
              <w:rPr>
                <w:rFonts w:asciiTheme="minorEastAsia" w:eastAsiaTheme="minorEastAsia" w:hAnsiTheme="minorEastAsia"/>
                <w:color w:val="000000"/>
                <w:sz w:val="24"/>
              </w:rPr>
            </w:pPr>
            <w:r w:rsidRPr="00B43DA5">
              <w:rPr>
                <w:rFonts w:asciiTheme="minorEastAsia" w:eastAsiaTheme="minorEastAsia" w:hAnsiTheme="minorEastAsia"/>
                <w:color w:val="000000"/>
                <w:sz w:val="24"/>
              </w:rPr>
              <w:t>………</w:t>
            </w:r>
            <w:r w:rsidRPr="00B43DA5">
              <w:rPr>
                <w:rFonts w:asciiTheme="minorEastAsia" w:eastAsiaTheme="minorEastAsia" w:hAnsiTheme="minorEastAsia" w:hint="eastAsia"/>
                <w:color w:val="000000"/>
                <w:sz w:val="24"/>
              </w:rPr>
              <w:t>粘贴线</w:t>
            </w:r>
            <w:r w:rsidRPr="00B43DA5">
              <w:rPr>
                <w:rFonts w:asciiTheme="minorEastAsia" w:eastAsiaTheme="minorEastAsia" w:hAnsiTheme="minorEastAsia"/>
                <w:color w:val="000000"/>
                <w:sz w:val="24"/>
              </w:rPr>
              <w:t>………</w:t>
            </w:r>
          </w:p>
          <w:p w:rsidR="0056635E" w:rsidRPr="00B43DA5" w:rsidRDefault="0056635E" w:rsidP="005671B8">
            <w:pPr>
              <w:widowControl/>
              <w:rPr>
                <w:rFonts w:asciiTheme="minorEastAsia" w:eastAsiaTheme="minorEastAsia" w:hAnsiTheme="minorEastAsia"/>
                <w:color w:val="000000"/>
                <w:sz w:val="24"/>
              </w:rPr>
            </w:pPr>
          </w:p>
          <w:p w:rsidR="0056635E" w:rsidRPr="00B43DA5" w:rsidRDefault="0056635E" w:rsidP="005671B8">
            <w:pPr>
              <w:widowControl/>
              <w:rPr>
                <w:rFonts w:asciiTheme="minorEastAsia" w:eastAsiaTheme="minorEastAsia" w:hAnsiTheme="minorEastAsia"/>
                <w:color w:val="000000"/>
                <w:sz w:val="24"/>
              </w:rPr>
            </w:pPr>
          </w:p>
          <w:p w:rsidR="0056635E" w:rsidRPr="00B43DA5" w:rsidRDefault="0056635E" w:rsidP="005671B8">
            <w:pPr>
              <w:widowControl/>
              <w:rPr>
                <w:rFonts w:asciiTheme="minorEastAsia" w:eastAsiaTheme="minorEastAsia" w:hAnsiTheme="minorEastAsia"/>
                <w:color w:val="000000"/>
                <w:sz w:val="24"/>
              </w:rPr>
            </w:pPr>
          </w:p>
          <w:p w:rsidR="0056635E" w:rsidRPr="00B43DA5" w:rsidRDefault="0056635E" w:rsidP="005671B8">
            <w:pPr>
              <w:widowControl/>
              <w:rPr>
                <w:rFonts w:asciiTheme="minorEastAsia" w:eastAsiaTheme="minorEastAsia" w:hAnsiTheme="minorEastAsia"/>
                <w:color w:val="000000"/>
                <w:sz w:val="24"/>
              </w:rPr>
            </w:pPr>
          </w:p>
          <w:p w:rsidR="0056635E" w:rsidRPr="00B43DA5" w:rsidRDefault="0056635E" w:rsidP="005671B8">
            <w:pPr>
              <w:widowControl/>
              <w:rPr>
                <w:rFonts w:asciiTheme="minorEastAsia" w:eastAsiaTheme="minorEastAsia" w:hAnsiTheme="minorEastAsia" w:cs="宋体"/>
                <w:kern w:val="0"/>
                <w:sz w:val="24"/>
              </w:rPr>
            </w:pPr>
          </w:p>
        </w:tc>
      </w:tr>
    </w:tbl>
    <w:p w:rsidR="0056635E" w:rsidRDefault="0056635E" w:rsidP="0056635E">
      <w:pPr>
        <w:spacing w:line="400" w:lineRule="exact"/>
        <w:rPr>
          <w:rFonts w:asciiTheme="minorEastAsia" w:eastAsiaTheme="minorEastAsia" w:hAnsiTheme="minorEastAsia" w:cs="宋体"/>
          <w:kern w:val="0"/>
          <w:sz w:val="24"/>
        </w:rPr>
      </w:pPr>
    </w:p>
    <w:p w:rsidR="0056635E" w:rsidRDefault="0056635E" w:rsidP="0056635E">
      <w:pPr>
        <w:spacing w:line="400" w:lineRule="exact"/>
        <w:rPr>
          <w:rFonts w:asciiTheme="minorEastAsia" w:eastAsiaTheme="minorEastAsia" w:hAnsiTheme="minorEastAsia" w:cs="宋体"/>
          <w:kern w:val="0"/>
          <w:sz w:val="24"/>
        </w:rPr>
      </w:pPr>
    </w:p>
    <w:p w:rsidR="0056635E" w:rsidRPr="00961EDD" w:rsidRDefault="0056635E" w:rsidP="0056635E">
      <w:pPr>
        <w:spacing w:line="400" w:lineRule="exact"/>
        <w:rPr>
          <w:rFonts w:asciiTheme="minorEastAsia" w:eastAsiaTheme="minorEastAsia" w:hAnsiTheme="minorEastAsia" w:cs="宋体"/>
          <w:kern w:val="0"/>
          <w:sz w:val="24"/>
        </w:rPr>
      </w:pPr>
    </w:p>
    <w:p w:rsidR="0056635E" w:rsidRDefault="0056635E" w:rsidP="0056635E">
      <w:pPr>
        <w:widowControl/>
        <w:jc w:val="left"/>
        <w:rPr>
          <w:rFonts w:ascii="楷体_GB2312" w:eastAsia="楷体_GB2312" w:hAnsi="楷体"/>
          <w:sz w:val="24"/>
        </w:rPr>
      </w:pPr>
      <w:r>
        <w:rPr>
          <w:rFonts w:ascii="楷体_GB2312" w:eastAsia="楷体_GB2312" w:hAnsi="楷体"/>
          <w:sz w:val="24"/>
        </w:rPr>
        <w:br w:type="page"/>
      </w:r>
    </w:p>
    <w:p w:rsidR="00080232" w:rsidRPr="00080232" w:rsidRDefault="00080232" w:rsidP="00080232">
      <w:pPr>
        <w:spacing w:line="400" w:lineRule="exact"/>
        <w:rPr>
          <w:rFonts w:asciiTheme="minorEastAsia" w:eastAsiaTheme="minorEastAsia" w:hAnsiTheme="minorEastAsia" w:cs="宋体"/>
          <w:kern w:val="0"/>
          <w:sz w:val="24"/>
        </w:rPr>
      </w:pPr>
    </w:p>
    <w:p w:rsidR="00080232" w:rsidRPr="008E519D" w:rsidRDefault="00080232" w:rsidP="00080232">
      <w:pPr>
        <w:pStyle w:val="afa"/>
      </w:pPr>
      <w:bookmarkStart w:id="267" w:name="_Toc403631102"/>
      <w:bookmarkStart w:id="268" w:name="_Toc406362069"/>
      <w:r w:rsidRPr="008E519D">
        <w:rPr>
          <w:rFonts w:hint="eastAsia"/>
        </w:rPr>
        <w:t>台州广播电视大学教职工继续教育暂行规定</w:t>
      </w:r>
      <w:bookmarkEnd w:id="267"/>
      <w:bookmarkEnd w:id="268"/>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进一步完善我校教职工继续教育管理工作，使其进一步规范化、制度化，实施学校师资队伍建设发展规划，提高教职工的政治思想素质，专业知识水平和业务工作能力，改善我校教职工的知识结构、学历结构，特制定本规定。</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一、继续教育的原则</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坚持思想政治和业务素质共同提高的原则。既要重视业务技术的培训教育，也要重视政治思想理论教育，使政治思想和业务素质得以同步提高。</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持按需选派、学以致用、注重实效的原则。根据教学、科研、管理等工作和学术梯队建设等实际情况有计划进行，尤其是学科建设急需培养的人才应优先安排。继续教育的专业必须与所从事的工作相一致，与学校的需要相适应。</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坚持长远规划、分步实施的原则。按照队伍建设规划，在保证教学、科研和专业建设需要的前提下，根据发展的目标拟定继续教育长远规划，全面考虑、分步实施，坚持普遍提高与重点培养相结合。</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坚持“二结合二为主”的原则，即国内国外相结合，以国内为主；在岗离岗相结合，以在岗为主。</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坚持与时俱进，终身教育的原则。根据上级有关规定，积极参加新理论、新知识、新技术、新方法等更新培训。</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二、继续教育的类型</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非学历教育：青年教师教育理论培训；专题研讨班；骨干教师进修班；教师研究生主干课程学习；在省教育厅规定的各种上岗或岗位培训；各类职业和专业资格证书的专题学习和培训等。</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学历教育：各类成人本科学历教育；研究生学历教育（含以同等学历申请硕士、博士学位）。</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三、继续教育的形式及相关条件</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1.攻读博士学位</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申请者应具有硕士学历，工作成绩突出，年龄一般在45周岁以下的专任教师，且进修的方向符合学科建设和学校事业发展的需要。</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攻读硕士学位</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申请者应具有本科学历，工作成绩突出，年龄一般在40周岁以下，且进修的方向符合学科建设和学校事业发展的需要。</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访问学者</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申请者应具有中级专业技术职务及以上的骨干教师或教学管理干部，并在取得相应专业</w:t>
      </w:r>
      <w:r w:rsidRPr="00AC469A">
        <w:rPr>
          <w:rFonts w:asciiTheme="minorEastAsia" w:eastAsiaTheme="minorEastAsia" w:hAnsiTheme="minorEastAsia" w:cs="宋体" w:hint="eastAsia"/>
          <w:kern w:val="0"/>
          <w:sz w:val="24"/>
        </w:rPr>
        <w:lastRenderedPageBreak/>
        <w:t>技术职务后在校工作满五年以上，有较高的科研成果，进修的内容符合学科建设和学校事业发展的需要。</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一般进修</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（1）研究生主干课程班</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年龄在35周岁以上的教师可以就读研究生主干课程班。</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年龄在35周岁以下的教师一般要求选读研究生学历、学位班或在职攻读硕士学位。</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（2）骨干教师进修班</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符合专业和课程建设需要，具有硕士及以上学位或中级及以上专业技术职务，工作成绩突出的专业教师。</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（3）青年教师教育理论培训</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凡新分配来校或新调入本校尚未参加教育理论培训的教师及1998年以后上岗的教育研究人员。</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（4）短期培训</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因工作需要，选派相关的教师、教辅和管理人员参加培训，培训时间一般在一个月以内。</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四、参加继续教育人员的有关规定要求</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（一）申请各类继续教育的人员，须同时具备下列条件：</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思想政治表现良好，业务能力较强，能很好地完成本职工作，有培养前途，且年度考核在合格及以上；</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继续教育的内容与学科建设和所从事的工作相一致；</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专任教师在本校连续工作二年及以上，其他人员在本校连续工作三年及以上（短期培训和青年教师参加教育理论培训除外）；</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已在本校工作满两年但未满基本服务期者报考硕士研究生，原则上限于报考在职性质。若报考统招性质，经学校批准可以报考，但录取后需按学校有关规定交纳补偿金，办理离校手续后方能办理人事关系转移手续</w:t>
      </w:r>
      <w:r w:rsidR="00251545">
        <w:rPr>
          <w:rFonts w:asciiTheme="minorEastAsia" w:eastAsiaTheme="minorEastAsia" w:hAnsiTheme="minorEastAsia" w:cs="宋体" w:hint="eastAsia"/>
          <w:kern w:val="0"/>
          <w:sz w:val="24"/>
        </w:rPr>
        <w:t>；</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在本校参加过有关提高学历的进修毕业后已满三年；</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选送进修人员的名额需符合学校审定的年度进修计划；</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安心本校工作，进修硕士、博士的进修期满后服从工作安排，并在本校服务5年；</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以保证学校教学工作为前提，不能因参加继续教育而降低工作要求。</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（二）有下列情况之一者，不予批准参加继续教育（青年教师参加教育理论培训除外）；</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不服从工作分配或未履行岗位职责的人员；</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受到党纪、校纪行政处分期间的人员；</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申请自费留学、出国定居或申请调离学校期间的人员；</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其他违法违纪的人员。</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五、继续教育手续的办理程序</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学校鼓励教职工在完成本职工作的同时积极参加继续教育，通过学习新知识、新技术、新方法进一步提高教学和管理水平，但应按有关规定办理审批手续。</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关于学历教育</w:t>
      </w:r>
      <w:r>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如未经学校批准参加继续教育学习的，学校不承担任何费用，并按国家有关规定给予辞退处理。</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各部门要本着有利于学校师资队伍建设的原则，结合本部门的实际情况，于每年3月份制定出年度进修计划，交校人事部门汇总审核，报校党政联席会议审批。</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申请人根据本部门进修计划一般于每年5月上旬向所在部门提出书面申请，填写《台州广播电视大学教职工学历（学位）进修申请表》，所在部门签署明确意见后，报送学校人事部门。</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学校人事部门汇总审核，报党政联席会议审批。</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经研究同意后，由学校人事部门通知申请人办理相关手续。</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批准培训进修人员外出进修前须持培养学校入学通知书到所在部门落实培训进修期间的工作，并由部门出具同意意见到校人事部门，由校人事部门负责与其签订有关进修协议。</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关于非学历教育</w:t>
      </w:r>
      <w:r>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根据学校安排或有关规定，进修人员必须提前向所在部门提出申请，阐明进修的内容及时间，经所在部门签署明确意见交学校人事部门审核，十天以内、省内的短期业务培训，报人事分管领导和所在部门分管领导审批；十天以上、省外的，则报校主要领导审批；出国（境）人员报学校党委会审批。</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六、继续教育的管理与考核</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参加进修培训等学习人员必须明确学习目的要求，完成进修任务，不得自行改变进修专业和计划等。进修人员确因学业原因需延长进修期限，须提前3个月凭有效证明向学校提出延期申请，逾期不归超过6个月者，作自动离职处理。</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学习过程中由于个人原因未能按时毕业或未能按规定学完的，须经申请获批准方可延长学习时间，但延长学习期间所需要增加的费用由个人承担。</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学习期间学校将会同承担进修任务的学校或培训机构对进修教师的学习、工作等方面情况进行有效的管理和考核。其进修成绩记入教师本人业务档案。凡在年度考核中不合格的，学校取消其进修资格。如不服从学校管理的，学校有权停止支付培养费，直至中止培训协议。</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脱产进修人员进修期间每学期结束时向所在部门和学校人事部门书面报告一次学习情况（经指导教师和进修学校签署意见），并以此作为年度考核的依据。进修结束后，须到校人事部门报到，递交进修小结、学习成绩和考核鉴定材料或学籍档案及毕（结）业证书、学位证书的复印件，由校人事部门存入本人档案。</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建立学成汇报制度。凡由学校选派在国内外脱产进修半年以上（含半年）人员，学成后应在本</w:t>
      </w:r>
      <w:r w:rsidR="00251545">
        <w:rPr>
          <w:rFonts w:asciiTheme="minorEastAsia" w:eastAsiaTheme="minorEastAsia" w:hAnsiTheme="minorEastAsia" w:cs="宋体" w:hint="eastAsia"/>
          <w:kern w:val="0"/>
          <w:sz w:val="24"/>
        </w:rPr>
        <w:t>部门</w:t>
      </w:r>
      <w:r w:rsidRPr="00AC469A">
        <w:rPr>
          <w:rFonts w:asciiTheme="minorEastAsia" w:eastAsiaTheme="minorEastAsia" w:hAnsiTheme="minorEastAsia" w:cs="宋体" w:hint="eastAsia"/>
          <w:kern w:val="0"/>
          <w:sz w:val="24"/>
        </w:rPr>
        <w:t>或全校范围内作一次专题讲座或学习汇报，并做书面的学习总结（包括：教材、讲义、案例、技术报告等一万字），报校人事部门备案归入进修人员的业务考绩档案。</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教师进修结束后必须按期返校，及时到所在部门和校人事部门报到，履行协议中所规</w:t>
      </w:r>
      <w:r w:rsidRPr="00AC469A">
        <w:rPr>
          <w:rFonts w:asciiTheme="minorEastAsia" w:eastAsiaTheme="minorEastAsia" w:hAnsiTheme="minorEastAsia" w:cs="宋体" w:hint="eastAsia"/>
          <w:kern w:val="0"/>
          <w:sz w:val="24"/>
        </w:rPr>
        <w:lastRenderedPageBreak/>
        <w:t>定的服务期限。如违约按学校有关规定处理。出国人员按国家有关规定执行。</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如参加继续教育需占用正常工作时间的，应按有关定规请假。</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七、继续教育费用</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经学校批准参加进修的人员，取得本科毕业证书、研究生主干课程合格证或硕（博）士学位证书后，持证书和正式发票报销一定比例或规定金额的学费（不含重修课程的学费）。</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本科毕业：参加函授或报读除开放教育以外的网络教育报学费20％（同时获学士学位报30％），报读开放教育报学费50%（同时获学士学位报60%）。</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研究生毕业：获硕士学位者，报学费90％，最高限额2万元；获博士学位者，报学费100％，最高限额3万元。</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研究生主干课程合格：报学费80％，最高限额3000元。</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经学校批准参加进修人员的报名费、教材（资料）费、差旅费及其它费用自理。</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确属专业建设急需派出的国内访问学者，其培训费由学校报销；访学期间报销一次往返交通费（交通费按财务有关规定执行）；住宿原则上要安排在访问学校的学生宿舍里；其他费用（如教材费、资料费、考察费等）由个人自理。</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青年教师教育理论培训，学校提供一次培训费和考务费（不含补考费），其它费用自理。</w:t>
      </w:r>
    </w:p>
    <w:p w:rsidR="00844E8A" w:rsidRPr="00844E8A" w:rsidRDefault="00844E8A" w:rsidP="00844E8A">
      <w:pPr>
        <w:spacing w:line="400" w:lineRule="exact"/>
        <w:ind w:firstLineChars="200" w:firstLine="480"/>
        <w:rPr>
          <w:rFonts w:asciiTheme="minorEastAsia" w:eastAsiaTheme="minorEastAsia" w:hAnsiTheme="minorEastAsia" w:cs="宋体"/>
          <w:kern w:val="0"/>
          <w:sz w:val="24"/>
        </w:rPr>
      </w:pPr>
      <w:r w:rsidRPr="00844E8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844E8A">
        <w:rPr>
          <w:rFonts w:asciiTheme="minorEastAsia" w:eastAsiaTheme="minorEastAsia" w:hAnsiTheme="minorEastAsia" w:cs="宋体" w:hint="eastAsia"/>
          <w:kern w:val="0"/>
          <w:sz w:val="24"/>
        </w:rPr>
        <w:t>因工作需要，受学校派遣到校外短期业务培训、中青年骨干教师培训必须事先经学校主要领导同意，培训费上限为2600元。上级主管部门正式通知必须参加的上岗培训，按实际费用报销。</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 经学校同意属双师型培养或因工作需要进行转岗的各种技能培训，按实际费用报销。</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6.因晋升专业技术职务（如计算机、外语、普通话等）或技术工人的技术等级考试及以考代评资格考试的各类考务费及考前培训费等自理。</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进修专科及以下学历者以及未经批准参加各类继续教育学习、未按学校规定完成工作任务或未完成本规定中考核与管理要求的，其费用自理。</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8.若学满不回或回校工作服务期不满五年，必须向学校支付学习期间学校支付的培养费、工资福利费，同时学校将收回其教工房改补贴费。</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八、教师学历进修期间待遇</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在职学习：经学校批准在职学习但实际连续脱产学习五个工作日以上一个月以内的，脱产学习期间每天的基本津贴按本人月基本津贴的1/17扣除，扣完为止；连续脱产学习一个月以上六个月以内的，脱产学习期间不发基本津贴，工资照发，其他福利保留。</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脱产学习六个月以上的，脱产学习期间，学校只保留公职并发放国发工资，其他福利一律不再享受。</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九、本规定自2009年9月1日起执行，本规定仅适用于学校正式在编教师，由人事部门负责解释。</w:t>
      </w:r>
    </w:p>
    <w:p w:rsidR="00AC469A" w:rsidRPr="00080232" w:rsidRDefault="00AC469A" w:rsidP="00AC469A">
      <w:pPr>
        <w:spacing w:line="400" w:lineRule="exact"/>
        <w:rPr>
          <w:rFonts w:asciiTheme="minorEastAsia" w:eastAsiaTheme="minorEastAsia" w:hAnsiTheme="minorEastAsia" w:cs="宋体"/>
          <w:kern w:val="0"/>
          <w:sz w:val="24"/>
        </w:rPr>
      </w:pPr>
    </w:p>
    <w:p w:rsidR="00AC469A" w:rsidRPr="008E519D" w:rsidRDefault="00AC469A" w:rsidP="008E519D">
      <w:pPr>
        <w:pStyle w:val="afa"/>
      </w:pPr>
      <w:bookmarkStart w:id="269" w:name="_Toc403631109"/>
      <w:bookmarkStart w:id="270" w:name="_Toc406362070"/>
      <w:r w:rsidRPr="008E519D">
        <w:rPr>
          <w:rFonts w:hint="eastAsia"/>
        </w:rPr>
        <w:t>台州广播电视大学选送访问学者（业余）暂行办法</w:t>
      </w:r>
      <w:bookmarkEnd w:id="269"/>
      <w:bookmarkEnd w:id="270"/>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选送国内访问学者是学校培养专业带头人和骨干教师的重要途径。为加强我校师资队伍建设，有计划、系统地培养教学科研骨干和专业带头人，根据有关规定，特制定本办法。</w:t>
      </w:r>
    </w:p>
    <w:p w:rsidR="00AC469A" w:rsidRPr="006C67CC" w:rsidRDefault="00AC469A" w:rsidP="00AC469A">
      <w:pPr>
        <w:spacing w:line="400" w:lineRule="exact"/>
        <w:ind w:firstLineChars="200" w:firstLine="480"/>
        <w:rPr>
          <w:rFonts w:ascii="黑体" w:hAnsi="黑体" w:cs="宋体"/>
          <w:kern w:val="0"/>
          <w:sz w:val="24"/>
        </w:rPr>
      </w:pPr>
      <w:r w:rsidRPr="006C67CC">
        <w:rPr>
          <w:rFonts w:ascii="黑体" w:hAnsi="黑体" w:cs="宋体" w:hint="eastAsia"/>
          <w:kern w:val="0"/>
          <w:sz w:val="24"/>
        </w:rPr>
        <w:t>一、选送原则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坚持按需选派、学以致用、注重实效的原则。根据教学、科研、管理等工作和教学团队建设等实际情况有计划分批地进行，一年学校原则上不超过3人，同一部门原则上</w:t>
      </w:r>
      <w:r w:rsidR="00251545">
        <w:rPr>
          <w:rFonts w:asciiTheme="minorEastAsia" w:eastAsiaTheme="minorEastAsia" w:hAnsiTheme="minorEastAsia" w:cs="宋体" w:hint="eastAsia"/>
          <w:kern w:val="0"/>
          <w:sz w:val="24"/>
        </w:rPr>
        <w:t>限</w:t>
      </w:r>
      <w:r w:rsidRPr="00AC469A">
        <w:rPr>
          <w:rFonts w:asciiTheme="minorEastAsia" w:eastAsiaTheme="minorEastAsia" w:hAnsiTheme="minorEastAsia" w:cs="宋体" w:hint="eastAsia"/>
          <w:kern w:val="0"/>
          <w:sz w:val="24"/>
        </w:rPr>
        <w:t>1人，专业建设急需培养的人才应优先安排。</w:t>
      </w:r>
    </w:p>
    <w:p w:rsidR="00AC469A" w:rsidRPr="006C67CC" w:rsidRDefault="00AC469A" w:rsidP="00AC469A">
      <w:pPr>
        <w:spacing w:line="400" w:lineRule="exact"/>
        <w:ind w:firstLineChars="200" w:firstLine="480"/>
        <w:rPr>
          <w:rFonts w:ascii="黑体" w:hAnsi="黑体" w:cs="宋体"/>
          <w:kern w:val="0"/>
          <w:sz w:val="24"/>
        </w:rPr>
      </w:pPr>
      <w:r w:rsidRPr="006C67CC">
        <w:rPr>
          <w:rFonts w:ascii="黑体" w:hAnsi="黑体" w:cs="宋体" w:hint="eastAsia"/>
          <w:kern w:val="0"/>
          <w:sz w:val="24"/>
        </w:rPr>
        <w:t>二、选送条件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在本校从事教学科研工作五年以上，思想政治表现好，业务能力较强，能很好地完成本职工作，且年度考核在合格及以上。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基础理论和专业知识扎实，有较强教学和科研能力，能胜任主干课程讲授任务，现担任教学任务的教职工。</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访学期间研修的专业与学校专业建设和本人所从事的工作相一致，与学校需要相适应。</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应具有副高专业技术职务或优秀讲师（中级职称），并基本上符合晋升更高职称的基本条件，一线、双师型教师优先。教育部或浙江省高等学校国内访问学者选派条件按教育部或省教育厅有关文件执行。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安心本校工作，访学结束后服从工作安排，须在本校服务5年以上。</w:t>
      </w:r>
    </w:p>
    <w:p w:rsidR="00AC469A" w:rsidRPr="006C67CC" w:rsidRDefault="00AC469A" w:rsidP="00AC469A">
      <w:pPr>
        <w:spacing w:line="400" w:lineRule="exact"/>
        <w:ind w:firstLineChars="200" w:firstLine="480"/>
        <w:rPr>
          <w:rFonts w:ascii="黑体" w:hAnsi="黑体" w:cs="宋体"/>
          <w:kern w:val="0"/>
          <w:sz w:val="24"/>
        </w:rPr>
      </w:pPr>
      <w:r w:rsidRPr="006C67CC">
        <w:rPr>
          <w:rFonts w:ascii="黑体" w:hAnsi="黑体" w:cs="宋体" w:hint="eastAsia"/>
          <w:kern w:val="0"/>
          <w:sz w:val="24"/>
        </w:rPr>
        <w:t>三、选送程序</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个人申报。符合条件并愿意申报者，先向所在部门申报，并填写《台州广播电视大学国内访问学者研修工作申请表》。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部门、教务处审核。所在部门对申报者进修的学校、专业或研究方向的必要性等签署具体意见后报送政治处。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政治处审核汇总后提交党委会，党委会根据学校专业建设需要、本人教学科研业绩、进修方向和工作许可等情况进行评议审批。</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选送人选与学校签订研修协议。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自费业余访学在不影响学校工作的情况下，部门签署意见，报学校审批。</w:t>
      </w:r>
    </w:p>
    <w:p w:rsidR="00AC469A" w:rsidRPr="006C67CC" w:rsidRDefault="00AC469A" w:rsidP="00AC469A">
      <w:pPr>
        <w:spacing w:line="400" w:lineRule="exact"/>
        <w:ind w:firstLineChars="200" w:firstLine="480"/>
        <w:rPr>
          <w:rFonts w:ascii="黑体" w:hAnsi="黑体" w:cs="宋体"/>
          <w:kern w:val="0"/>
          <w:sz w:val="24"/>
        </w:rPr>
      </w:pPr>
      <w:r w:rsidRPr="006C67CC">
        <w:rPr>
          <w:rFonts w:ascii="黑体" w:hAnsi="黑体" w:cs="宋体" w:hint="eastAsia"/>
          <w:kern w:val="0"/>
          <w:sz w:val="24"/>
        </w:rPr>
        <w:t>四、访学期间的管理与考核</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访问学者在访学期间要严格要求自己，认真学习，刻苦钻研，自觉遵守国家的政策法规及访问单位的有关规章制度。</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访学期限一般为一年。访问学者通过学习和工作，接触和了解本专业学术前沿动态，提高学术水平，为发挥专业带头人和骨干教师的作用打下基础。</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访问学者在访学期间至访学结束后一年内，独立或作为第一作者在学校认定的二级核</w:t>
      </w:r>
      <w:r w:rsidRPr="00AC469A">
        <w:rPr>
          <w:rFonts w:asciiTheme="minorEastAsia" w:eastAsiaTheme="minorEastAsia" w:hAnsiTheme="minorEastAsia" w:cs="宋体" w:hint="eastAsia"/>
          <w:kern w:val="0"/>
          <w:sz w:val="24"/>
        </w:rPr>
        <w:lastRenderedPageBreak/>
        <w:t>心及以上刊物发表论文1篇（论文必须提供原件），并主持或主要参与市级以上课题1项。</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各</w:t>
      </w:r>
      <w:r w:rsidR="00A8696F">
        <w:rPr>
          <w:rFonts w:asciiTheme="minorEastAsia" w:eastAsiaTheme="minorEastAsia" w:hAnsiTheme="minorEastAsia" w:cs="宋体" w:hint="eastAsia"/>
          <w:kern w:val="0"/>
          <w:sz w:val="24"/>
        </w:rPr>
        <w:t>学院</w:t>
      </w:r>
      <w:r w:rsidRPr="00AC469A">
        <w:rPr>
          <w:rFonts w:asciiTheme="minorEastAsia" w:eastAsiaTheme="minorEastAsia" w:hAnsiTheme="minorEastAsia" w:cs="宋体" w:hint="eastAsia"/>
          <w:kern w:val="0"/>
          <w:sz w:val="24"/>
        </w:rPr>
        <w:t>要统筹安排好有关工作，确保派出教师的学习时间，要配合学校和接受访学单位做好访问学者的过程管理工作，提高访学质量，确保取得预期成果。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访学结束后，访问学者应自觉接受访学单位和学校所在院（部）的考核，填写《教师国内访问学者结业考核表》，附相关成果材料，向所在院（部）和学校有关部门汇报访学期间的学习表现、从事的主要工作、取得的主要成果和收获等情况，其进修成绩记入教师本人业务档案。</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访学结束后必须按期返校，及时到所在部门和政治处报到，履行协议中所规定的服务期限。如违约，则按学校有关规定处理。</w:t>
      </w:r>
    </w:p>
    <w:p w:rsidR="00AC469A" w:rsidRPr="006C67CC" w:rsidRDefault="00AC469A" w:rsidP="00AC469A">
      <w:pPr>
        <w:spacing w:line="400" w:lineRule="exact"/>
        <w:ind w:firstLineChars="200" w:firstLine="480"/>
        <w:rPr>
          <w:rFonts w:ascii="黑体" w:hAnsi="黑体" w:cs="宋体"/>
          <w:kern w:val="0"/>
          <w:sz w:val="24"/>
        </w:rPr>
      </w:pPr>
      <w:r w:rsidRPr="006C67CC">
        <w:rPr>
          <w:rFonts w:ascii="黑体" w:hAnsi="黑体" w:cs="宋体" w:hint="eastAsia"/>
          <w:kern w:val="0"/>
          <w:sz w:val="24"/>
        </w:rPr>
        <w:t>五、访学期间的待遇</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访问学者在访学期间，享受校内正式在编人员待遇。</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报销费用包括培训费、一次往返交通费（交通费按财务规定执行）、住宿费（按进修学校的学生住宿费标准报销），报销总额不得超过1万元。其他费用（如教材费、资料费、考察费等）由个人自理。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自费访学：可报一次往返交通费。</w:t>
      </w:r>
    </w:p>
    <w:p w:rsidR="00AC469A" w:rsidRPr="006C67CC" w:rsidRDefault="00AC469A" w:rsidP="00AC469A">
      <w:pPr>
        <w:spacing w:line="400" w:lineRule="exact"/>
        <w:ind w:firstLineChars="200" w:firstLine="480"/>
        <w:rPr>
          <w:rFonts w:ascii="黑体" w:hAnsi="黑体" w:cs="宋体"/>
          <w:kern w:val="0"/>
          <w:sz w:val="24"/>
        </w:rPr>
      </w:pPr>
      <w:r w:rsidRPr="006C67CC">
        <w:rPr>
          <w:rFonts w:ascii="黑体" w:hAnsi="黑体" w:cs="宋体" w:hint="eastAsia"/>
          <w:kern w:val="0"/>
          <w:sz w:val="24"/>
        </w:rPr>
        <w:t>六、本办法自发文之日起执行，由政治处负责解释。</w:t>
      </w:r>
    </w:p>
    <w:p w:rsidR="00AC469A" w:rsidRDefault="00AC469A" w:rsidP="00AC469A">
      <w:pPr>
        <w:spacing w:line="400" w:lineRule="exact"/>
        <w:rPr>
          <w:rFonts w:asciiTheme="minorEastAsia" w:eastAsiaTheme="minorEastAsia" w:hAnsiTheme="minorEastAsia" w:cs="宋体"/>
          <w:kern w:val="0"/>
          <w:sz w:val="24"/>
        </w:rPr>
      </w:pPr>
    </w:p>
    <w:p w:rsidR="00AC469A" w:rsidRDefault="00AC469A" w:rsidP="00AC469A">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080232" w:rsidRDefault="00080232" w:rsidP="00080232">
      <w:pPr>
        <w:spacing w:line="400" w:lineRule="exact"/>
        <w:rPr>
          <w:rFonts w:asciiTheme="minorEastAsia" w:eastAsiaTheme="minorEastAsia" w:hAnsiTheme="minorEastAsia" w:cs="宋体"/>
          <w:kern w:val="0"/>
          <w:sz w:val="24"/>
        </w:rPr>
      </w:pPr>
    </w:p>
    <w:p w:rsidR="00080232" w:rsidRPr="008E519D" w:rsidRDefault="00080232" w:rsidP="00080232">
      <w:pPr>
        <w:pStyle w:val="afa"/>
      </w:pPr>
      <w:bookmarkStart w:id="271" w:name="_Toc403631114"/>
      <w:bookmarkStart w:id="272" w:name="_Toc406362071"/>
      <w:r w:rsidRPr="008E519D">
        <w:rPr>
          <w:rFonts w:hint="eastAsia"/>
        </w:rPr>
        <w:t>台州广播电视大学编制外劳动合同用工管理办法</w:t>
      </w:r>
      <w:bookmarkEnd w:id="271"/>
      <w:bookmarkEnd w:id="272"/>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p>
    <w:p w:rsidR="00080232" w:rsidRPr="005570EB" w:rsidRDefault="00080232" w:rsidP="00080232">
      <w:pPr>
        <w:spacing w:line="400" w:lineRule="exact"/>
        <w:jc w:val="center"/>
        <w:rPr>
          <w:rFonts w:ascii="黑体" w:hAnsi="黑体" w:cs="宋体"/>
          <w:kern w:val="0"/>
          <w:sz w:val="24"/>
        </w:rPr>
      </w:pPr>
      <w:r w:rsidRPr="005570EB">
        <w:rPr>
          <w:rFonts w:ascii="黑体" w:hAnsi="黑体" w:cs="宋体" w:hint="eastAsia"/>
          <w:kern w:val="0"/>
          <w:sz w:val="24"/>
        </w:rPr>
        <w:t>第一章  总则</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第一条</w:t>
      </w:r>
      <w:r w:rsidRPr="00EB0C3D">
        <w:rPr>
          <w:rFonts w:asciiTheme="minorEastAsia" w:eastAsiaTheme="minorEastAsia" w:hAnsiTheme="minorEastAsia" w:cs="宋体" w:hint="eastAsia"/>
          <w:kern w:val="0"/>
          <w:sz w:val="24"/>
        </w:rPr>
        <w:t xml:space="preserve"> 为了加强和规范学校编制外用工的管理工作，使我校的编制外劳动合同用工更加科学、规范、有序，以充分调动编外教师的工作积极性，更好地为学校的建设和发展服务，根据《中华人民共和国劳动法》、《中华人民共和国劳动合同法》和台州市《关于清理规范市级机关、事业单位现有编制外劳动合同用工管理工作的通知》要求，结合我校实际，特制定本办法。</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第二条</w:t>
      </w:r>
      <w:r w:rsidRPr="00EB0C3D">
        <w:rPr>
          <w:rFonts w:asciiTheme="minorEastAsia" w:eastAsiaTheme="minorEastAsia" w:hAnsiTheme="minorEastAsia" w:cs="宋体" w:hint="eastAsia"/>
          <w:kern w:val="0"/>
          <w:sz w:val="24"/>
        </w:rPr>
        <w:t xml:space="preserve"> 本办法所指的编制外劳动合同用工，是指学校事业编制管理之外的全体临时性用工。具体指因学校工作需要聘用，所需经费由学校支出，不纳入学校正式编制的劳动者；也不包括学校聘用的已达到退休年龄的劳动者和勤工俭学的在校学生。</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我校编制外劳动合同用工统称为编外教师分为三类。其中A类编外教师指享受学校正式在编教师试用期待遇的人员；B类编外教师指享受学校正式在编教师一半节日福利和节支奖的人员；C类编外教师指享受学校正式在编教师四分之一节日福利的人员。所有编外教师指需与学校正式签订劳动合同或签订人才派遣协议的编外人员。</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第三条</w:t>
      </w:r>
      <w:r w:rsidRPr="00EB0C3D">
        <w:rPr>
          <w:rFonts w:asciiTheme="minorEastAsia" w:eastAsiaTheme="minorEastAsia" w:hAnsiTheme="minorEastAsia" w:cs="宋体" w:hint="eastAsia"/>
          <w:kern w:val="0"/>
          <w:sz w:val="24"/>
        </w:rPr>
        <w:t xml:space="preserve"> 编外教师的聘用，必须在台州市机构编制委员会核定的编制外劳动合同用工总量范围内，坚持执行“公开招聘、竞争上岗、择优录用”的原则。使用编外教师必须依法订立劳动合同，必须严格控制编制外用工的使用范围和人数，力求将编制外用工降到最低限度，杜绝编外合同工干活、正式职工闲置的情况。各部门领导原则上不应聘请与自己有亲属关系的人为本部门编外教师。</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第四条</w:t>
      </w:r>
      <w:r w:rsidRPr="00EB0C3D">
        <w:rPr>
          <w:rFonts w:asciiTheme="minorEastAsia" w:eastAsiaTheme="minorEastAsia" w:hAnsiTheme="minorEastAsia" w:cs="宋体" w:hint="eastAsia"/>
          <w:kern w:val="0"/>
          <w:sz w:val="24"/>
        </w:rPr>
        <w:t xml:space="preserve"> 编外教师一般应实行试用期制度，劳动合同期限三个月以上不满一年的，试用期为一个月；劳动合同期限一年以上不满三年的，试用期为二个月；劳动合同期限三年以上的，试用期为六个月。与同一劳动者只能签订一次试用期。以完成一定工作任务为期限的劳动合同或者劳动合同期限不满三个月的，不实行试用期。除特殊岗位外，招聘的编外教师年龄男不应超过50周岁，女不应超过45周岁。严禁使用童工。</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第五条</w:t>
      </w:r>
      <w:r w:rsidRPr="00EB0C3D">
        <w:rPr>
          <w:rFonts w:asciiTheme="minorEastAsia" w:eastAsiaTheme="minorEastAsia" w:hAnsiTheme="minorEastAsia" w:cs="宋体" w:hint="eastAsia"/>
          <w:kern w:val="0"/>
          <w:sz w:val="24"/>
        </w:rPr>
        <w:t xml:space="preserve"> 可实行劳务外包的工作，必须实行劳务外包；能采用劳务派遣方式完成的工作，不得校聘编外教师。劳务外包与劳务派遣工作由学校统一安排。</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第六条</w:t>
      </w:r>
      <w:r w:rsidRPr="00EB0C3D">
        <w:rPr>
          <w:rFonts w:asciiTheme="minorEastAsia" w:eastAsiaTheme="minorEastAsia" w:hAnsiTheme="minorEastAsia" w:cs="宋体" w:hint="eastAsia"/>
          <w:kern w:val="0"/>
          <w:sz w:val="24"/>
        </w:rPr>
        <w:t xml:space="preserve"> 政治处是全校编制外用工管理的归口部门，负责对全校编外教师总量控制和宏观管理。</w:t>
      </w:r>
    </w:p>
    <w:p w:rsidR="00080232" w:rsidRPr="005570EB" w:rsidRDefault="00080232" w:rsidP="00080232">
      <w:pPr>
        <w:spacing w:line="400" w:lineRule="exact"/>
        <w:jc w:val="center"/>
        <w:rPr>
          <w:rFonts w:ascii="黑体" w:hAnsi="黑体" w:cs="宋体"/>
          <w:kern w:val="0"/>
          <w:sz w:val="24"/>
        </w:rPr>
      </w:pPr>
      <w:r w:rsidRPr="005570EB">
        <w:rPr>
          <w:rFonts w:ascii="黑体" w:hAnsi="黑体" w:cs="宋体" w:hint="eastAsia"/>
          <w:kern w:val="0"/>
          <w:sz w:val="24"/>
        </w:rPr>
        <w:t>第二章  招聘</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第七条</w:t>
      </w:r>
      <w:r w:rsidRPr="00EB0C3D">
        <w:rPr>
          <w:rFonts w:asciiTheme="minorEastAsia" w:eastAsiaTheme="minorEastAsia" w:hAnsiTheme="minorEastAsia" w:cs="宋体" w:hint="eastAsia"/>
          <w:kern w:val="0"/>
          <w:sz w:val="24"/>
        </w:rPr>
        <w:t xml:space="preserve"> 用工部门在编制许可的条件下，确因工作需要，要招聘编外教师的，必须向政治处提出申请，说明用工理由、岗位及条件等，经政治处审核报学校批准后由政治处会同学校相关部门组织招聘。</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lastRenderedPageBreak/>
        <w:t>第八条</w:t>
      </w:r>
      <w:r w:rsidRPr="00EB0C3D">
        <w:rPr>
          <w:rFonts w:asciiTheme="minorEastAsia" w:eastAsiaTheme="minorEastAsia" w:hAnsiTheme="minorEastAsia" w:cs="宋体" w:hint="eastAsia"/>
          <w:kern w:val="0"/>
          <w:sz w:val="24"/>
        </w:rPr>
        <w:t xml:space="preserve"> 编外教师招聘程序。</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1.用工部门向政治处提出用工申请，并附上该岗位用工条件；</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政治处审核并提出用工意见后，报主管校领导审批，经校长办公会研究后确定岗位名额、条件；政治处负责向台州市教育局、台州市人力资源和社会保障局提出用工申请，待批准后，向社会公布招聘岗位、条件；</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3.申请人携带相关证件（身份证、毕业证、婚育证明、离职证明等）到政治处报名，政治处进行资格审查；</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4.政治处组织招聘小组（由用工部门、纪检、政治处及其它相关部门人员组成）对应聘者进行考核，考核可采取面试、笔试、实际操作等相结合的形式；</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5.根据考核结果确定录用人员，并签订劳动合同。同时填写《台州广播电视大学编外用工登记表》（一式两份），并提交相关材料报政治处备案。</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第九条</w:t>
      </w:r>
      <w:r w:rsidRPr="00EB0C3D">
        <w:rPr>
          <w:rFonts w:asciiTheme="minorEastAsia" w:eastAsiaTheme="minorEastAsia" w:hAnsiTheme="minorEastAsia" w:cs="宋体" w:hint="eastAsia"/>
          <w:kern w:val="0"/>
          <w:sz w:val="24"/>
        </w:rPr>
        <w:t xml:space="preserve"> 被聘用的编外教师由用人部门、政治处为其办理有关手续办理手续时，被聘用者应提交如下证件：身份证、毕业证、婚育证明、离职证明以及其它相关证件。</w:t>
      </w:r>
    </w:p>
    <w:p w:rsidR="00080232" w:rsidRPr="005570EB" w:rsidRDefault="00080232" w:rsidP="00080232">
      <w:pPr>
        <w:spacing w:line="400" w:lineRule="exact"/>
        <w:jc w:val="center"/>
        <w:rPr>
          <w:rFonts w:ascii="黑体" w:hAnsi="黑体" w:cs="宋体"/>
          <w:kern w:val="0"/>
          <w:sz w:val="24"/>
        </w:rPr>
      </w:pPr>
      <w:r w:rsidRPr="005570EB">
        <w:rPr>
          <w:rFonts w:ascii="黑体" w:hAnsi="黑体" w:cs="宋体" w:hint="eastAsia"/>
          <w:kern w:val="0"/>
          <w:sz w:val="24"/>
        </w:rPr>
        <w:t>第三章  劳动合同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第十条</w:t>
      </w:r>
      <w:r w:rsidRPr="00EB0C3D">
        <w:rPr>
          <w:rFonts w:asciiTheme="minorEastAsia" w:eastAsiaTheme="minorEastAsia" w:hAnsiTheme="minorEastAsia" w:cs="宋体" w:hint="eastAsia"/>
          <w:kern w:val="0"/>
          <w:sz w:val="24"/>
        </w:rPr>
        <w:t xml:space="preserve"> 劳动合同是用工单位与劳动者确立劳动关系、明确双方权利和义务的协议。为保障编外教师的合法权益，聘用编外教师的劳动合同（劳动合同从试用期起计算）必须自用工之日起30天内签订。若因编外教师原因导致无法签订劳动合同的，必须及时予以解聘。</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第十一条</w:t>
      </w:r>
      <w:r w:rsidRPr="00EB0C3D">
        <w:rPr>
          <w:rFonts w:asciiTheme="minorEastAsia" w:eastAsiaTheme="minorEastAsia" w:hAnsiTheme="minorEastAsia" w:cs="宋体" w:hint="eastAsia"/>
          <w:kern w:val="0"/>
          <w:sz w:val="24"/>
        </w:rPr>
        <w:t xml:space="preserve"> 劳动合同的签订和变更，应当遵循平等自愿、协商一致的原则。劳动合同的主要内容应包括：用人单位的名称、住所和法定代表人（或主要负责人）；劳动者姓名、住址和居民身份证或者其他有效身份证号码；劳动合同期限和试用期限；工作内容和工作地点；工作时间和休息休假；劳动报酬；社会保险；劳动保护、劳动条件和职业危害防护；双方应承担的责任等。</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第十二条</w:t>
      </w:r>
      <w:r w:rsidRPr="00EB0C3D">
        <w:rPr>
          <w:rFonts w:asciiTheme="minorEastAsia" w:eastAsiaTheme="minorEastAsia" w:hAnsiTheme="minorEastAsia" w:cs="宋体" w:hint="eastAsia"/>
          <w:kern w:val="0"/>
          <w:sz w:val="24"/>
        </w:rPr>
        <w:t xml:space="preserve"> 在劳动合同生效后，如编外教师有《中华人民共和国劳动合同法》第三十九条、第四十条规定情形之一者，学校将与其解除劳动合同。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第十三</w:t>
      </w:r>
      <w:r w:rsidRPr="00EB0C3D">
        <w:rPr>
          <w:rFonts w:asciiTheme="minorEastAsia" w:eastAsiaTheme="minorEastAsia" w:hAnsiTheme="minorEastAsia" w:cs="宋体" w:hint="eastAsia"/>
          <w:kern w:val="0"/>
          <w:sz w:val="24"/>
        </w:rPr>
        <w:t>条 劳动合同期满，即自然终止。</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第十四条</w:t>
      </w:r>
      <w:r w:rsidRPr="00EB0C3D">
        <w:rPr>
          <w:rFonts w:asciiTheme="minorEastAsia" w:eastAsiaTheme="minorEastAsia" w:hAnsiTheme="minorEastAsia" w:cs="宋体" w:hint="eastAsia"/>
          <w:kern w:val="0"/>
          <w:sz w:val="24"/>
        </w:rPr>
        <w:t xml:space="preserve"> 劳动合同解除或终止后的经济补偿按《中华人民共和国劳动合同法》第四十六条、第四十七条、第四十八条相关规定执行。</w:t>
      </w:r>
    </w:p>
    <w:p w:rsidR="00080232" w:rsidRPr="005570EB" w:rsidRDefault="00080232" w:rsidP="00080232">
      <w:pPr>
        <w:spacing w:line="400" w:lineRule="exact"/>
        <w:jc w:val="center"/>
        <w:rPr>
          <w:rFonts w:ascii="黑体" w:hAnsi="黑体" w:cs="宋体"/>
          <w:kern w:val="0"/>
          <w:sz w:val="24"/>
        </w:rPr>
      </w:pPr>
      <w:r w:rsidRPr="005570EB">
        <w:rPr>
          <w:rFonts w:ascii="黑体" w:hAnsi="黑体" w:cs="宋体" w:hint="eastAsia"/>
          <w:kern w:val="0"/>
          <w:sz w:val="24"/>
        </w:rPr>
        <w:t>第四章  工资、福利和劳保待遇</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第十五条</w:t>
      </w:r>
      <w:r w:rsidRPr="00EB0C3D">
        <w:rPr>
          <w:rFonts w:asciiTheme="minorEastAsia" w:eastAsiaTheme="minorEastAsia" w:hAnsiTheme="minorEastAsia" w:cs="宋体" w:hint="eastAsia"/>
          <w:kern w:val="0"/>
          <w:sz w:val="24"/>
        </w:rPr>
        <w:t xml:space="preserve"> 编外教师基本工资按先劳动后发报酬原则，按月发放。基本工资标准在不低于台州市职工最低工资标准的基础上，根据学校财力状况和不同岗位的劳动强度、技术要求、危险性等因素确定，以货币形式支付。编外教师劳动报酬由基本工资、津补贴和奖金三部分构成。其中A类编外教师按现行工资继续执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1.基本工资。根据编外教师所从事的工作性质，分为专业技术岗、管理岗和工勤岗。专业技术岗位工资按专业技术任职资格确定，管理岗位工资按学历确定，工勤岗位工资按工人</w:t>
      </w:r>
      <w:r w:rsidRPr="00EB0C3D">
        <w:rPr>
          <w:rFonts w:asciiTheme="minorEastAsia" w:eastAsiaTheme="minorEastAsia" w:hAnsiTheme="minorEastAsia" w:cs="宋体" w:hint="eastAsia"/>
          <w:kern w:val="0"/>
          <w:sz w:val="24"/>
        </w:rPr>
        <w:lastRenderedPageBreak/>
        <w:t>技术等级确定，具体标准另定。试用期工资按上述相应标准的90%执行。年度考核合格以上者，每年晋升工资，标准另定。</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2.津补贴。津补贴指日常加班补贴、餐补、工会福利等。</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3.奖金。根据编外教师的工作业绩和表现，经考核后给予年终奖，奖金标准另定。</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第十六条</w:t>
      </w:r>
      <w:r w:rsidRPr="00EB0C3D">
        <w:rPr>
          <w:rFonts w:asciiTheme="minorEastAsia" w:eastAsiaTheme="minorEastAsia" w:hAnsiTheme="minorEastAsia" w:cs="宋体" w:hint="eastAsia"/>
          <w:kern w:val="0"/>
          <w:sz w:val="24"/>
        </w:rPr>
        <w:t xml:space="preserve"> 编外教师学校安排住宿，若安排不下将给予相应的补贴，具体标准另定。不同意学校安排自行租住者，相关费用自理。</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第十七条</w:t>
      </w:r>
      <w:r w:rsidRPr="00EB0C3D">
        <w:rPr>
          <w:rFonts w:asciiTheme="minorEastAsia" w:eastAsiaTheme="minorEastAsia" w:hAnsiTheme="minorEastAsia" w:cs="宋体" w:hint="eastAsia"/>
          <w:kern w:val="0"/>
          <w:sz w:val="24"/>
        </w:rPr>
        <w:t xml:space="preserve"> 对聘用的编外教师，学校均应为其办理基础养老保险、失业保险、大病医疗保险、生育保险、工伤保险和住房公积金，其由单位缴纳部分由学校支付，个人支付部分必须由编外教师本人支付。如编外教师不愿缴付的，所有责任由其个人承担，与学校无关。住房公积金的缴纳对象、缴存基数、缴存比例及起缴时间按照台州市住房公积金管理中心、台州市财政局、台州市人力资源和社会保障局《关于市级行政事业单位合同制职工建立住房公积金制度的有关通知》（台房金〔2011〕11号）文件精神执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第十八条</w:t>
      </w:r>
      <w:r w:rsidRPr="00EB0C3D">
        <w:rPr>
          <w:rFonts w:asciiTheme="minorEastAsia" w:eastAsiaTheme="minorEastAsia" w:hAnsiTheme="minorEastAsia" w:cs="宋体" w:hint="eastAsia"/>
          <w:kern w:val="0"/>
          <w:sz w:val="24"/>
        </w:rPr>
        <w:t xml:space="preserve"> 编外教师与正式教师一样，享受寒暑假及国家法定的节假日。如确因工作需要安排加班的，需经学校审批同意加班，加班后用人部门必须为其安排调休，确实无法安排调休的，由学校发给加班费，加班费标准同正式教师，加班费每月结算一次。未经学校同意而加班的，由相关责任人自行支付。</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第十九条</w:t>
      </w:r>
      <w:r w:rsidRPr="00EB0C3D">
        <w:rPr>
          <w:rFonts w:asciiTheme="minorEastAsia" w:eastAsiaTheme="minorEastAsia" w:hAnsiTheme="minorEastAsia" w:cs="宋体" w:hint="eastAsia"/>
          <w:kern w:val="0"/>
          <w:sz w:val="24"/>
        </w:rPr>
        <w:t xml:space="preserve"> 编外教师在学校因工死亡的，抚恤金和丧葬费按本校正式教师的相同标准给付。</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第二十条</w:t>
      </w:r>
      <w:r w:rsidRPr="00EB0C3D">
        <w:rPr>
          <w:rFonts w:asciiTheme="minorEastAsia" w:eastAsiaTheme="minorEastAsia" w:hAnsiTheme="minorEastAsia" w:cs="宋体" w:hint="eastAsia"/>
          <w:kern w:val="0"/>
          <w:sz w:val="24"/>
        </w:rPr>
        <w:t xml:space="preserve"> 编外教师在学校工作期间，因工负伤的，其医疗期间基本工资照常发放，其他停发，医疗费按医保规定办理。医疗终结后，是否构成残疾，由劳动鉴定委员会确定。如构成残疾，根据其伤残程度由学校按国家有关规定支付其工资及一次性伤残补助费。</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第二十一条</w:t>
      </w:r>
      <w:r w:rsidRPr="00EB0C3D">
        <w:rPr>
          <w:rFonts w:asciiTheme="minorEastAsia" w:eastAsiaTheme="minorEastAsia" w:hAnsiTheme="minorEastAsia" w:cs="宋体" w:hint="eastAsia"/>
          <w:kern w:val="0"/>
          <w:sz w:val="24"/>
        </w:rPr>
        <w:t xml:space="preserve"> 编外教师患病或非因工负伤，应及时办理请假等相关手续，医疗期内的工资待遇按国家相关规定执行。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第二十二条</w:t>
      </w:r>
      <w:r w:rsidRPr="00EB0C3D">
        <w:rPr>
          <w:rFonts w:asciiTheme="minorEastAsia" w:eastAsiaTheme="minorEastAsia" w:hAnsiTheme="minorEastAsia" w:cs="宋体" w:hint="eastAsia"/>
          <w:kern w:val="0"/>
          <w:sz w:val="24"/>
        </w:rPr>
        <w:t xml:space="preserve"> 对因病或非因工死亡的编外教师，其丧葬费按学校有关规定发给。有供养的直系亲属，学校一次性发给救济费，如供养直系亲属为1人的，发给3个月的本人离岗当月工资；2人的，发给6个月的本人离岗当月工资；3人或3人以上的，发给9至12个月的本人离岗当月工资。</w:t>
      </w:r>
    </w:p>
    <w:p w:rsidR="00080232" w:rsidRPr="005570EB" w:rsidRDefault="00080232" w:rsidP="00080232">
      <w:pPr>
        <w:spacing w:line="400" w:lineRule="exact"/>
        <w:jc w:val="center"/>
        <w:rPr>
          <w:rFonts w:ascii="黑体" w:hAnsi="黑体" w:cs="宋体"/>
          <w:kern w:val="0"/>
          <w:sz w:val="24"/>
        </w:rPr>
      </w:pPr>
      <w:r w:rsidRPr="005570EB">
        <w:rPr>
          <w:rFonts w:ascii="黑体" w:hAnsi="黑体" w:cs="宋体" w:hint="eastAsia"/>
          <w:kern w:val="0"/>
          <w:sz w:val="24"/>
        </w:rPr>
        <w:t>第五章  日常管理</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第二十三条</w:t>
      </w:r>
      <w:r w:rsidRPr="00EB0C3D">
        <w:rPr>
          <w:rFonts w:asciiTheme="minorEastAsia" w:eastAsiaTheme="minorEastAsia" w:hAnsiTheme="minorEastAsia" w:cs="宋体" w:hint="eastAsia"/>
          <w:kern w:val="0"/>
          <w:sz w:val="24"/>
        </w:rPr>
        <w:t xml:space="preserve"> 编外教师一个月内如遇事假的，请假天数1天以内（含1天）的，由所在部门办理请假手续，报政治处备案；1天以上的，经所在部门同意后，报分管校长批准，并报政治处备案。事假时间可以冲抵加班时间，超过部分按缺勤的实际天数扣发基本工资。缺勤人员工资每日扣发的标准为月基本工资标准除以30计算。妇女享受正常的产假待遇。</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第二十四条</w:t>
      </w:r>
      <w:r w:rsidRPr="00EB0C3D">
        <w:rPr>
          <w:rFonts w:asciiTheme="minorEastAsia" w:eastAsiaTheme="minorEastAsia" w:hAnsiTheme="minorEastAsia" w:cs="宋体" w:hint="eastAsia"/>
          <w:kern w:val="0"/>
          <w:sz w:val="24"/>
        </w:rPr>
        <w:t xml:space="preserve"> 用人部门要做好编外教师的考勤工作，考勤要求参照《台州广播电视大学关于调整考勤、考会办法的通知》（台电大办〔2010〕33号）文件精神执行，每月10日前将考勤表交政治处备案。考勤结果作为年度考核的依据。</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lastRenderedPageBreak/>
        <w:t>第二十五条</w:t>
      </w:r>
      <w:r w:rsidRPr="00EB0C3D">
        <w:rPr>
          <w:rFonts w:asciiTheme="minorEastAsia" w:eastAsiaTheme="minorEastAsia" w:hAnsiTheme="minorEastAsia" w:cs="宋体" w:hint="eastAsia"/>
          <w:kern w:val="0"/>
          <w:sz w:val="24"/>
        </w:rPr>
        <w:t xml:space="preserve"> 编外教师享受国家规定的婚、丧假，婚、丧假按国家有关规定执行。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第二十六条</w:t>
      </w:r>
      <w:r w:rsidRPr="00EB0C3D">
        <w:rPr>
          <w:rFonts w:asciiTheme="minorEastAsia" w:eastAsiaTheme="minorEastAsia" w:hAnsiTheme="minorEastAsia" w:cs="宋体" w:hint="eastAsia"/>
          <w:kern w:val="0"/>
          <w:sz w:val="24"/>
        </w:rPr>
        <w:t xml:space="preserve"> 编外教师在学校工作期间如有下列情况之一者，按旷工论处：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1.未履行请假手续，又无特殊情况而不到岗的；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2.假期已满，但未申请办理续假或申请续假未经批准而擅自离岗的；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3.经查明请假理由弄虚作假，有欺骗行为的。</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如出现旷工现象，一年内，旷工天数累计2天以内（含2天），按日扣发日工资的2倍，旷工天数为3天以上（含3天）的，则扣发1个月基本工资，并解除劳动合同。</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第二十七条</w:t>
      </w:r>
      <w:r w:rsidRPr="00EB0C3D">
        <w:rPr>
          <w:rFonts w:asciiTheme="minorEastAsia" w:eastAsiaTheme="minorEastAsia" w:hAnsiTheme="minorEastAsia" w:cs="宋体" w:hint="eastAsia"/>
          <w:kern w:val="0"/>
          <w:sz w:val="24"/>
        </w:rPr>
        <w:t xml:space="preserve"> 编外教师出现《劳动合同法》第三十九条、第四十条所列情形之一者或者被公安机关治安处罚的，将予以解除劳动合同。</w:t>
      </w:r>
    </w:p>
    <w:p w:rsidR="00080232" w:rsidRPr="005570EB" w:rsidRDefault="00080232" w:rsidP="00080232">
      <w:pPr>
        <w:spacing w:line="400" w:lineRule="exact"/>
        <w:jc w:val="center"/>
        <w:rPr>
          <w:rFonts w:ascii="黑体" w:hAnsi="黑体" w:cs="宋体"/>
          <w:kern w:val="0"/>
          <w:sz w:val="24"/>
        </w:rPr>
      </w:pPr>
      <w:r w:rsidRPr="005570EB">
        <w:rPr>
          <w:rFonts w:ascii="黑体" w:hAnsi="黑体" w:cs="宋体" w:hint="eastAsia"/>
          <w:kern w:val="0"/>
          <w:sz w:val="24"/>
        </w:rPr>
        <w:t>第六章  考核与晋升</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第二十八条</w:t>
      </w:r>
      <w:r w:rsidRPr="00EB0C3D">
        <w:rPr>
          <w:rFonts w:asciiTheme="minorEastAsia" w:eastAsiaTheme="minorEastAsia" w:hAnsiTheme="minorEastAsia" w:cs="宋体" w:hint="eastAsia"/>
          <w:kern w:val="0"/>
          <w:sz w:val="24"/>
        </w:rPr>
        <w:t xml:space="preserve"> 编外教师考核一年进行一次，分部门考核和学校考核。</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部门考核指部门编外教师与部门正式在编教师一起参加学校安排的考核小组统一考核，考核时间一般在每年年末进行，每年考核一次。考核的内容包括德、能、勤、绩四个方面，重点考核工作实绩。考核评分标准参照正式在编教师年度考核标准。编外教师统一填写个人年度考核表。考核小组考核采用个人述职和考核打分的方式进行，考核满分为100分，由考核组成员互评打分（占30％）、部门领导打分（占40％）、校领导打分（占30％）三部分组成。</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学校考核指学校成立考核小组，考核小组由校领导、各部门主要负责人、各部门2名教职工代表组成。A类编外教师按现行考核办法执行。考核小组对B、C类编外教师在部门考核的基础上进行量化打分，部门考核分数作为重要参考依据，考核满分为100分，考核分构成由校领导打分（占40％）、中层打分（占30％）、教师代表打分（占30％）三部分组成。根据考核总分将考核结果分为优秀、良好、合格、不合格四个等次，评出全校编外教师总人数10%为优秀，20%为良好，总分低于60分者为不合格，其他人员为合格，合格以上人员享受年终奖，奖金标准另定。</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第二十九条</w:t>
      </w:r>
      <w:r w:rsidRPr="00EB0C3D">
        <w:rPr>
          <w:rFonts w:asciiTheme="minorEastAsia" w:eastAsiaTheme="minorEastAsia" w:hAnsiTheme="minorEastAsia" w:cs="宋体" w:hint="eastAsia"/>
          <w:kern w:val="0"/>
          <w:sz w:val="24"/>
        </w:rPr>
        <w:t xml:space="preserve"> 转编晋升考核。学校一般每两年进行一次C类编外教师转B类的转编晋升考核，通过部门推荐、政治处审核、个人述职、考核小组打分、校党政联席会决定、公示等环节，确定转编晋升人员。</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1.转编晋升考核具备基本条件。在校工作两年以上的C类编外教师；年龄女性为35周岁以下，男性为40周岁以下的；最近两年考核至少一次良好以上。</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2.转编晋升考核程序。由部门推荐不超过本部门C类编外教师总数的50% 参加学校的转编考核；政治处根据部门推荐的情况进行审核汇总，报校党政联席会议审定；学校成立考核工作小组，工作小组成员由校领导、各部门主要负责人和10位教代会代表组成；召开考核会议，考核对象在考核会议上进行个人工作述职；考核计分项目和比例为：业绩分50分、考核分30分、资历分20分；考核分和资历分由政治处汇总统计，业绩分由考核组成员根据考核</w:t>
      </w:r>
      <w:r w:rsidRPr="00EB0C3D">
        <w:rPr>
          <w:rFonts w:asciiTheme="minorEastAsia" w:eastAsiaTheme="minorEastAsia" w:hAnsiTheme="minorEastAsia" w:cs="宋体" w:hint="eastAsia"/>
          <w:kern w:val="0"/>
          <w:sz w:val="24"/>
        </w:rPr>
        <w:lastRenderedPageBreak/>
        <w:t>对象的述职情况结合其平时工作表现进行客观公正的评分，分值构成比例为校领导打分占50%，部门主要负责人打分占30%，教代会代表打分占20%，各类打分都要去掉一个最高分和一个最低分后进行计算；拟转人员确定，考核工作小组根据考核的得分情况按从高到低的原则确定拟转人员名单，拟转人员的总数不得超过C类编外教师总数的10%。</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第三十条</w:t>
      </w:r>
      <w:r w:rsidRPr="00EB0C3D">
        <w:rPr>
          <w:rFonts w:asciiTheme="minorEastAsia" w:eastAsiaTheme="minorEastAsia" w:hAnsiTheme="minorEastAsia" w:cs="宋体" w:hint="eastAsia"/>
          <w:kern w:val="0"/>
          <w:sz w:val="24"/>
        </w:rPr>
        <w:t xml:space="preserve"> 考核结果的运用。编外教师年度考核结果作为转编晋升、入党、推荐学校后备干部等重要依据，同时体现“能上能下”、“末位淘汰”的原则。B类编外教师若连续二年考核在后10%者，B类降到C类，若第三年考核还在后10%者，劳动合同期满后则解除劳动关系；C类编外教师若连续三年（一个聘期内）考核在后10%者，C类编外教师则解除劳动关系；每年考核在后10%者，学校将进行诫勉谈话。</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第三十一条</w:t>
      </w:r>
      <w:r w:rsidRPr="00EB0C3D">
        <w:rPr>
          <w:rFonts w:asciiTheme="minorEastAsia" w:eastAsiaTheme="minorEastAsia" w:hAnsiTheme="minorEastAsia" w:cs="宋体" w:hint="eastAsia"/>
          <w:kern w:val="0"/>
          <w:sz w:val="24"/>
        </w:rPr>
        <w:t xml:space="preserve"> 职称晋升。编外教师中的专职教师和兼课教师，可按照在编教师的条件要求参加高校教师资格证考试、职称评审及职称晋升，取得相应职称者上课的课酬按在编教师课酬体系标准执行。</w:t>
      </w:r>
    </w:p>
    <w:p w:rsidR="00080232" w:rsidRPr="005570EB" w:rsidRDefault="00080232" w:rsidP="00080232">
      <w:pPr>
        <w:spacing w:line="400" w:lineRule="exact"/>
        <w:jc w:val="center"/>
        <w:rPr>
          <w:rFonts w:ascii="黑体" w:hAnsi="黑体" w:cs="宋体"/>
          <w:kern w:val="0"/>
          <w:sz w:val="24"/>
        </w:rPr>
      </w:pPr>
      <w:r w:rsidRPr="005570EB">
        <w:rPr>
          <w:rFonts w:ascii="黑体" w:hAnsi="黑体" w:cs="宋体" w:hint="eastAsia"/>
          <w:kern w:val="0"/>
          <w:sz w:val="24"/>
        </w:rPr>
        <w:t>第七章  附则</w:t>
      </w:r>
    </w:p>
    <w:p w:rsidR="00080232" w:rsidRPr="00EB0C3D"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第三十二条</w:t>
      </w:r>
      <w:r w:rsidRPr="00EB0C3D">
        <w:rPr>
          <w:rFonts w:asciiTheme="minorEastAsia" w:eastAsiaTheme="minorEastAsia" w:hAnsiTheme="minorEastAsia" w:cs="宋体" w:hint="eastAsia"/>
          <w:kern w:val="0"/>
          <w:sz w:val="24"/>
        </w:rPr>
        <w:t xml:space="preserve"> 本办法自公布之日起执行。本办法公布前有关规定、文件，凡与本办法相抵触的，以本办法为准。</w:t>
      </w:r>
    </w:p>
    <w:p w:rsidR="00080232" w:rsidRDefault="00080232" w:rsidP="00080232">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第三十三条</w:t>
      </w:r>
      <w:r w:rsidRPr="00EB0C3D">
        <w:rPr>
          <w:rFonts w:asciiTheme="minorEastAsia" w:eastAsiaTheme="minorEastAsia" w:hAnsiTheme="minorEastAsia" w:cs="宋体" w:hint="eastAsia"/>
          <w:kern w:val="0"/>
          <w:sz w:val="24"/>
        </w:rPr>
        <w:t xml:space="preserve"> 本办法的解释权在校</w:t>
      </w:r>
      <w:r w:rsidR="00251545">
        <w:rPr>
          <w:rFonts w:asciiTheme="minorEastAsia" w:eastAsiaTheme="minorEastAsia" w:hAnsiTheme="minorEastAsia" w:cs="宋体" w:hint="eastAsia"/>
          <w:kern w:val="0"/>
          <w:sz w:val="24"/>
        </w:rPr>
        <w:t>政治处</w:t>
      </w:r>
      <w:r w:rsidRPr="00EB0C3D">
        <w:rPr>
          <w:rFonts w:asciiTheme="minorEastAsia" w:eastAsiaTheme="minorEastAsia" w:hAnsiTheme="minorEastAsia" w:cs="宋体" w:hint="eastAsia"/>
          <w:kern w:val="0"/>
          <w:sz w:val="24"/>
        </w:rPr>
        <w:t>。</w:t>
      </w:r>
    </w:p>
    <w:p w:rsidR="00080232" w:rsidRDefault="00080232" w:rsidP="00080232">
      <w:pPr>
        <w:spacing w:line="400" w:lineRule="exact"/>
        <w:rPr>
          <w:rFonts w:asciiTheme="minorEastAsia" w:eastAsiaTheme="minorEastAsia" w:hAnsiTheme="minorEastAsia" w:cs="宋体"/>
          <w:kern w:val="0"/>
          <w:sz w:val="24"/>
        </w:rPr>
      </w:pPr>
    </w:p>
    <w:p w:rsidR="00080232" w:rsidRDefault="00080232" w:rsidP="00080232">
      <w:pPr>
        <w:spacing w:line="400" w:lineRule="exact"/>
        <w:rPr>
          <w:rFonts w:asciiTheme="minorEastAsia" w:eastAsiaTheme="minorEastAsia" w:hAnsiTheme="minorEastAsia" w:cs="宋体"/>
          <w:kern w:val="0"/>
          <w:sz w:val="24"/>
        </w:rPr>
      </w:pPr>
    </w:p>
    <w:p w:rsidR="00080232" w:rsidRDefault="00080232" w:rsidP="00080232">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080232" w:rsidRDefault="00080232" w:rsidP="00080232">
      <w:pPr>
        <w:spacing w:line="400" w:lineRule="exact"/>
        <w:rPr>
          <w:rFonts w:asciiTheme="minorEastAsia" w:eastAsiaTheme="minorEastAsia" w:hAnsiTheme="minorEastAsia" w:cs="宋体"/>
          <w:kern w:val="0"/>
          <w:sz w:val="24"/>
        </w:rPr>
      </w:pPr>
    </w:p>
    <w:p w:rsidR="00080232" w:rsidRPr="008E519D" w:rsidRDefault="00080232" w:rsidP="00080232">
      <w:pPr>
        <w:pStyle w:val="afa"/>
      </w:pPr>
      <w:bookmarkStart w:id="273" w:name="_Toc403631101"/>
      <w:bookmarkStart w:id="274" w:name="_Toc406362072"/>
      <w:r w:rsidRPr="008E519D">
        <w:rPr>
          <w:rFonts w:hint="eastAsia"/>
        </w:rPr>
        <w:t>关于退休教职工待遇及管理工作的实施意见</w:t>
      </w:r>
      <w:bookmarkEnd w:id="273"/>
      <w:bookmarkEnd w:id="274"/>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kern w:val="0"/>
          <w:sz w:val="24"/>
        </w:rPr>
        <w:t xml:space="preserve">                         </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 xml:space="preserve"> 为深入贯彻落实中央“八项规定”、浙江省委“六个严禁”和台州市委改进工作作风的规定，切实做好退休教职工的管理及服务工作，认真落实上级有关老干部政治和生活待遇政策。结合本校实际，特制定本实施意见。</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一、提高认识，增强做好老干部管理工作的责任感</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老干部为我校改革和发展做出了重要历史贡献。新时期要做好老干部管理服务工作就必须牢固树立尊重老干部、爱护老干部，重视发挥老干部的作用。充分认识做好老干部管理服务工作的重要性，增强政治责任感和使命感，把老干部管理服务工作摆上重要位置，真正做到在政治上尊重老干部，在思想上关心老干部，在生活上照顾老干部，努力实现老干部老有所养、老有所医、老有所学、老有所教、老有所为、老有所乐的工作目标。形成尊重、学习、关心、爱护老干部的良好氛围。</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二、健全机制，提升做好老干部管理工作的水平</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建立情况通报制度。每年春节之前召开一次老干部座谈会，通报我校全年工作中取得的经验和成绩，请老干部畅谈学校管理建设的辉煌历程，引导和教育年轻干部了解尊重历史，珍惜荣誉，激发工作热情，加深与老干部的思想情感交流，争取老干部的支持理解。使老干部思想常新，形成有效合力，营造一个有利于全校各项工作发展的良好环境。</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建立定期活动制度。校政治处每年年初制定老干部活动月计划，并形成制度。班子成员轮流参加老干部的活动，适时组织老干部在本市参观经济社会发展的成果和全市电大系统工作的改革发展新成就等活动，引导老干部关心学校工作的改革发展，保证老干部共享发展成果。</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三、完善措施，落实老干部的政治、生活待遇</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（一）落实好老干部的基本政治待遇</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1、阅文。按照原职务享受现任同等职务干部阅文，采取定期传达或来校阅文，来校阅文的往返交通费予以报销。</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会议及政治学习资料。定期召开座谈会等每年不少于1次，传达上级文件、通报学校工作、征求和听取老同志的意见、建议及要求；及时通知老同志参加市委、市政府组织的有关会议。学校给予副校级以上老干部每人订阅《台州日报》1份，其他老同志每人订阅《台州晚报》1份，也可以订阅相应金额的其他报纸。</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3、党支部工作。为健全退休教职工党员的组织生活，独立设置退休教职工党支部，党支部书记由全体党员民主选举产生，并定期组织党员学习有关文件，参加有关会议，履行党员义务和权利。</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4、退休教职工学习（管理）组。在校党委的领导下，做好“自我管理、自我教育、自我</w:t>
      </w:r>
      <w:r w:rsidRPr="00AC469A">
        <w:rPr>
          <w:rFonts w:asciiTheme="minorEastAsia" w:eastAsiaTheme="minorEastAsia" w:hAnsiTheme="minorEastAsia" w:cs="宋体" w:hint="eastAsia"/>
          <w:kern w:val="0"/>
          <w:sz w:val="24"/>
        </w:rPr>
        <w:lastRenderedPageBreak/>
        <w:t>服务”工作。组长由全体退休教职工选举或协商推荐产生。组长的职责，主要是组织全体退休教职工参加学习，外出活动、锻炼，传达上级和学校的有关文件、会议精神，布置有关工作，向学校反映退休教职工的合理建议及要求，维护好退休教职工的政治和生活待遇。</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（二）落实好老干部的生活待遇</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工资与福利。及时发放退休教职工的退休工资及上级规定发放的年终津贴、补贴等，享受在职教职工的节日福利及生日贺礼。</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医疗。按上级医保有关文件规定执行，对于独身或患重病的退休教职工，可根据上级有关文件规定给予一定的护理费；每一年组织健康体检一次。</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住房。根据上级有关文件规定执行。</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电话费。根据上级有关文件规定执行。</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5、活动室。在临海建立活动室一处，配备一定数量的生活设施和活动器材，每年老干部活动室可订阅相应的学习资料，为全体党员和退休教职工学习和活动提供方便。</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四、加强监督，建立专项经费管理制度</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每年年初根据《台州市市级部门预算编制指南》的相关经费规定，学校要对退休干部经费进行专账核算，确保下拨的退休教职工活动费、福利费的专款专用，以利于退休教职工组织活动。</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政治处在校党委的指导下和倾听老干部意见的基础上，拟定一年的活动计划，在经费额度内组织退休干部开展各项活动，并每年要向退休教职工公开收支情况。</w:t>
      </w:r>
    </w:p>
    <w:p w:rsidR="00080232"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所有经费用于退休教职工文体活动、学习考察、慰问病贫教职工、发放福利等支出，不得分发现金或挪作他用。</w:t>
      </w:r>
    </w:p>
    <w:p w:rsidR="00080232" w:rsidRPr="0033546B" w:rsidRDefault="00080232" w:rsidP="00080232">
      <w:pPr>
        <w:spacing w:line="400" w:lineRule="exact"/>
        <w:ind w:firstLineChars="200" w:firstLine="480"/>
        <w:rPr>
          <w:rFonts w:ascii="黑体" w:hAnsi="黑体" w:cs="宋体"/>
          <w:kern w:val="0"/>
          <w:sz w:val="24"/>
        </w:rPr>
      </w:pPr>
      <w:r w:rsidRPr="0033546B">
        <w:rPr>
          <w:rFonts w:ascii="黑体" w:hAnsi="黑体" w:cs="宋体" w:hint="eastAsia"/>
          <w:kern w:val="0"/>
          <w:sz w:val="24"/>
        </w:rPr>
        <w:t>五、本办法自发布之日起执行，由政治处负责解释。</w:t>
      </w:r>
    </w:p>
    <w:p w:rsidR="00080232" w:rsidRDefault="00080232" w:rsidP="00080232">
      <w:pPr>
        <w:spacing w:line="400" w:lineRule="exact"/>
        <w:rPr>
          <w:rFonts w:asciiTheme="minorEastAsia" w:eastAsiaTheme="minorEastAsia" w:hAnsiTheme="minorEastAsia" w:cs="宋体"/>
          <w:kern w:val="0"/>
          <w:sz w:val="24"/>
        </w:rPr>
      </w:pPr>
    </w:p>
    <w:p w:rsidR="00080232" w:rsidRDefault="00080232" w:rsidP="00080232">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080232" w:rsidRDefault="00080232" w:rsidP="00080232">
      <w:pPr>
        <w:pStyle w:val="afa"/>
      </w:pPr>
      <w:bookmarkStart w:id="275" w:name="_Toc403631093"/>
    </w:p>
    <w:p w:rsidR="00080232" w:rsidRPr="008E519D" w:rsidRDefault="00080232" w:rsidP="00080232">
      <w:pPr>
        <w:pStyle w:val="afa"/>
      </w:pPr>
      <w:bookmarkStart w:id="276" w:name="_Toc406362073"/>
      <w:r w:rsidRPr="008E519D">
        <w:rPr>
          <w:rFonts w:hint="eastAsia"/>
        </w:rPr>
        <w:t>台州电大人事流动工作暂行规定</w:t>
      </w:r>
      <w:bookmarkEnd w:id="275"/>
      <w:bookmarkEnd w:id="276"/>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为保证学校正常工作秩序，维护学校整体利益，加强人事调动的管理，根据本校的实际，特制订本规定。</w:t>
      </w:r>
    </w:p>
    <w:p w:rsidR="00080232" w:rsidRPr="00FD262E" w:rsidRDefault="00080232" w:rsidP="00080232">
      <w:pPr>
        <w:spacing w:line="400" w:lineRule="exact"/>
        <w:ind w:firstLineChars="200" w:firstLine="480"/>
        <w:rPr>
          <w:rFonts w:ascii="黑体" w:hAnsi="黑体" w:cs="宋体"/>
          <w:kern w:val="0"/>
          <w:sz w:val="24"/>
        </w:rPr>
      </w:pPr>
      <w:r w:rsidRPr="00FD262E">
        <w:rPr>
          <w:rFonts w:ascii="黑体" w:hAnsi="黑体" w:cs="宋体" w:hint="eastAsia"/>
          <w:kern w:val="0"/>
          <w:sz w:val="24"/>
        </w:rPr>
        <w:t>一、调入</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（一）人事调动必须以市编委批准的编制和年度进人指标为依据，先由用人部门做出进人计划，校人事部门审核汇总，学校研究制订进人计划报市编委批准确定，满编、超编部门不进人。</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人事调动要本着专业对口的原则，由学校人事部门进行初步资格审查，用人部门组织考核组经过面试等程序考核提出拟进人名单（候选人可多于实际进人数并按次序），校人事部门综合考察提出意见，最后由学校党政联席会议决定，报市教育局。</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按有关文件，某些岗位还须经过市人力资源和社会保障局统一考试合格方可录用。近亲原则上不调入。一般不调教辅人员和一般管理人员。</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（三）调入教师必须具备本科以上学历。调入人员的年龄男的不超过45岁，女的不超过40岁，高级职称可放宽5岁。</w:t>
      </w:r>
    </w:p>
    <w:p w:rsidR="00080232" w:rsidRPr="00FD262E" w:rsidRDefault="00080232" w:rsidP="00080232">
      <w:pPr>
        <w:spacing w:line="400" w:lineRule="exact"/>
        <w:ind w:firstLineChars="200" w:firstLine="480"/>
        <w:rPr>
          <w:rFonts w:ascii="黑体" w:hAnsi="黑体" w:cs="宋体"/>
          <w:kern w:val="0"/>
          <w:sz w:val="24"/>
        </w:rPr>
      </w:pPr>
      <w:r w:rsidRPr="00FD262E">
        <w:rPr>
          <w:rFonts w:ascii="黑体" w:hAnsi="黑体" w:cs="宋体" w:hint="eastAsia"/>
          <w:kern w:val="0"/>
          <w:sz w:val="24"/>
        </w:rPr>
        <w:t>二、调出</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（一）教工要求调出的，必须在不影响学校工作的前提下，方可申请。</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凡脱产进修一年以上或参加取得各类硕士研究生以上学历（或学位）的进修人员，在学习结束后，须在校工作满五年；在本校晋升副高级及以上职称的，须在本校工作满五年；在本校晋升中级及以上职称的，须在本校工作满三年，方可申请调动。新分配毕业生工作服务期为五年。不到期限，若要调动，除应交还在培训和评职称过程中的所有费用外，还须向学校交付一定的赔偿金。</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（三）凡享受学校住房补贴的教工，若在五年内要求调动，则必须归还学校补贴（从享受补贴之日算起）。</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（四）调出人员在调离时必须归还学校公物，然后办理离校手续。</w:t>
      </w:r>
    </w:p>
    <w:p w:rsidR="00080232" w:rsidRPr="00FD262E" w:rsidRDefault="00080232" w:rsidP="00080232">
      <w:pPr>
        <w:spacing w:line="400" w:lineRule="exact"/>
        <w:ind w:firstLineChars="200" w:firstLine="480"/>
        <w:rPr>
          <w:rFonts w:ascii="黑体" w:hAnsi="黑体" w:cs="宋体"/>
          <w:kern w:val="0"/>
          <w:sz w:val="24"/>
        </w:rPr>
      </w:pPr>
      <w:r w:rsidRPr="00FD262E">
        <w:rPr>
          <w:rFonts w:ascii="黑体" w:hAnsi="黑体" w:cs="宋体" w:hint="eastAsia"/>
          <w:kern w:val="0"/>
          <w:sz w:val="24"/>
        </w:rPr>
        <w:t>三、公开招聘</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新进人员，除国家政策性安置、按干部人事管理权限由上级任命及涉密岗位等确需使用其它方法选拔任用人员，或公务员和参照公务员法管理的人员及按单位预算管理方式，同类经费预算性质事业单位人员或财政补助向财政适当补助、非经费自理向经费自理单位流动的人员直接聘用为工作人员外，一律实行公开招聘。</w:t>
      </w:r>
    </w:p>
    <w:p w:rsidR="00080232" w:rsidRPr="00AC469A" w:rsidRDefault="00080232" w:rsidP="00080232">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公开招聘严格按照《台州市事业单位公开招聘人员实施办法》（台政办发〔2008〕82号）、《关于进一步深化事业单位”阳光招聘”工作的通知》（台人社发〔2013〕97号）等上级文件精神执行。</w:t>
      </w:r>
    </w:p>
    <w:p w:rsidR="00080232" w:rsidRPr="00FD262E" w:rsidRDefault="00080232" w:rsidP="00080232">
      <w:pPr>
        <w:spacing w:line="400" w:lineRule="exact"/>
        <w:ind w:firstLineChars="200" w:firstLine="480"/>
        <w:rPr>
          <w:rFonts w:ascii="黑体" w:hAnsi="黑体" w:cs="宋体"/>
          <w:kern w:val="0"/>
          <w:sz w:val="24"/>
        </w:rPr>
      </w:pPr>
      <w:r w:rsidRPr="00FD262E">
        <w:rPr>
          <w:rFonts w:ascii="黑体" w:hAnsi="黑体" w:cs="宋体" w:hint="eastAsia"/>
          <w:kern w:val="0"/>
          <w:sz w:val="24"/>
        </w:rPr>
        <w:lastRenderedPageBreak/>
        <w:t>四、本暂行规定若与当地人事政策不一致的，以当地人事政策为准。</w:t>
      </w:r>
    </w:p>
    <w:p w:rsidR="00080232" w:rsidRPr="00FD262E" w:rsidRDefault="00080232" w:rsidP="00080232">
      <w:pPr>
        <w:spacing w:line="400" w:lineRule="exact"/>
        <w:ind w:firstLineChars="200" w:firstLine="480"/>
        <w:rPr>
          <w:rFonts w:ascii="黑体" w:hAnsi="黑体" w:cs="宋体"/>
          <w:kern w:val="0"/>
          <w:sz w:val="24"/>
        </w:rPr>
      </w:pPr>
      <w:r w:rsidRPr="00FD262E">
        <w:rPr>
          <w:rFonts w:ascii="黑体" w:hAnsi="黑体" w:cs="宋体" w:hint="eastAsia"/>
          <w:kern w:val="0"/>
          <w:sz w:val="24"/>
        </w:rPr>
        <w:t>五、本暂行规定自发文之日起执行。</w:t>
      </w:r>
    </w:p>
    <w:p w:rsidR="00080232" w:rsidRDefault="00080232" w:rsidP="00080232">
      <w:pPr>
        <w:spacing w:line="400" w:lineRule="exact"/>
        <w:rPr>
          <w:rFonts w:asciiTheme="minorEastAsia" w:eastAsiaTheme="minorEastAsia" w:hAnsiTheme="minorEastAsia" w:cs="宋体"/>
          <w:kern w:val="0"/>
          <w:sz w:val="24"/>
        </w:rPr>
      </w:pPr>
    </w:p>
    <w:p w:rsidR="00080232" w:rsidRDefault="00080232" w:rsidP="00080232">
      <w:pPr>
        <w:spacing w:line="400" w:lineRule="exact"/>
        <w:rPr>
          <w:rFonts w:asciiTheme="minorEastAsia" w:eastAsiaTheme="minorEastAsia" w:hAnsiTheme="minorEastAsia" w:cs="宋体"/>
          <w:kern w:val="0"/>
          <w:sz w:val="24"/>
        </w:rPr>
      </w:pPr>
    </w:p>
    <w:p w:rsidR="00080232" w:rsidRDefault="00080232" w:rsidP="00080232">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C469A" w:rsidRPr="00080232" w:rsidRDefault="00AC469A" w:rsidP="00AC469A">
      <w:pPr>
        <w:spacing w:line="400" w:lineRule="exact"/>
        <w:rPr>
          <w:rFonts w:asciiTheme="minorEastAsia" w:eastAsiaTheme="minorEastAsia" w:hAnsiTheme="minorEastAsia" w:cs="宋体"/>
          <w:kern w:val="0"/>
          <w:sz w:val="24"/>
        </w:rPr>
      </w:pPr>
    </w:p>
    <w:p w:rsidR="00AC469A" w:rsidRPr="008E519D" w:rsidRDefault="00AC469A" w:rsidP="008E519D">
      <w:pPr>
        <w:pStyle w:val="afa"/>
      </w:pPr>
      <w:bookmarkStart w:id="277" w:name="_Toc403631110"/>
      <w:bookmarkStart w:id="278" w:name="_Toc406362074"/>
      <w:r w:rsidRPr="008E519D">
        <w:rPr>
          <w:rFonts w:hint="eastAsia"/>
        </w:rPr>
        <w:t>台州广播电视大学第五轮机构改革方案</w:t>
      </w:r>
      <w:bookmarkEnd w:id="277"/>
      <w:bookmarkEnd w:id="278"/>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深化我校机构改革，合理配置人力资源，拓宽办学途径，提高教育质量和办学效率，加快推进新校园建设和创建开放大学的目标进程，根据中组部、国家人事部和教育部《关于深化高等学校人事制度改革的实施意见》精神，总结学校前四轮机构改革的基本经验，结合实际，制定本方案。</w:t>
      </w:r>
    </w:p>
    <w:p w:rsidR="00AC469A" w:rsidRPr="006C67CC" w:rsidRDefault="00AC469A" w:rsidP="00AC469A">
      <w:pPr>
        <w:spacing w:line="400" w:lineRule="exact"/>
        <w:ind w:firstLineChars="200" w:firstLine="480"/>
        <w:rPr>
          <w:rFonts w:ascii="黑体" w:hAnsi="黑体" w:cs="宋体"/>
          <w:kern w:val="0"/>
          <w:sz w:val="24"/>
        </w:rPr>
      </w:pPr>
      <w:r w:rsidRPr="006C67CC">
        <w:rPr>
          <w:rFonts w:ascii="黑体" w:hAnsi="黑体" w:cs="宋体" w:hint="eastAsia"/>
          <w:kern w:val="0"/>
          <w:sz w:val="24"/>
        </w:rPr>
        <w:t>一、基本原则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（一）与时俱进原则；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（二）目标任务原则；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（三）权责对等原则；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（四）系统分工原则；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（五）精简、高效、便捷原则；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（六）活力、和谐、积极原则。</w:t>
      </w:r>
    </w:p>
    <w:p w:rsidR="00AC469A" w:rsidRPr="006C67CC" w:rsidRDefault="00AC469A" w:rsidP="00AC469A">
      <w:pPr>
        <w:spacing w:line="400" w:lineRule="exact"/>
        <w:ind w:firstLineChars="200" w:firstLine="480"/>
        <w:rPr>
          <w:rFonts w:ascii="黑体" w:hAnsi="黑体" w:cs="宋体"/>
          <w:kern w:val="0"/>
          <w:sz w:val="24"/>
        </w:rPr>
      </w:pPr>
      <w:r w:rsidRPr="006C67CC">
        <w:rPr>
          <w:rFonts w:ascii="黑体" w:hAnsi="黑体" w:cs="宋体" w:hint="eastAsia"/>
          <w:kern w:val="0"/>
          <w:sz w:val="24"/>
        </w:rPr>
        <w:t>二、机构设置和主要职责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（一）党政部门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党委办公室、校长办公室主要职责：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（1）负责学校发展规划的研究和制定；根据学校工作重点和学校领导意见，参与或组织调查研究，及时反映情况，提出建议，当好领导的参谋和助手。</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（2）协助党委抓好党委理论中心组的学习工作。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（3）负责学校公文的收发与管理工作，承办上级部门要求办理的文件及电函，指导校内各部门的公文处理工作。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 xml:space="preserve">（4）组织安排学校党委会、校长办公会等会议并撰写会议纪要；督促各部门对上级文件、学校会议决定、学校党政领导批示及学校其他重要决策的贯彻落实。 </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（5）负责起草学校党委和行政工作计划、总结等材料。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（6）负责处理学校日常事务，组织协调学校重大活动、综合性工作。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（7）协助学校做好全市电大系统建设工作。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（8）负责全市电大基本情况的年报综合统计工作。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 xml:space="preserve">（9）负责上级领导、兄弟电大等单位领导来校考察、访问的接待工作。 </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（10）负责学校印章、介绍信的管理使用，校内各部门公章的刻制、启用、收缴工作。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（11）负责学校各类档案资料的收集、立卷、管理和利用；对学校各部门的档案工作进行指导和检查监督。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（12）牵头做好文明单位、项目推进等相关工作。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（13）负责重要信息的收集、分析、上报和下发工作，做好《大事记》的记事工作。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（14）负责学校校务公开工作。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（15）负责学校的信访工作。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（16）负责学校的对外联络工作。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（17）负责做好ISO9001管理工作。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（18）负责学校车辆管理工作。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（19）完成学校党委行政和上级主管部门交办的其他工作。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中层配备：中层职数2名（正职1名、副职1名）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政治处、纪检监察室（合署办公）主要工作职责：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（1）负责学校政治理论学习、形势政策教育和思想政治工作。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（2）负责学校的对外宣传工作。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（3）负责《台州广播电视大学报》的编辑、发行工作；做好校内宣传阵地的建设和学校宣传橱窗管理工作。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（4）贯彻执行党和政府有关组织、人事工作的方针、政策、法规，建立和完善并执行学校各项组织、人事管理制度。</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（5）负责做好中层干部的选拔、任用、管理、考核和培训教育等方面的具体工作。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（6）负责党员的发展、教育和管理工作，负责党支部建设和业余党校工作。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（7）负责党费收缴、管理、使用和党员组织关系接转等工作。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全校机构设置、人员编制、教职工聘用、绩效管理和部门业绩考核的组织与实施；负责编外合同工使用的审批和管理工作；办理人事调动手续，编制人事统计报表；负责教师培训工作，做好教职工的继续教育、考核、考勤等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（9）负责全校各类人员工资改革相关工作（工作酬金、福利和奖金、公积金、养老保险、失业保险、党费基数等调整工作）。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（10）负责全市电大教职工专业技术职务的评审和高校教师资格认定等工作。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（11）负责学校外事工作。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（12）负责退休人员管理工作。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负责监督检查学校各部门及其工作人员贯彻执行党的路线方针政策和决议，遵守和执行党纪国法和学校规章制度的情况，维护党的政治纪律，促进学校廉政建设，改善行政管理，提高行政效能，依法保护监察对象行使职权。</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14）根据上级有关部门的规定和要求，负责研究制定学校规范党员、干部行为的纪律规定，检查、督促学校贯彻落实党风廉政建设责任制和廉政勤政及校务公开制度的贯彻落实情况；协助校党委抓好党员、干部的党风廉政教育和反腐败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（15）负责调查处理监察对象违反党纪、法规、政策及学校决议、决定、规章制度的行为及案件。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（16）负责监督学校国有资产、基建项目、重大物资的采购、招生工作、教育经费开支</w:t>
      </w:r>
      <w:r w:rsidRPr="00AC469A">
        <w:rPr>
          <w:rFonts w:asciiTheme="minorEastAsia" w:eastAsiaTheme="minorEastAsia" w:hAnsiTheme="minorEastAsia" w:cs="宋体" w:hint="eastAsia"/>
          <w:kern w:val="0"/>
          <w:sz w:val="24"/>
        </w:rPr>
        <w:lastRenderedPageBreak/>
        <w:t>等工作。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（17）贯彻落实党的各项统一战线方针、政策，做好学校的统战工作。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（18）负责做好本部门各类档案材料的收集与归档工作。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（19）完成学校党委行政和上级主管部门交办的其他工作。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中层配备：中层职数2名（正职1名 、 副职1名）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教务处主要工作职责：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（1）负责全校教学教务工作的统筹管理与协调，负责制定学校教学工作规划和教学管理规范制度。</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（2）负责全校电大类教学计划的制定、审核和管理,学期课程安排的审定，并检查、督促教学计划和教学过程的落实。</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（3）负责审核全校电大类办学课务安排和全校教师教学工作量；牵头全校教师（含校外兼职教师）的教学业绩考核工作和教学团队建设。</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（4）牵头全校重点学科、重点专业和重点实验（训）室建设工作。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（5）负责对县（市</w:t>
      </w:r>
      <w:r w:rsidR="00251545">
        <w:rPr>
          <w:rFonts w:asciiTheme="minorEastAsia" w:eastAsiaTheme="minorEastAsia" w:hAnsiTheme="minorEastAsia" w:cs="宋体" w:hint="eastAsia"/>
          <w:kern w:val="0"/>
          <w:sz w:val="24"/>
        </w:rPr>
        <w:t>、区</w:t>
      </w:r>
      <w:r w:rsidRPr="00AC469A">
        <w:rPr>
          <w:rFonts w:asciiTheme="minorEastAsia" w:eastAsiaTheme="minorEastAsia" w:hAnsiTheme="minorEastAsia" w:cs="宋体" w:hint="eastAsia"/>
          <w:kern w:val="0"/>
          <w:sz w:val="24"/>
        </w:rPr>
        <w:t>）电大教学工作的指导，牵头全校、全市电大系统和上级部门的教学检查工作和师生教学业务技能竞赛活动。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（6）负责全校电大学生的学籍管理，负责课程注册、免修免考的办理工作；做好毕业证书、本科学位证书及开放教育有关证书的办理、核发工作；负责学生学籍档案的整理、归档工作。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（7）负责全校考风考纪建设和电大相关考试的组织安排及考务管理工作；负责课程考试（含开放教育网络统考课程）的报考、试卷征订、成绩管理工作。负责社会委托考试的考务工作。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（8）负责组织全国计算机、英语等级、公共英语考试及相关考务工作。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（9）负责指导</w:t>
      </w:r>
      <w:r w:rsidR="00251545">
        <w:rPr>
          <w:rFonts w:asciiTheme="minorEastAsia" w:eastAsiaTheme="minorEastAsia" w:hAnsiTheme="minorEastAsia" w:cs="宋体" w:hint="eastAsia"/>
          <w:kern w:val="0"/>
          <w:sz w:val="24"/>
        </w:rPr>
        <w:t>县（市、区）</w:t>
      </w:r>
      <w:r w:rsidRPr="00AC469A">
        <w:rPr>
          <w:rFonts w:asciiTheme="minorEastAsia" w:eastAsiaTheme="minorEastAsia" w:hAnsiTheme="minorEastAsia" w:cs="宋体" w:hint="eastAsia"/>
          <w:kern w:val="0"/>
          <w:sz w:val="24"/>
        </w:rPr>
        <w:t>电大的学籍工作、考试工作，并做好相关服务和管理人员的培训工作。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（10）负责全校教室的统筹安排和使用调度工作。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（11）负责统筹全校及全市电大开放教育优秀毕业生评选工作和电大开放教育、成人教育数据统计工作。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（12）负责全校电大、电中教材的征订、发放、管理工作。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（13）负责全校电大类招生工作有关事项的协调。</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（14）负责做好本部门各类档案材料的收集与归档工作。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（15）完成学校党委行政和上级主管部门交办的其他工作。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中层配备：中层职数2名（正职1名、副职1名）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4.科研督导处（产学研中心）主要职责：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（1）负责制定并落实全校科研工作规划（负责在全校范围内落实课题组工作法相关工作）。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（2）负责科研项目及成果的申报与管理。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（3）负责科研成果的推广和服务社会工作，牵头学校“产、学、研”结合工作，争取政府以及相关部门的支持，盘活学校资源，促进科技成果转化；协同学生处抓好学生的创业扶持工作。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（4）负责全校教师的科研考核工作。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（5）负责现代远程教育学会的日常管理和对接省现代远程教育学会工作。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（6）负责全校教学督导工作，指导</w:t>
      </w:r>
      <w:r w:rsidR="00251545">
        <w:rPr>
          <w:rFonts w:asciiTheme="minorEastAsia" w:eastAsiaTheme="minorEastAsia" w:hAnsiTheme="minorEastAsia" w:cs="宋体" w:hint="eastAsia"/>
          <w:kern w:val="0"/>
          <w:sz w:val="24"/>
        </w:rPr>
        <w:t>县（市、区）</w:t>
      </w:r>
      <w:r w:rsidRPr="00AC469A">
        <w:rPr>
          <w:rFonts w:asciiTheme="minorEastAsia" w:eastAsiaTheme="minorEastAsia" w:hAnsiTheme="minorEastAsia" w:cs="宋体" w:hint="eastAsia"/>
          <w:kern w:val="0"/>
          <w:sz w:val="24"/>
        </w:rPr>
        <w:t>电大教学、科研督导工作。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（7）负责对教学环节开展督教、督学及教学环节专项督查活动，对教师教学质量实行推门听课、检查评估，对新进教师进行教学业务指导工作，定期做好督导调研及反馈通报。</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（8）协同教务处做好全校教师教学业绩考核工作和电大教学评建（教学检查）工作。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（9）负责《地方电大管理研究》杂志的编辑和对外发行交流工作。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（10）负责对接市社科联、科技局等方面的工作（包括社科示范基地相关工作）。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计划财务处主要工作职责：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（1）宣传贯彻执行国家有关财务工作的法规和政策，负责制定相应的实施细则和学校各项财务管理的规章制度，并加强检查和监督。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（2）根据《预算法》和上级业务主管部门的要求，结合学校各项事业发展规划，负责学校财务预算编制的牵头和汇总工作，并对预算执行过程进行控制和管理。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（3）根据《高等学校会计制度》的要求，全面负责学校的会计核算工作，及时、准确、完整地计算、记录、反映财务收支和经济活动情况，统一编制和报送会计报表。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 xml:space="preserve">（4）为学校制定内部经济政策，完善经济运行机制提供合理化建议，负责统一管理和调度学校各项资金，努力提高资金使用效益。    </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（5）遵守各项收费规定，做好各项收费工作；负责向物价部门申报校内各种收费标准并认真执行，按规定标准向各县（市、区）电大收取学费分成款以及其他相关费用。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（6）负责做好全校教职工的工资、奖金、津贴及其他福利的发放工作。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（7）负责做好各种财务统计工作。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（8）负责二级核算单位的财务管理和会计核算工作。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（9）科学地分析和预测学校的各项经济活动，为学校领导在财经工作上的科学决策提供参考依据。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党委学工部、学生处、保卫处（合署办公）主要工作职责：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（1）负责指导全日制学生思想教育工作。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（2）负责学生保险、学生军训、学生管理队伍建设工作。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（3）统筹协调学生就业、创业指导服务与管理工作。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（4）做好学生违纪违规教育、处理工作。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（5）负责牵头协调大中专脱产新生的报到、入学教育、始业教育工作。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（6）负责统筹学生的精神文明建设和治安安全单位创建活动。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（7）负责勤工俭学工作，做好奖学金、助学金评定工作，负责学生先进集体和先进个人评定工作。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（8）负责学生宿舍管理工作；负责开展学生心理健康教育和心理咨询活动。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（9）负责全校性体育活动组织工作。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（10）负责消防、保卫和综合治理工作；负责户籍和暂住人口管理工作；做好校园治安安全工作和学生涉及校外纠纷处理工作。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（11）负责大专脱产学生的毕业档案管理和毕业证发放工作。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中层配备：中层职数2名（正职1名、副职1名）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后勤基建处（教育服务公司）主要工作职责：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（1）制定和完善学校后勤工作的各项规章制度，组织实施并对其执行情况进行督促、检查和管理。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（2）牵头做好卫生先进单位创建活动，负责环境卫生、校园绿化的管理；负责学校会议室、电话通讯、水电费收缴等的日常管理。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（3）负责教职工的住房安排，根据上级有关政策，负责学校房改工作。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（4）负责学校基建（新校园建设）工作；负责学校建筑物的维修工程和学校基础设施的维修与管理工作；做好全校的节电节水工作。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（5）认真贯彻《食品卫生法》，负责学校食堂工作的管理。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（6）严格按照国家有关法律法规，实施仪器设备政府统一采购、基建工程及配套设备的招标采购工作。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（7）负责学校国有资产的管理工作。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（8）合理利用学校现有闲置资产，管理学校各类资产的有偿使用。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（9）制定和完善国有资产管理的各项规章制度，并负责落实和检查。</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（10）负责教育服务公司经营管理。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中层配备：中层职数2名（正职1名、副职1名）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 xml:space="preserve">教育技术资源中心主要工作职责：  </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（1）负责学校整个网络系统的规划、设计和部署。</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（2）负责网络系统软、硬件环境升级改造的技术方案论证和实施。</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（3）负责学校网络设备的维护和管理，及网络安全的管理。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（4）负责学校网站、数字化学习港平台建设及各类网络应用系统运行的维护和管理，负责学校网上信息安全的监督和管理。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（5）负责学校直播课堂卫星接收系统等设备的维护和管理，负责直播课堂的使用和教学服务。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（6）负责公共计算机实验室使用管理和其他实验室的管理。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（7）负责公共实验实训室管理。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（8）负责省电大双向视屏会议系统的管理和使用。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（9）负责广播站及其它电化教育设备的检查维修和管理。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（10）负责全校重大活动的摄影、摄像及影像档案的制作。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（11）负责多种媒体教学资源的制作、复制、发行、建档管理及对师生的教学支持服务。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（12）负责多种媒体教学资源的采购。</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（13）负责做好学校图书管理的相关工作。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（14）负责各类网络考试的技术支持服务工作。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（15）负责网络应用系统开发的论证、组织和实施。</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（16）负责教师和学生现代教育技术培训及全市电大教育技术相关的咨询和服务。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（17）负责做好本部门各类档案材料的收集与归档工作。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（18）完成学校党委行政和上级主管部门交办的其他工作。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为便于履行职能，落实责任，强化管理，提高效率，下设教育技术科和资源制作科两个内设机构。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（二）办学部门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开放学院主要工作职责：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（1）负责制定开放教育发展规划及开放教育有关管理制度。</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（2）负责全校开放教育招生工作（兼路桥校区开放新生和社区大学直属学院农民大学生的录取工作），对县（市、区）电大开放教育招生工作进行指导，并做好与省电大招生办招生工作的对接。</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（3）负责制定本院各专业及教学班的实施性教学计划和课表安排，负责日常教学的组织实施和管理工作。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（4）负责做好面授辅导、网上教学（网上资源建设和网上答疑辅导）、形成性考核（网</w:t>
      </w:r>
      <w:r w:rsidRPr="00AC469A">
        <w:rPr>
          <w:rFonts w:asciiTheme="minorEastAsia" w:eastAsiaTheme="minorEastAsia" w:hAnsiTheme="minorEastAsia" w:cs="宋体" w:hint="eastAsia"/>
          <w:kern w:val="0"/>
          <w:sz w:val="24"/>
        </w:rPr>
        <w:lastRenderedPageBreak/>
        <w:t>上形成性考核）、集中实践等教学环节的支持服务与教学检查工作。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（5）负责开放教育学生管理工作和校园文化建设，做好开放教育学生的评优表彰工作。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 xml:space="preserve">（6）负责本院专、兼职班主任，校内教师和校外兼职教师的聘用、培训、管理和考核工作，并做好工作量结算、酬金发放工作。   </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（7）负责本院教师队伍建设和教师教学业绩考核、教科研活动和社会服务工作。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（8）负责本院新生的报到工作和始业教育、专业教育。</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（9）负责相关专业建设、相关重点学科建设和教学实践基地建设工作。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（10）协助教务处做好对县（市、区）电大的教学指导，开展教学模式和管理模式改革探索工作。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（11）负责开放半工半读学生管理工作。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（12）负责本院学生的毕业档案管理和毕业证发放工作。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（14）完成学校党委行政和上级主管部门交办的其他工作。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中层配备：中层职数3名（正职1名、副职2名）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为便于履行职能，落实责任，强化管理，提高效率，下设学院办公室、教学科（副院长兼）教务科、招生办、学员管理科五个内设机构。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2.高职学院主要工作职责：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（1）负责制定成人教育发展规划及成人教育有关管理制度。</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（2）负责全校成人大专的招生工作（兼直属教学点、联办教学点的招生录取工作），对直属成人教学点电大成人招生工作进行指导，并做好与省电大成人招生工作的对接。</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（3）负责制定本院各专业及教学班的实施性教学计划和课表安排，负责日常教学的组织实施和管理工作。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（4）负责做好本院课堂教学、课程实训、形成性考核、毕业作业、专业实习等环节的教学与检查工作。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（5）做好学生入学工作，协助学生处做好新生的报到、入学教育工作。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（6）负责本院学生的思想政治工作与日常行为规范的管理、学生的奖惩与考评工作、开展校园文化建设和学生社团活动；协助学生处做好学生宿舍管理。</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（7）负责本院教师、校外兼职教师的聘用、培训、考核和管理工作，并做好工作量结算、酬金发放工作。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（8）负责本院专业建设和相关重点学科、重点实验室建设和校外教学实践基地建设工作，协助做好专业实验实训室的建设。</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（9）负责本院教师队伍建设和教师教学业绩考核、教科研活动和社会服务工作。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（10）协助学生处做好本院学生管理队伍建设、专职辅导员的考核管理工作。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（11）做好成人脱产生的就业推荐指导服务工作。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（12）负责本院专、兼职班主任的聘用、管理及考核工作，并做好工作量结算、酬金发放工作。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（14）完成学校党委行政和上级主管部门交办的其他工作。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中层配备：中层职数4名（正职2名、副职2名）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为便于履行职能，落实责任，强化管理，提高效率，加强专业和学科建设，下设教务科、招生办、学生科和经济管理系、工程技术系、文法系六个内设机构。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中职学院（网络中专办公室）主要工作职责：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（1）负责制定中职教育发展规划及中职教育有关管理制度。</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（2）负责电视中专、网络成人中专招生工作。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（3）负责制定本院各专业及教学班的实施性教学计划和课表安排，负责日常教学的组织实施和管理工作。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（4）负责做好本院课堂教学、课程实训、毕业实习等环节的教学与检查工作。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（5）负责中专学生的思想政治工作与日常行为规范管理和学生宿舍管理工作；协助学生处做好学生的奖惩、考评工作，开展校园文化建设。</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（6）负责本院教师、校外兼职教师的聘用、培训、考核和管理工作，并做好工作量结算、酬金发放工作。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（7）负责做好对县（市、区）电视中专、网络中专的教学业务指导工作。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（8）负责本院教师队伍建设和教师教学业绩考核、教科研活动和社会服务工作。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（9）协助学生处做好本部门学生管理队伍建设、辅导员的聘任管理和毕业生就业指导服务工作。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（10）负责本院专、兼职班主任的聘用、管理及考核工作，并做好工作量结算、酬金发放工作。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（11）负责电视中专、网络成人中专学生的学籍管理工作。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（12）负责开展“大中专教育接轨”试点项目工作。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（13）负责组织中专考试和考务管理工作。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（14）负责做好本院各类档案材料的收集与归档工作。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（15）完成学校党委行政和上级主管部门交办的其他工作。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中层配备：中层职数3名（正职1名、副职2名）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为便于履行职能，落实责任，强化管理，提高效率，下设教务科、学生科（招生办）两个内设机构。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社区大学直属学院（社区教育处）主要工作职责：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（1）负责社区大学校务委员会办公室日常管理，指导全市社区教育四级办学网络的建设。</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（2）负责社区教育和农村教育相关政策、法规的宣传、贯彻，加强与政府有关部门的联</w:t>
      </w:r>
      <w:r w:rsidRPr="00AC469A">
        <w:rPr>
          <w:rFonts w:asciiTheme="minorEastAsia" w:eastAsiaTheme="minorEastAsia" w:hAnsiTheme="minorEastAsia" w:cs="宋体" w:hint="eastAsia"/>
          <w:kern w:val="0"/>
          <w:sz w:val="24"/>
        </w:rPr>
        <w:lastRenderedPageBreak/>
        <w:t>系，推动全市社区教育的发展。</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（3）负责社区大学项目管理、社区大学网站资源建设。</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（4）组织开展社区教育工作经验交流，收集、分析全市社区教育发展动态，为上级部门提供政策咨询。</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（5）开展社区教育调研和理论研究，组织社区教育特色课程资源建设。</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 xml:space="preserve">（6）负责社区教育工作者培训计划的制定并组织实施，加强社区教育工作者队伍建设。 </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（7）负责实施“一村一农民大学生”培养项目，做好农民大学生招生、学生管理、教学实施、资源建设、教学管理、班主任管理等工作。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（8）负责开展涉农类非学历教育培训及管理工作。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网络教育学院主要工作职责：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（1）依托全市电大系统开展远程教育公共服务体系建设工作；负责组织全市全国高校网络教育部分公共基础课统考的考务工作。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（2）负责台州电大奥鹏远程教育学习中心及其他合作高校网络教育的招生、学务管理、教学辅导管理、考务管理工作。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（3）负责台州电大奥鹏远程教育学习中心及其他合作高校网络教育的学籍管理，毕业证书、本科学位证书办理核发工作。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（4）负责台州电大奥鹏远程教育学习中心及其他合作高校网络教育的教材订购、发放、管理工作。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（5）负责台州电大奥鹏远程教育学习中心及其他合作高校网络教育班主任的聘用、培训、管理、考核和学生管理工作。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（6）发挥台州市远程教育中心的职能作用，引领、规范台州市网络远程教育工作。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（7）开展网上非学历培训项目。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继续教育学院主要工作职责：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（1）负责自考脱产生、研究生和函授教育的招生工作。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（2）负责制定本院下属研究生、自考本科、函授教育的教学实施性计划和课表，做好日常教学的组织、检查与管理工作。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（3）负责做好新生的入学教育、始业教育工作，负责对新生进行专业教育工作。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（4）负责自考本科学生日常行为规范管理、学生宿舍管理和学生社团活动；协助学生处</w:t>
      </w:r>
      <w:r w:rsidRPr="00AC469A">
        <w:rPr>
          <w:rFonts w:asciiTheme="minorEastAsia" w:eastAsiaTheme="minorEastAsia" w:hAnsiTheme="minorEastAsia" w:cs="宋体" w:hint="eastAsia"/>
          <w:kern w:val="0"/>
          <w:sz w:val="24"/>
        </w:rPr>
        <w:lastRenderedPageBreak/>
        <w:t>做好学生的奖惩和考评工作。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（5）负责本院校内教师、校外兼职教师聘用、培训、考核和管理工作，并做好工作量结算、酬金发放工作。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（6）负责本院教师的教学业绩考核和业务培训等工作。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（7）协助学生处做好本院学生管理队伍建设和毕业生就业指导服务工作。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（8）负责本院班主任的聘用、日常管理及考核工作。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（9）负责做好本院各类档案材料的收集与归档工作。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中层配备：中层职数2名（正职1名、副职1名）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培训学院主要工作职责：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（1）整合并拓展学校各类非学历培训项目。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（2）负责开展各类非学历教育培训项目，并做好相关日常教学的组织工作。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（3）整合学校有关资源，积极开展校地、校政、校企、校校合作项目的开发工作，配合学校相关部门开展各类具体合作；负责电大已有办学项目的拓展工作。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（4）通过与企业、行业的合作，协助做好学生校外实训基地建设工作。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（5）负责建立和管理职业技能鉴定中心工作。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（6）负责做好本院各类档案材料的收集与归档工作。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路桥学院主要工作职责：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（1）负责拓展路桥区电大学历教育和非学历教育办学业务。</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（2）负责路桥区现有开放教育的独立办学与管理（包括招生管理、教学教务管理、学生管理、班主任管理、考务管理等）。</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（3）负责对路桥区电大成人教育管理和开展各类非学历教育办学。</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（4）负责中央电大、省电大路桥考点的日常管理工作。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（5）负责路桥学院与校本部有关部门的联系,做好日常教学、教务的对接工作。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（6）负责与办学合作单位（路桥职教中心等）的沟通协调工作。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中层配备：中层职数2名（正职1名、副职1名）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（三）群众团体</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工会主要工作职责：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（1）根据校党委和上级工会提出的要求，认真组织贯彻落实党的有关路线、方针和政策。</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（2）发挥工会组织作为党联系群众的桥梁和纽带作用，积极参与学校的民主管理，依法</w:t>
      </w:r>
      <w:r w:rsidRPr="00AC469A">
        <w:rPr>
          <w:rFonts w:asciiTheme="minorEastAsia" w:eastAsiaTheme="minorEastAsia" w:hAnsiTheme="minorEastAsia" w:cs="宋体" w:hint="eastAsia"/>
          <w:kern w:val="0"/>
          <w:sz w:val="24"/>
        </w:rPr>
        <w:lastRenderedPageBreak/>
        <w:t>维护教职工的合法权益和民主权利。</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（3）认真履行教职工代表大会闭会期间的职责。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（4）配合有关部门对教职工进行爱国主义、集体主义、社会主义和共产主义教育，加强法制教育和职业道德教育；开展教书育人、管理育人、服务育人活动。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（5）负责做好工会系统的先进集体和个人的推荐、组织评选和表彰工作。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（6）关心教职工的工作和生活；组织开展各项文体活动，促进校园文化建设。</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（7）做好计划生育、教职工体检等工作；负责慰问教职工伤、病员工作及丧葬事宜、善后工作。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（8）做好工会经费、工会财产的管理工作，自觉遵守工会的财务制度，接受工会经审小组和会员的监督。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（9）做好接受新会员入会工作，对会员进行工会基本知识和工会章程的教育。</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（10）负责教工活动室的使用和管理工作。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（11）调研收集区域经济社会发展情况，产业特点，行业布局，人才质量、规格的要求并及时通报发布信息，为学校发展提供参考。</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（12）收集全国电大系统中一流电大的主要办学数据和特色做法，以及本地兄弟院校成功办学经验，为事业发展提供参考。一年8期。</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（13）负责做好本部门各类档案材料的收集与归档工作。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（14）完成学校党委行政和上级主管部门交办的其他工作。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团委主要工作职责：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（1）开展对全校团员青年进行共产主义教育、爱国主义教育、社会主义教育、集体主义教育、成才教育和人生观教育。</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（2）按照《团章》规定，定期召开团员代表大会，探索和研究学校共青团工作的新路子、新方法。</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（3）负责团的组织建设工作，指导基层团组织开展工作，积极开展团干部培训工作，不断提高团干部素质。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（4）协助党组织，组织团员青年学习党的基本知识，做好优秀青年“推优入党”工作。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（5）关心团员青年利益，维护青年合法权益；了解青年的呼声和愿望，掌握思想动态，通过正确渠道反映学生的意见和建议，起到联系学校党政和全校团员青年的桥梁、纽带作用。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（6）负责完成团代会、学代会改选工作，指导学生会、团总支开展工作。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（7）负责大型文体活动的组织开展工作；开展校园文化建设活动，指导社团工作。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 xml:space="preserve">（8）负责学生非学科性比赛团队的选拔、辅导、参赛工作。 </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（9）负责开展学生社会实践活动（不含教学实践）和青年志愿服务活动的组织工作。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（10）做好团内登记、统计和团费收缴、保管、使用工作。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（11）做好学生宣传（广播站、黑板报）的引导和管理工作。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（12）负责学校关工委相关工作。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（13）负责做好本部门各类文书材料的收集与归档工作。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（14）完成学校党委行政和上级主管部门交办的其他工作。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中层配备：中层职数1+1名（专职正职1名、兼职副职1名）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（四）党的基层组织的设置</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学校党的基层组织：</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行政第一党支部（办公室、工会、后勤基建处、社区大学直属学院、网络教育学院）</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行政第二党支部（政治处、教务处、科研督导处、教育技术资源中心）</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行政第三党支部（学生处、团委、计划财务处、培训学院、继续教育学院、路桥学院）</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开放学院党支部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高职学院党总支</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中职学院党支部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退休教师党支部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党总支和各支部主要工作职责：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认真贯彻党的基本路线和教育方针，紧紧围绕学校根本任务和实际创造性地开展工作，保证和促进党的建设和学校的教学、科研、管理、服务等各项工作的顺利完成。</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 xml:space="preserve">加强党员教育管理，建立党员经常性教育机制，健全党内生活制度，严格组织生活，严肃党的纪律，保障党员的民主权利，拓宽党内民主渠道，充分发挥党员在教学、科研和管理工作中的先锋模范作用。 </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加强对入党积极分子的培养、教育和考察，有计划、有重点地做好党员发展工作。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协助党委做好全校师生的思想政治工作，建立联系和服务群众工作机制；进一步理顺关系，化解矛盾，凝聚力量，维护校园稳定和安全。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加强党总支（党支部）自身建设；建立和完善党总支（党支部）工作研究决策机制。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加强对本部门工、青、妇、学生会和学生社团等群众组织的领导；协助党委政治处做好基层统战工作。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协助党委政治处做好党费收缴工作。</w:t>
      </w:r>
    </w:p>
    <w:p w:rsid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完成学校党委和上级主管部门交办的其他工作。</w:t>
      </w:r>
    </w:p>
    <w:p w:rsidR="00AC469A" w:rsidRPr="006C67CC" w:rsidRDefault="006C67CC" w:rsidP="006C67CC">
      <w:pPr>
        <w:spacing w:line="400" w:lineRule="exact"/>
        <w:ind w:firstLineChars="200" w:firstLine="480"/>
        <w:rPr>
          <w:rFonts w:ascii="黑体" w:hAnsi="黑体" w:cs="宋体"/>
          <w:kern w:val="0"/>
          <w:sz w:val="24"/>
        </w:rPr>
      </w:pPr>
      <w:r>
        <w:rPr>
          <w:rFonts w:ascii="黑体" w:hAnsi="黑体" w:cs="宋体" w:hint="eastAsia"/>
          <w:kern w:val="0"/>
          <w:sz w:val="24"/>
        </w:rPr>
        <w:t>三、</w:t>
      </w:r>
      <w:r w:rsidR="00B70C11" w:rsidRPr="006C67CC">
        <w:rPr>
          <w:rFonts w:ascii="黑体" w:hAnsi="黑体" w:cs="宋体" w:hint="eastAsia"/>
          <w:kern w:val="0"/>
          <w:sz w:val="24"/>
        </w:rPr>
        <w:t>本办法自发布之日起执行，由政治处负责解释。</w:t>
      </w:r>
    </w:p>
    <w:p w:rsidR="00AC469A" w:rsidRDefault="00AC469A" w:rsidP="00AC469A">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C469A" w:rsidRDefault="00AC469A" w:rsidP="00AC469A">
      <w:pPr>
        <w:spacing w:line="400" w:lineRule="exact"/>
        <w:rPr>
          <w:rFonts w:asciiTheme="minorEastAsia" w:eastAsiaTheme="minorEastAsia" w:hAnsiTheme="minorEastAsia" w:cs="宋体"/>
          <w:kern w:val="0"/>
          <w:sz w:val="24"/>
        </w:rPr>
      </w:pPr>
    </w:p>
    <w:p w:rsidR="00AC469A" w:rsidRPr="008E519D" w:rsidRDefault="00AC469A" w:rsidP="008E519D">
      <w:pPr>
        <w:pStyle w:val="afa"/>
      </w:pPr>
      <w:bookmarkStart w:id="279" w:name="_Toc403631111"/>
      <w:bookmarkStart w:id="280" w:name="_Toc406362075"/>
      <w:r w:rsidRPr="008E519D">
        <w:rPr>
          <w:rFonts w:hint="eastAsia"/>
        </w:rPr>
        <w:t>台州广播电视大学第五轮中层干部任用、竞聘上岗实施办法</w:t>
      </w:r>
      <w:bookmarkEnd w:id="279"/>
      <w:bookmarkEnd w:id="280"/>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根据中共中央《党政领导干部选拔任用工作条例》和《台州广播电视大学中层干部管理办法》等有关文件精神，为加强对干部的管理、使用与监督，校党委决定对全校中层干部实行第五轮岗位任用、竞聘上岗。现就我校实际，特制定中层干部任用、竞聘上岗实施办法。</w:t>
      </w:r>
    </w:p>
    <w:p w:rsidR="00AC469A" w:rsidRPr="00B70C11" w:rsidRDefault="00AC469A" w:rsidP="00AC469A">
      <w:pPr>
        <w:spacing w:line="400" w:lineRule="exact"/>
        <w:ind w:firstLineChars="200" w:firstLine="480"/>
        <w:rPr>
          <w:rFonts w:ascii="黑体" w:hAnsi="黑体" w:cs="宋体"/>
          <w:kern w:val="0"/>
          <w:sz w:val="24"/>
        </w:rPr>
      </w:pPr>
      <w:r w:rsidRPr="00B70C11">
        <w:rPr>
          <w:rFonts w:ascii="黑体" w:hAnsi="黑体" w:cs="宋体" w:hint="eastAsia"/>
          <w:kern w:val="0"/>
          <w:sz w:val="24"/>
        </w:rPr>
        <w:t>一、指导思想和基本原则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（一）指导思想</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坚持以邓小平理论、“三个代表”重要思想和科学发展观为指导，全面贯彻干部队伍“四化”方针和德才兼备、任人唯贤的用人标准，努力推进干部工作的科学化、民主化、制度化，采用任用和竞聘相结合的方式，建设一支精干、务实、廉洁、高效的干部队伍。</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（二）基本原则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中层干部竞聘上岗必须坚持以下原则：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1.党管干部的原则；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2.任用和竞聘相结合原则；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3.注重实绩的原则；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4.群众参与的原则；</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5.民主集中的原则。</w:t>
      </w:r>
    </w:p>
    <w:p w:rsidR="00AC469A" w:rsidRPr="00B70C11" w:rsidRDefault="00AC469A" w:rsidP="00AC469A">
      <w:pPr>
        <w:spacing w:line="400" w:lineRule="exact"/>
        <w:ind w:firstLineChars="200" w:firstLine="480"/>
        <w:rPr>
          <w:rFonts w:ascii="黑体" w:hAnsi="黑体" w:cs="宋体"/>
          <w:kern w:val="0"/>
          <w:sz w:val="24"/>
        </w:rPr>
      </w:pPr>
      <w:r w:rsidRPr="00B70C11">
        <w:rPr>
          <w:rFonts w:ascii="黑体" w:hAnsi="黑体" w:cs="宋体" w:hint="eastAsia"/>
          <w:kern w:val="0"/>
          <w:sz w:val="24"/>
        </w:rPr>
        <w:t>二、选拔任用条件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（一）基本条件</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1.具有履行职责所需要的马列主义、毛泽东思想和邓小平理论水平，能够认真实践“三个代表”和科学发展观，具有运用马克思主义的立场、观点、方法分析和解决实际问题的能力。</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2.坚持党的基本路线和教育方针，坚持社会主义办学方向，贯彻执行党和国家的政策、法规，遵守学校的各项规章制度。</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3.熟悉我校工作的特点和规律，有胜任领导工作的组织能力、文化水平和专业知识，有改革意识和开拓创新精神。</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4.具有高度的事业心、责任感和奉献精神，热爱管理工作，能够把党的方针、政策同教学、科研和管理工作相结合。讲实话、办实事、求实效，反对形式主义。</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正确行使权力，清正廉洁、勤政为校、以身作则、艰苦朴素，密切联系群众，坚持党的群众路线，自觉地接受党和群众的监督，积极开展批评与自我批评，反对官僚主义，反对任何滥用职权、谋取私利的不正之风。</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6.坚持党的民主集中制，公道正派、作风民主、团结同志、顾全大局。</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7.身体健康，能履行岗位职责。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（二）竞聘报名资格</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申报中层正职领导职务岗位人员一般应为现任中层正职和任中层副职三年（含）以上的干部；申报中层副职领导职务岗位的人员一般应为现任中层正、副职领导职务和助理职务干部；具有3周年电大工作经历的中级（含）以上专业技术职务的人员；在电大工作满5周年以上的非专业技术职务人员。</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年龄：担任现职的中层正职领导职务岗位人员申报中层正职领导职务年龄原则上男53周岁（含）以下（1960年7月1日以后出生），女50周岁（含）以下（1963年7月1日以后出生）。担任现职的副职领导职务岗位人员申报中层正、副职领导职务年龄原则上男51周岁（含）以下（1962年7月1日以后出生），女48周岁（含）以下（1965年7月1日以后出生）。未任现职人员申报中层副职年龄应在45周岁（1968年7月1日以后出生）以下。</w:t>
      </w:r>
    </w:p>
    <w:p w:rsidR="00AC469A" w:rsidRPr="00B70C11" w:rsidRDefault="00AC469A" w:rsidP="00AC469A">
      <w:pPr>
        <w:spacing w:line="400" w:lineRule="exact"/>
        <w:ind w:firstLineChars="200" w:firstLine="480"/>
        <w:rPr>
          <w:rFonts w:ascii="黑体" w:hAnsi="黑体" w:cs="宋体"/>
          <w:kern w:val="0"/>
          <w:sz w:val="24"/>
        </w:rPr>
      </w:pPr>
      <w:r w:rsidRPr="00B70C11">
        <w:rPr>
          <w:rFonts w:ascii="黑体" w:hAnsi="黑体" w:cs="宋体" w:hint="eastAsia"/>
          <w:kern w:val="0"/>
          <w:sz w:val="24"/>
        </w:rPr>
        <w:t>三、方法步骤</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（一）总的程序：宣传动员，民主测评；中层正职任用；中层正职竞聘；中层副职任用；中层副职竞聘；组织考察；民主集中，党委决定。</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（二）具体程序和方法：</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宣传发动，民主测评。召开全校教职工大会，对中层干部竞聘上岗的目的、意义、要求和步骤进行动员，公布中层领导职务任用、竞聘岗位、基本条件、任职资格、工作程序和方法；全校教职工对所有现任中层正副职进行民主测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2.中层正职任用。现任中层正职个人报名：可填两个职位，不填作为自动放弃任职资格；党委根据现任中层正职报名志愿、民主测评（必须超过50%胜任票）和中层干部景气度测评结果任用。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3.中层正职竞聘。公布空余中层正职岗位；任中层副职3年以上的现任中层副职（男年龄51周岁以下，女48周岁以下）可申报中层正职职位（资格审查）；竞聘演讲、民主测评；组织考察；党委任用空余中层正职。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4.中层副职任用。中层副职个人报名：可填两个职位，不填作为自动放弃任职资格；党委根据现任中层副职报名志愿、民主测评（必须超过50%胜任票）和中层干部景气度测评结果任用。</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中层副职竞聘。公布空余中层副职岗位；符合申报条件的教职工申报岗位；竞聘演讲、民主测评。应聘人员演讲内容主要为：简略汇报本人工作的主要业绩，陈述应聘第一志愿岗位所具备的基本条件和优势、工作思路、工作目标及承诺、需要说明的问题等。竞聘演讲按抽签排定顺序，每人演讲时间为5分钟。个别确因出差、学习等特殊原因，不能参加竞聘演讲，可于事前向党委提出并经党委同意，写出书面竞聘演讲稿，委托他人代为宣读。</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组织考察。学校对参加应聘人员且被列为考察对象者进行考察公示，并由干部考察组从优点、缺点两个方面对考察对象进行考察谈话，谈话范围包括分管领导、党（总）支部书记、部门人员以及其他有关人员。写出考察材料，向校党委汇报。</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干部考察组成员必须坚持原则，公道正派，实事求是地反映考察意见和情况，并对考察材料负责。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7.提出拟聘名单。结合民主测评（必须超过50%胜任票）、年度考核、所获荣誉和考察结果等情况，校党委提出中层领导职务岗位拟聘名单。</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8.张榜公示。对拟聘中层领导职务岗位人员张榜公示，并设立意见箱。教职工如对拟聘人员有不同意见，可以书面或口头形式向校党委反映。张榜公示时间为1</w:t>
      </w:r>
      <w:r w:rsidR="007B11CA">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3天。</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9.任前谈话。校党委对拟聘中层领导职务干部进行任前谈话。</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10.决定聘任。校党委对中层领导职务岗位聘任作出决定，履行聘任手续。</w:t>
      </w:r>
    </w:p>
    <w:p w:rsidR="00AC469A" w:rsidRPr="00B70C11" w:rsidRDefault="00AC469A" w:rsidP="00AC469A">
      <w:pPr>
        <w:spacing w:line="400" w:lineRule="exact"/>
        <w:ind w:firstLineChars="200" w:firstLine="480"/>
        <w:rPr>
          <w:rFonts w:ascii="黑体" w:hAnsi="黑体" w:cs="宋体"/>
          <w:kern w:val="0"/>
          <w:sz w:val="24"/>
        </w:rPr>
      </w:pPr>
      <w:r w:rsidRPr="00B70C11">
        <w:rPr>
          <w:rFonts w:ascii="黑体" w:hAnsi="黑体" w:cs="宋体" w:hint="eastAsia"/>
          <w:kern w:val="0"/>
          <w:sz w:val="24"/>
        </w:rPr>
        <w:t>四、相关政策</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1.党委采用任用和竞聘相结合的方法选拨干部。凡是提拔的职位一律采取竞聘的方式。</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2.申报教务处、开放学院、高职学院、中职学院、科研督导处的中层正职岗位者原则上应具有副高以上职称；申报党政办公室、政治处、团委中层正副职者原则上应具有党员身份。</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3.对无人申报的岗位，或校党委认为申报人选不合适，由校党委任命或暂缺。</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4.中层领导职务岗位的任用和竞聘，由党委根据工作需要综合干部本人志愿、民主测评、干部景气度测评和考察情况及工作需要等因素决定。</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5.中层领导职务岗位采用任期制，聘期为两年半。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6.新提拔聘任的中层领导职务干部实行一年试用期，试用期满经考核合格转为正式聘任，聘期一年半。试用期干部的待遇与正式聘任的同级干部相同。</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7.学校设置非领导职务，对连续任满两轮且男年龄满51周岁（含51周岁，1962年7月1日前出生）、女满48周岁（含48周岁，1965年7月1日前出生），因各种原因，不再担任中层正副职职务的，分别定为主任科员和副主任科员，并享受相应待遇。</w:t>
      </w:r>
    </w:p>
    <w:p w:rsidR="00AC469A" w:rsidRPr="00B70C11" w:rsidRDefault="00AC469A" w:rsidP="00AC469A">
      <w:pPr>
        <w:spacing w:line="400" w:lineRule="exact"/>
        <w:ind w:firstLineChars="200" w:firstLine="480"/>
        <w:rPr>
          <w:rFonts w:ascii="黑体" w:hAnsi="黑体" w:cs="宋体"/>
          <w:kern w:val="0"/>
          <w:sz w:val="24"/>
        </w:rPr>
      </w:pPr>
      <w:r w:rsidRPr="00B70C11">
        <w:rPr>
          <w:rFonts w:ascii="黑体" w:hAnsi="黑体" w:cs="宋体" w:hint="eastAsia"/>
          <w:kern w:val="0"/>
          <w:sz w:val="24"/>
        </w:rPr>
        <w:t>五、时间安排</w:t>
      </w:r>
    </w:p>
    <w:tbl>
      <w:tblPr>
        <w:tblStyle w:val="a7"/>
        <w:tblW w:w="5000" w:type="pct"/>
        <w:tblLook w:val="01E0" w:firstRow="1" w:lastRow="1" w:firstColumn="1" w:lastColumn="1" w:noHBand="0" w:noVBand="0"/>
      </w:tblPr>
      <w:tblGrid>
        <w:gridCol w:w="2830"/>
        <w:gridCol w:w="7024"/>
      </w:tblGrid>
      <w:tr w:rsidR="00AC469A" w:rsidRPr="00AC469A" w:rsidTr="00AC469A">
        <w:tc>
          <w:tcPr>
            <w:tcW w:w="1436" w:type="pct"/>
          </w:tcPr>
          <w:p w:rsidR="00AC469A" w:rsidRPr="00AC469A" w:rsidRDefault="00AC469A" w:rsidP="00AC469A">
            <w:pPr>
              <w:rPr>
                <w:rFonts w:asciiTheme="minorEastAsia" w:eastAsiaTheme="minorEastAsia" w:hAnsiTheme="minorEastAsia"/>
                <w:sz w:val="24"/>
              </w:rPr>
            </w:pPr>
            <w:smartTag w:uri="urn:schemas-microsoft-com:office:smarttags" w:element="chsdate">
              <w:smartTagPr>
                <w:attr w:name="IsROCDate" w:val="False"/>
                <w:attr w:name="IsLunarDate" w:val="False"/>
                <w:attr w:name="Day" w:val="21"/>
                <w:attr w:name="Month" w:val="6"/>
                <w:attr w:name="Year" w:val="2013"/>
              </w:smartTagPr>
              <w:r w:rsidRPr="00AC469A">
                <w:rPr>
                  <w:rFonts w:asciiTheme="minorEastAsia" w:eastAsiaTheme="minorEastAsia" w:hAnsiTheme="minorEastAsia" w:hint="eastAsia"/>
                  <w:sz w:val="24"/>
                </w:rPr>
                <w:t>6月21日</w:t>
              </w:r>
            </w:smartTag>
          </w:p>
        </w:tc>
        <w:tc>
          <w:tcPr>
            <w:tcW w:w="3564" w:type="pct"/>
          </w:tcPr>
          <w:p w:rsidR="00AC469A" w:rsidRPr="00AC469A" w:rsidRDefault="00AC469A" w:rsidP="00AC469A">
            <w:pPr>
              <w:rPr>
                <w:rFonts w:asciiTheme="minorEastAsia" w:eastAsiaTheme="minorEastAsia" w:hAnsiTheme="minorEastAsia"/>
                <w:sz w:val="24"/>
              </w:rPr>
            </w:pPr>
            <w:r w:rsidRPr="00AC469A">
              <w:rPr>
                <w:rFonts w:asciiTheme="minorEastAsia" w:eastAsiaTheme="minorEastAsia" w:hAnsiTheme="minorEastAsia" w:hint="eastAsia"/>
                <w:sz w:val="24"/>
              </w:rPr>
              <w:t>召开全校教职工大会，宣传发动，公布岗位</w:t>
            </w:r>
          </w:p>
        </w:tc>
      </w:tr>
      <w:tr w:rsidR="00AC469A" w:rsidRPr="00AC469A" w:rsidTr="00AC469A">
        <w:tc>
          <w:tcPr>
            <w:tcW w:w="1436" w:type="pct"/>
          </w:tcPr>
          <w:p w:rsidR="00AC469A" w:rsidRPr="00AC469A" w:rsidRDefault="00AC469A" w:rsidP="00AC469A">
            <w:pPr>
              <w:rPr>
                <w:rFonts w:asciiTheme="minorEastAsia" w:eastAsiaTheme="minorEastAsia" w:hAnsiTheme="minorEastAsia"/>
                <w:sz w:val="24"/>
              </w:rPr>
            </w:pPr>
            <w:r w:rsidRPr="00AC469A">
              <w:rPr>
                <w:rFonts w:asciiTheme="minorEastAsia" w:eastAsiaTheme="minorEastAsia" w:hAnsiTheme="minorEastAsia" w:hint="eastAsia"/>
                <w:sz w:val="24"/>
              </w:rPr>
              <w:t>6月21至24</w:t>
            </w:r>
          </w:p>
        </w:tc>
        <w:tc>
          <w:tcPr>
            <w:tcW w:w="3564" w:type="pct"/>
          </w:tcPr>
          <w:p w:rsidR="00AC469A" w:rsidRPr="00AC469A" w:rsidRDefault="00AC469A" w:rsidP="00AC469A">
            <w:pPr>
              <w:rPr>
                <w:rFonts w:asciiTheme="minorEastAsia" w:eastAsiaTheme="minorEastAsia" w:hAnsiTheme="minorEastAsia"/>
                <w:sz w:val="24"/>
              </w:rPr>
            </w:pPr>
            <w:r w:rsidRPr="00AC469A">
              <w:rPr>
                <w:rFonts w:asciiTheme="minorEastAsia" w:eastAsiaTheme="minorEastAsia" w:hAnsiTheme="minorEastAsia" w:hint="eastAsia"/>
                <w:sz w:val="24"/>
              </w:rPr>
              <w:t>中层正职报名、任用</w:t>
            </w:r>
          </w:p>
        </w:tc>
      </w:tr>
      <w:tr w:rsidR="00AC469A" w:rsidRPr="00AC469A" w:rsidTr="00AC469A">
        <w:tc>
          <w:tcPr>
            <w:tcW w:w="1436" w:type="pct"/>
          </w:tcPr>
          <w:p w:rsidR="00AC469A" w:rsidRPr="00AC469A" w:rsidRDefault="00AC469A" w:rsidP="00AC469A">
            <w:pPr>
              <w:rPr>
                <w:rFonts w:asciiTheme="minorEastAsia" w:eastAsiaTheme="minorEastAsia" w:hAnsiTheme="minorEastAsia"/>
                <w:sz w:val="24"/>
              </w:rPr>
            </w:pPr>
            <w:r w:rsidRPr="00AC469A">
              <w:rPr>
                <w:rFonts w:asciiTheme="minorEastAsia" w:eastAsiaTheme="minorEastAsia" w:hAnsiTheme="minorEastAsia" w:hint="eastAsia"/>
                <w:sz w:val="24"/>
              </w:rPr>
              <w:t>6月25至27日</w:t>
            </w:r>
          </w:p>
        </w:tc>
        <w:tc>
          <w:tcPr>
            <w:tcW w:w="3564" w:type="pct"/>
          </w:tcPr>
          <w:p w:rsidR="00AC469A" w:rsidRPr="00AC469A" w:rsidRDefault="00AC469A" w:rsidP="00AC469A">
            <w:pPr>
              <w:rPr>
                <w:rFonts w:asciiTheme="minorEastAsia" w:eastAsiaTheme="minorEastAsia" w:hAnsiTheme="minorEastAsia"/>
                <w:sz w:val="24"/>
              </w:rPr>
            </w:pPr>
            <w:r w:rsidRPr="00AC469A">
              <w:rPr>
                <w:rFonts w:asciiTheme="minorEastAsia" w:eastAsiaTheme="minorEastAsia" w:hAnsiTheme="minorEastAsia" w:hint="eastAsia"/>
                <w:sz w:val="24"/>
              </w:rPr>
              <w:t>中层正职竞聘、公示</w:t>
            </w:r>
          </w:p>
        </w:tc>
      </w:tr>
      <w:tr w:rsidR="00AC469A" w:rsidRPr="00AC469A" w:rsidTr="00AC469A">
        <w:tc>
          <w:tcPr>
            <w:tcW w:w="1436" w:type="pct"/>
          </w:tcPr>
          <w:p w:rsidR="00AC469A" w:rsidRPr="00AC469A" w:rsidRDefault="00AC469A" w:rsidP="00AC469A">
            <w:pPr>
              <w:rPr>
                <w:rFonts w:asciiTheme="minorEastAsia" w:eastAsiaTheme="minorEastAsia" w:hAnsiTheme="minorEastAsia"/>
                <w:sz w:val="24"/>
              </w:rPr>
            </w:pPr>
            <w:r w:rsidRPr="00AC469A">
              <w:rPr>
                <w:rFonts w:asciiTheme="minorEastAsia" w:eastAsiaTheme="minorEastAsia" w:hAnsiTheme="minorEastAsia" w:hint="eastAsia"/>
                <w:sz w:val="24"/>
              </w:rPr>
              <w:t>6月26至27日</w:t>
            </w:r>
          </w:p>
        </w:tc>
        <w:tc>
          <w:tcPr>
            <w:tcW w:w="3564" w:type="pct"/>
          </w:tcPr>
          <w:p w:rsidR="00AC469A" w:rsidRPr="00AC469A" w:rsidRDefault="00AC469A" w:rsidP="00AC469A">
            <w:pPr>
              <w:rPr>
                <w:rFonts w:asciiTheme="minorEastAsia" w:eastAsiaTheme="minorEastAsia" w:hAnsiTheme="minorEastAsia"/>
                <w:sz w:val="24"/>
              </w:rPr>
            </w:pPr>
            <w:r w:rsidRPr="00AC469A">
              <w:rPr>
                <w:rFonts w:asciiTheme="minorEastAsia" w:eastAsiaTheme="minorEastAsia" w:hAnsiTheme="minorEastAsia" w:hint="eastAsia"/>
                <w:sz w:val="24"/>
              </w:rPr>
              <w:t>中层副职报名、任用</w:t>
            </w:r>
          </w:p>
        </w:tc>
      </w:tr>
      <w:tr w:rsidR="00AC469A" w:rsidRPr="00AC469A" w:rsidTr="00AC469A">
        <w:tc>
          <w:tcPr>
            <w:tcW w:w="1436" w:type="pct"/>
          </w:tcPr>
          <w:p w:rsidR="00AC469A" w:rsidRPr="00AC469A" w:rsidRDefault="00AC469A" w:rsidP="00AC469A">
            <w:pPr>
              <w:rPr>
                <w:rFonts w:asciiTheme="minorEastAsia" w:eastAsiaTheme="minorEastAsia" w:hAnsiTheme="minorEastAsia"/>
                <w:sz w:val="24"/>
              </w:rPr>
            </w:pPr>
            <w:smartTag w:uri="urn:schemas-microsoft-com:office:smarttags" w:element="chsdate">
              <w:smartTagPr>
                <w:attr w:name="IsROCDate" w:val="False"/>
                <w:attr w:name="IsLunarDate" w:val="False"/>
                <w:attr w:name="Day" w:val="28"/>
                <w:attr w:name="Month" w:val="6"/>
                <w:attr w:name="Year" w:val="2013"/>
              </w:smartTagPr>
              <w:r w:rsidRPr="00AC469A">
                <w:rPr>
                  <w:rFonts w:asciiTheme="minorEastAsia" w:eastAsiaTheme="minorEastAsia" w:hAnsiTheme="minorEastAsia" w:hint="eastAsia"/>
                  <w:sz w:val="24"/>
                </w:rPr>
                <w:t>6月28日</w:t>
              </w:r>
            </w:smartTag>
          </w:p>
        </w:tc>
        <w:tc>
          <w:tcPr>
            <w:tcW w:w="3564" w:type="pct"/>
          </w:tcPr>
          <w:p w:rsidR="00AC469A" w:rsidRPr="00AC469A" w:rsidRDefault="00AC469A" w:rsidP="00AC469A">
            <w:pPr>
              <w:rPr>
                <w:rFonts w:asciiTheme="minorEastAsia" w:eastAsiaTheme="minorEastAsia" w:hAnsiTheme="minorEastAsia"/>
                <w:sz w:val="24"/>
              </w:rPr>
            </w:pPr>
            <w:r w:rsidRPr="00AC469A">
              <w:rPr>
                <w:rFonts w:asciiTheme="minorEastAsia" w:eastAsiaTheme="minorEastAsia" w:hAnsiTheme="minorEastAsia" w:hint="eastAsia"/>
                <w:sz w:val="24"/>
              </w:rPr>
              <w:t>中层副职竞聘</w:t>
            </w:r>
          </w:p>
        </w:tc>
      </w:tr>
      <w:tr w:rsidR="00AC469A" w:rsidRPr="00AC469A" w:rsidTr="00AC469A">
        <w:tc>
          <w:tcPr>
            <w:tcW w:w="1436" w:type="pct"/>
          </w:tcPr>
          <w:p w:rsidR="00AC469A" w:rsidRPr="00AC469A" w:rsidRDefault="00AC469A" w:rsidP="00AC469A">
            <w:pPr>
              <w:rPr>
                <w:rFonts w:asciiTheme="minorEastAsia" w:eastAsiaTheme="minorEastAsia" w:hAnsiTheme="minorEastAsia"/>
                <w:sz w:val="24"/>
              </w:rPr>
            </w:pPr>
            <w:smartTag w:uri="urn:schemas-microsoft-com:office:smarttags" w:element="chsdate">
              <w:smartTagPr>
                <w:attr w:name="IsROCDate" w:val="False"/>
                <w:attr w:name="IsLunarDate" w:val="False"/>
                <w:attr w:name="Day" w:val="4"/>
                <w:attr w:name="Month" w:val="7"/>
                <w:attr w:name="Year" w:val="2013"/>
              </w:smartTagPr>
              <w:r w:rsidRPr="00AC469A">
                <w:rPr>
                  <w:rFonts w:asciiTheme="minorEastAsia" w:eastAsiaTheme="minorEastAsia" w:hAnsiTheme="minorEastAsia" w:hint="eastAsia"/>
                  <w:sz w:val="24"/>
                </w:rPr>
                <w:t>7月4日</w:t>
              </w:r>
            </w:smartTag>
            <w:r w:rsidRPr="00AC469A">
              <w:rPr>
                <w:rFonts w:asciiTheme="minorEastAsia" w:eastAsiaTheme="minorEastAsia" w:hAnsiTheme="minorEastAsia" w:hint="eastAsia"/>
                <w:sz w:val="24"/>
              </w:rPr>
              <w:t>至10日</w:t>
            </w:r>
          </w:p>
        </w:tc>
        <w:tc>
          <w:tcPr>
            <w:tcW w:w="3564" w:type="pct"/>
          </w:tcPr>
          <w:p w:rsidR="00AC469A" w:rsidRPr="00AC469A" w:rsidRDefault="00AC469A" w:rsidP="00AC469A">
            <w:pPr>
              <w:rPr>
                <w:rFonts w:asciiTheme="minorEastAsia" w:eastAsiaTheme="minorEastAsia" w:hAnsiTheme="minorEastAsia"/>
                <w:sz w:val="24"/>
              </w:rPr>
            </w:pPr>
            <w:r w:rsidRPr="00AC469A">
              <w:rPr>
                <w:rFonts w:asciiTheme="minorEastAsia" w:eastAsiaTheme="minorEastAsia" w:hAnsiTheme="minorEastAsia" w:hint="eastAsia"/>
                <w:sz w:val="24"/>
              </w:rPr>
              <w:t>组织考察、公示，党委聘任</w:t>
            </w:r>
          </w:p>
        </w:tc>
      </w:tr>
    </w:tbl>
    <w:p w:rsidR="00AC469A" w:rsidRPr="00B70C11" w:rsidRDefault="00AC469A" w:rsidP="00AC469A">
      <w:pPr>
        <w:spacing w:line="400" w:lineRule="exact"/>
        <w:ind w:firstLineChars="200" w:firstLine="480"/>
        <w:rPr>
          <w:rFonts w:ascii="黑体" w:hAnsi="黑体" w:cs="宋体"/>
          <w:kern w:val="0"/>
          <w:sz w:val="24"/>
        </w:rPr>
      </w:pPr>
      <w:r w:rsidRPr="00B70C11">
        <w:rPr>
          <w:rFonts w:ascii="黑体" w:hAnsi="黑体" w:cs="宋体" w:hint="eastAsia"/>
          <w:kern w:val="0"/>
          <w:sz w:val="24"/>
        </w:rPr>
        <w:t>六、组织领导和纪律、监督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（一）组织领导</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中层干部竞聘上岗工作由校党委领导。学校成立中层竞聘领导小组，领导小组下设办公室。领导小组负责并实施学校中层竞聘工作。考察谈话成立考察谈话工作组。干部考察组由校党委决定人选，参加相关工作。</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1.中层竞聘领导小组：</w:t>
      </w:r>
    </w:p>
    <w:p w:rsidR="00256681" w:rsidRDefault="00256681" w:rsidP="00AC469A">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工作领导小组另行发文</w:t>
      </w:r>
      <w:r w:rsidRPr="005F5EE1">
        <w:rPr>
          <w:rFonts w:asciiTheme="minorEastAsia" w:eastAsiaTheme="minorEastAsia" w:hAnsiTheme="minorEastAsia" w:cs="宋体" w:hint="eastAsia"/>
          <w:kern w:val="0"/>
          <w:sz w:val="24"/>
        </w:rPr>
        <w:t>。</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2.考察谈话工作组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下设考察谈话工作组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①教学考察组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②管理考察组</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（二）纪律与监督</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中层干部竞聘上岗工作要严格按照规定程序办事，坚持公开原则，广泛听取群众意见，接受群众监督。对群众提出的意见、申诉，校党委将认真分析、核查情况，发现问题及时处理。聘用干部工作中要坚持本《实施办法》规定的基本原则，任人唯贤。有关人员要严格遵守组织人事纪律，不准任意泄露组织考察、党委讨论干部聘任的情况，自觉接受组织和群众监督。</w:t>
      </w:r>
    </w:p>
    <w:p w:rsidR="00AC469A" w:rsidRPr="00B70C11" w:rsidRDefault="00AC469A" w:rsidP="00AC469A">
      <w:pPr>
        <w:spacing w:line="400" w:lineRule="exact"/>
        <w:ind w:firstLineChars="200" w:firstLine="480"/>
        <w:rPr>
          <w:rFonts w:ascii="黑体" w:hAnsi="黑体" w:cs="宋体"/>
          <w:kern w:val="0"/>
          <w:sz w:val="24"/>
        </w:rPr>
      </w:pPr>
      <w:r w:rsidRPr="00B70C11">
        <w:rPr>
          <w:rFonts w:ascii="黑体" w:hAnsi="黑体" w:cs="宋体" w:hint="eastAsia"/>
          <w:kern w:val="0"/>
          <w:sz w:val="24"/>
        </w:rPr>
        <w:t>七、其他</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本《实施办法》适用于2013年学校中层干部任用、竞聘上岗工作，由校中层任用、竞聘领导小组负责解释。</w:t>
      </w: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p>
    <w:p w:rsidR="00AC469A" w:rsidRPr="00AC469A" w:rsidRDefault="00AC469A" w:rsidP="00AC469A">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附件：1</w:t>
      </w:r>
      <w:r w:rsidR="00B70C11">
        <w:rPr>
          <w:rFonts w:asciiTheme="minorEastAsia" w:eastAsiaTheme="minorEastAsia" w:hAnsiTheme="minorEastAsia" w:cs="宋体" w:hint="eastAsia"/>
          <w:kern w:val="0"/>
          <w:sz w:val="24"/>
        </w:rPr>
        <w:t xml:space="preserve">. </w:t>
      </w:r>
      <w:r w:rsidRPr="00AC469A">
        <w:rPr>
          <w:rFonts w:asciiTheme="minorEastAsia" w:eastAsiaTheme="minorEastAsia" w:hAnsiTheme="minorEastAsia" w:cs="宋体" w:hint="eastAsia"/>
          <w:kern w:val="0"/>
          <w:sz w:val="24"/>
        </w:rPr>
        <w:t>台州广播电视大学中层干部任用、竞聘上岗申报表。</w:t>
      </w:r>
    </w:p>
    <w:p w:rsidR="00AC469A" w:rsidRDefault="00AC469A" w:rsidP="00B70C11">
      <w:pPr>
        <w:spacing w:line="400" w:lineRule="exact"/>
        <w:ind w:firstLineChars="500" w:firstLine="120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台州广播电视大学中层干部任用、竞聘上岗民主测评表。</w:t>
      </w: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C469A" w:rsidRPr="00AC469A" w:rsidRDefault="00AC469A" w:rsidP="00AC469A">
      <w:pPr>
        <w:spacing w:line="400" w:lineRule="exact"/>
        <w:rPr>
          <w:rFonts w:asciiTheme="minorEastAsia" w:eastAsiaTheme="minorEastAsia" w:hAnsiTheme="minorEastAsia" w:cs="宋体"/>
          <w:kern w:val="0"/>
          <w:sz w:val="24"/>
        </w:rPr>
      </w:pPr>
    </w:p>
    <w:p w:rsidR="00EB0C3D" w:rsidRPr="00DF6B36" w:rsidRDefault="00EB0C3D"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台州广播电视大学中层干部竞聘上岗申报表</w:t>
      </w:r>
    </w:p>
    <w:p w:rsidR="00EB0C3D" w:rsidRPr="005E5391" w:rsidRDefault="00EB0C3D" w:rsidP="00EB0C3D">
      <w:pPr>
        <w:jc w:val="center"/>
        <w:rPr>
          <w:rFonts w:ascii="宋体" w:hAnsi="宋体"/>
          <w:sz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31"/>
        <w:gridCol w:w="1231"/>
        <w:gridCol w:w="1232"/>
        <w:gridCol w:w="1232"/>
        <w:gridCol w:w="1232"/>
        <w:gridCol w:w="1232"/>
        <w:gridCol w:w="1232"/>
        <w:gridCol w:w="1232"/>
      </w:tblGrid>
      <w:tr w:rsidR="00EB0C3D" w:rsidRPr="00EB0C3D" w:rsidTr="00EB0C3D">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姓名</w:t>
            </w: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性别</w:t>
            </w: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出 生</w:t>
            </w:r>
          </w:p>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年 月</w:t>
            </w: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政治</w:t>
            </w:r>
          </w:p>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面貌</w:t>
            </w: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p>
        </w:tc>
      </w:tr>
      <w:tr w:rsidR="00EB0C3D" w:rsidRPr="00EB0C3D" w:rsidTr="00EB0C3D">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最后</w:t>
            </w:r>
          </w:p>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学历</w:t>
            </w: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学位</w:t>
            </w: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pacing w:val="-16"/>
                <w:sz w:val="24"/>
              </w:rPr>
            </w:pPr>
            <w:r w:rsidRPr="00EB0C3D">
              <w:rPr>
                <w:rFonts w:asciiTheme="minorEastAsia" w:eastAsiaTheme="minorEastAsia" w:hAnsiTheme="minorEastAsia" w:hint="eastAsia"/>
                <w:spacing w:val="-16"/>
                <w:sz w:val="24"/>
              </w:rPr>
              <w:t>参加工作</w:t>
            </w:r>
          </w:p>
          <w:p w:rsidR="00EB0C3D" w:rsidRPr="00EB0C3D" w:rsidRDefault="00EB0C3D" w:rsidP="00EB0C3D">
            <w:pPr>
              <w:jc w:val="center"/>
              <w:rPr>
                <w:rFonts w:asciiTheme="minorEastAsia" w:eastAsiaTheme="minorEastAsia" w:hAnsiTheme="minorEastAsia"/>
                <w:spacing w:val="-16"/>
                <w:sz w:val="24"/>
              </w:rPr>
            </w:pPr>
            <w:r w:rsidRPr="00EB0C3D">
              <w:rPr>
                <w:rFonts w:asciiTheme="minorEastAsia" w:eastAsiaTheme="minorEastAsia" w:hAnsiTheme="minorEastAsia" w:hint="eastAsia"/>
                <w:spacing w:val="-16"/>
                <w:sz w:val="24"/>
              </w:rPr>
              <w:t>时间</w:t>
            </w: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健康</w:t>
            </w:r>
          </w:p>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状况</w:t>
            </w: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p>
        </w:tc>
      </w:tr>
      <w:tr w:rsidR="00EB0C3D" w:rsidRPr="00EB0C3D" w:rsidTr="00EB0C3D">
        <w:trPr>
          <w:trHeight w:val="840"/>
        </w:trPr>
        <w:tc>
          <w:tcPr>
            <w:tcW w:w="625" w:type="pct"/>
            <w:vMerge w:val="restar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现任职务职称</w:t>
            </w: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rPr>
                <w:rFonts w:asciiTheme="minorEastAsia" w:eastAsiaTheme="minorEastAsia" w:hAnsiTheme="minorEastAsia"/>
                <w:spacing w:val="-20"/>
                <w:sz w:val="24"/>
              </w:rPr>
            </w:pPr>
            <w:r w:rsidRPr="00EB0C3D">
              <w:rPr>
                <w:rFonts w:asciiTheme="minorEastAsia" w:eastAsiaTheme="minorEastAsia" w:hAnsiTheme="minorEastAsia" w:hint="eastAsia"/>
                <w:spacing w:val="-20"/>
                <w:sz w:val="24"/>
              </w:rPr>
              <w:t>现任职务</w:t>
            </w:r>
          </w:p>
        </w:tc>
        <w:tc>
          <w:tcPr>
            <w:tcW w:w="1875" w:type="pct"/>
            <w:gridSpan w:val="3"/>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rPr>
                <w:rFonts w:asciiTheme="minorEastAsia" w:eastAsiaTheme="minorEastAsia" w:hAnsiTheme="minorEastAsia"/>
                <w:sz w:val="24"/>
              </w:rPr>
            </w:pP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rPr>
                <w:rFonts w:asciiTheme="minorEastAsia" w:eastAsiaTheme="minorEastAsia" w:hAnsiTheme="minorEastAsia"/>
                <w:spacing w:val="-24"/>
                <w:sz w:val="24"/>
              </w:rPr>
            </w:pPr>
            <w:r w:rsidRPr="00EB0C3D">
              <w:rPr>
                <w:rFonts w:asciiTheme="minorEastAsia" w:eastAsiaTheme="minorEastAsia" w:hAnsiTheme="minorEastAsia" w:hint="eastAsia"/>
                <w:spacing w:val="-24"/>
                <w:sz w:val="24"/>
              </w:rPr>
              <w:t>任职时间</w:t>
            </w:r>
          </w:p>
        </w:tc>
        <w:tc>
          <w:tcPr>
            <w:tcW w:w="1250" w:type="pct"/>
            <w:gridSpan w:val="2"/>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rPr>
                <w:rFonts w:asciiTheme="minorEastAsia" w:eastAsiaTheme="minorEastAsia" w:hAnsiTheme="minorEastAsia"/>
                <w:sz w:val="24"/>
              </w:rPr>
            </w:pPr>
          </w:p>
        </w:tc>
      </w:tr>
      <w:tr w:rsidR="00EB0C3D" w:rsidRPr="00EB0C3D" w:rsidTr="00EB0C3D">
        <w:trPr>
          <w:trHeight w:val="940"/>
        </w:trPr>
        <w:tc>
          <w:tcPr>
            <w:tcW w:w="625" w:type="pct"/>
            <w:vMerge/>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widowControl/>
              <w:jc w:val="left"/>
              <w:rPr>
                <w:rFonts w:asciiTheme="minorEastAsia" w:eastAsiaTheme="minorEastAsia" w:hAnsiTheme="minorEastAsia"/>
                <w:sz w:val="24"/>
              </w:rPr>
            </w:pP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rPr>
                <w:rFonts w:asciiTheme="minorEastAsia" w:eastAsiaTheme="minorEastAsia" w:hAnsiTheme="minorEastAsia"/>
                <w:spacing w:val="-20"/>
                <w:sz w:val="24"/>
              </w:rPr>
            </w:pPr>
            <w:r w:rsidRPr="00EB0C3D">
              <w:rPr>
                <w:rFonts w:asciiTheme="minorEastAsia" w:eastAsiaTheme="minorEastAsia" w:hAnsiTheme="minorEastAsia" w:hint="eastAsia"/>
                <w:spacing w:val="-20"/>
                <w:sz w:val="24"/>
              </w:rPr>
              <w:t>现任职称</w:t>
            </w:r>
          </w:p>
        </w:tc>
        <w:tc>
          <w:tcPr>
            <w:tcW w:w="1875" w:type="pct"/>
            <w:gridSpan w:val="3"/>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rPr>
                <w:rFonts w:asciiTheme="minorEastAsia" w:eastAsiaTheme="minorEastAsia" w:hAnsiTheme="minorEastAsia"/>
                <w:sz w:val="24"/>
              </w:rPr>
            </w:pPr>
          </w:p>
        </w:tc>
        <w:tc>
          <w:tcPr>
            <w:tcW w:w="625"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rPr>
                <w:rFonts w:asciiTheme="minorEastAsia" w:eastAsiaTheme="minorEastAsia" w:hAnsiTheme="minorEastAsia"/>
                <w:spacing w:val="-24"/>
                <w:sz w:val="24"/>
              </w:rPr>
            </w:pPr>
            <w:r w:rsidRPr="00EB0C3D">
              <w:rPr>
                <w:rFonts w:asciiTheme="minorEastAsia" w:eastAsiaTheme="minorEastAsia" w:hAnsiTheme="minorEastAsia" w:hint="eastAsia"/>
                <w:spacing w:val="-24"/>
                <w:sz w:val="24"/>
              </w:rPr>
              <w:t>聘任时间</w:t>
            </w:r>
          </w:p>
        </w:tc>
        <w:tc>
          <w:tcPr>
            <w:tcW w:w="1250" w:type="pct"/>
            <w:gridSpan w:val="2"/>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rPr>
                <w:rFonts w:asciiTheme="minorEastAsia" w:eastAsiaTheme="minorEastAsia" w:hAnsiTheme="minorEastAsia"/>
                <w:sz w:val="24"/>
              </w:rPr>
            </w:pPr>
          </w:p>
        </w:tc>
      </w:tr>
      <w:tr w:rsidR="00EB0C3D" w:rsidRPr="00EB0C3D" w:rsidTr="00EB0C3D">
        <w:trPr>
          <w:trHeight w:val="585"/>
        </w:trPr>
        <w:tc>
          <w:tcPr>
            <w:tcW w:w="625" w:type="pct"/>
            <w:vMerge w:val="restar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竞</w:t>
            </w:r>
          </w:p>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聘</w:t>
            </w:r>
          </w:p>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岗</w:t>
            </w:r>
          </w:p>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位</w:t>
            </w:r>
          </w:p>
        </w:tc>
        <w:tc>
          <w:tcPr>
            <w:tcW w:w="1250" w:type="pct"/>
            <w:gridSpan w:val="2"/>
            <w:tcBorders>
              <w:top w:val="single" w:sz="4" w:space="0" w:color="auto"/>
              <w:left w:val="single" w:sz="4" w:space="0" w:color="auto"/>
              <w:bottom w:val="single" w:sz="4" w:space="0" w:color="auto"/>
              <w:right w:val="single" w:sz="4" w:space="0" w:color="auto"/>
            </w:tcBorders>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第一岗位</w:t>
            </w:r>
          </w:p>
        </w:tc>
        <w:tc>
          <w:tcPr>
            <w:tcW w:w="1250" w:type="pct"/>
            <w:gridSpan w:val="2"/>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第二岗位</w:t>
            </w:r>
          </w:p>
        </w:tc>
        <w:tc>
          <w:tcPr>
            <w:tcW w:w="1875" w:type="pct"/>
            <w:gridSpan w:val="3"/>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服从否</w:t>
            </w:r>
          </w:p>
        </w:tc>
      </w:tr>
      <w:tr w:rsidR="00EB0C3D" w:rsidRPr="00EB0C3D" w:rsidTr="00EB0C3D">
        <w:trPr>
          <w:trHeight w:val="1905"/>
        </w:trPr>
        <w:tc>
          <w:tcPr>
            <w:tcW w:w="625" w:type="pct"/>
            <w:vMerge/>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widowControl/>
              <w:jc w:val="left"/>
              <w:rPr>
                <w:rFonts w:asciiTheme="minorEastAsia" w:eastAsiaTheme="minorEastAsia" w:hAnsiTheme="minorEastAsia"/>
                <w:sz w:val="24"/>
              </w:rPr>
            </w:pPr>
          </w:p>
        </w:tc>
        <w:tc>
          <w:tcPr>
            <w:tcW w:w="1250" w:type="pct"/>
            <w:gridSpan w:val="2"/>
            <w:tcBorders>
              <w:top w:val="single" w:sz="4" w:space="0" w:color="auto"/>
              <w:left w:val="single" w:sz="4" w:space="0" w:color="auto"/>
              <w:bottom w:val="single" w:sz="4" w:space="0" w:color="auto"/>
              <w:right w:val="single" w:sz="4" w:space="0" w:color="auto"/>
            </w:tcBorders>
          </w:tcPr>
          <w:p w:rsidR="00EB0C3D" w:rsidRPr="00EB0C3D" w:rsidRDefault="00EB0C3D" w:rsidP="00EB0C3D">
            <w:pPr>
              <w:jc w:val="center"/>
              <w:rPr>
                <w:rFonts w:asciiTheme="minorEastAsia" w:eastAsiaTheme="minorEastAsia" w:hAnsiTheme="minorEastAsia"/>
                <w:sz w:val="24"/>
              </w:rPr>
            </w:pPr>
          </w:p>
        </w:tc>
        <w:tc>
          <w:tcPr>
            <w:tcW w:w="1250" w:type="pct"/>
            <w:gridSpan w:val="2"/>
            <w:tcBorders>
              <w:top w:val="single" w:sz="4" w:space="0" w:color="auto"/>
              <w:left w:val="single" w:sz="4" w:space="0" w:color="auto"/>
              <w:bottom w:val="single" w:sz="4" w:space="0" w:color="auto"/>
              <w:right w:val="single" w:sz="4" w:space="0" w:color="auto"/>
            </w:tcBorders>
          </w:tcPr>
          <w:p w:rsidR="00EB0C3D" w:rsidRPr="00EB0C3D" w:rsidRDefault="00EB0C3D" w:rsidP="00EB0C3D">
            <w:pPr>
              <w:jc w:val="center"/>
              <w:rPr>
                <w:rFonts w:asciiTheme="minorEastAsia" w:eastAsiaTheme="minorEastAsia" w:hAnsiTheme="minorEastAsia"/>
                <w:sz w:val="24"/>
              </w:rPr>
            </w:pPr>
          </w:p>
        </w:tc>
        <w:tc>
          <w:tcPr>
            <w:tcW w:w="1875" w:type="pct"/>
            <w:gridSpan w:val="3"/>
            <w:tcBorders>
              <w:top w:val="single" w:sz="4" w:space="0" w:color="auto"/>
              <w:left w:val="single" w:sz="4" w:space="0" w:color="auto"/>
              <w:bottom w:val="single" w:sz="4" w:space="0" w:color="auto"/>
              <w:right w:val="single" w:sz="4" w:space="0" w:color="auto"/>
            </w:tcBorders>
          </w:tcPr>
          <w:p w:rsidR="00EB0C3D" w:rsidRPr="00EB0C3D" w:rsidRDefault="00EB0C3D" w:rsidP="00EB0C3D">
            <w:pPr>
              <w:jc w:val="center"/>
              <w:rPr>
                <w:rFonts w:asciiTheme="minorEastAsia" w:eastAsiaTheme="minorEastAsia" w:hAnsiTheme="minorEastAsia"/>
                <w:sz w:val="24"/>
              </w:rPr>
            </w:pPr>
          </w:p>
        </w:tc>
      </w:tr>
    </w:tbl>
    <w:p w:rsidR="00EB0C3D" w:rsidRDefault="00EB0C3D" w:rsidP="00EB0C3D">
      <w:pPr>
        <w:spacing w:line="800" w:lineRule="exact"/>
        <w:jc w:val="center"/>
        <w:rPr>
          <w:rFonts w:ascii="宋体" w:hAnsi="宋体"/>
          <w:sz w:val="24"/>
        </w:rPr>
      </w:pPr>
      <w:r w:rsidRPr="005E5391">
        <w:rPr>
          <w:rFonts w:ascii="宋体" w:hAnsi="宋体" w:hint="eastAsia"/>
          <w:sz w:val="24"/>
        </w:rPr>
        <w:t xml:space="preserve">                </w:t>
      </w:r>
      <w:r>
        <w:rPr>
          <w:rFonts w:ascii="宋体" w:hAnsi="宋体" w:hint="eastAsia"/>
          <w:sz w:val="24"/>
        </w:rPr>
        <w:t xml:space="preserve">       </w:t>
      </w:r>
    </w:p>
    <w:p w:rsidR="00EB0C3D" w:rsidRPr="00251545" w:rsidRDefault="00EB0C3D" w:rsidP="00EB0C3D">
      <w:pPr>
        <w:spacing w:line="800" w:lineRule="exact"/>
        <w:jc w:val="center"/>
        <w:rPr>
          <w:rFonts w:asciiTheme="minorEastAsia" w:eastAsiaTheme="minorEastAsia" w:hAnsiTheme="minorEastAsia"/>
          <w:sz w:val="24"/>
        </w:rPr>
      </w:pPr>
      <w:r>
        <w:rPr>
          <w:rFonts w:ascii="宋体" w:hAnsi="宋体" w:hint="eastAsia"/>
          <w:sz w:val="24"/>
        </w:rPr>
        <w:t xml:space="preserve"> </w:t>
      </w:r>
      <w:r w:rsidRPr="00251545">
        <w:rPr>
          <w:rFonts w:asciiTheme="minorEastAsia" w:eastAsiaTheme="minorEastAsia" w:hAnsiTheme="minorEastAsia" w:hint="eastAsia"/>
          <w:sz w:val="24"/>
        </w:rPr>
        <w:t xml:space="preserve">  申报人签名：</w:t>
      </w:r>
    </w:p>
    <w:p w:rsidR="00EB0C3D" w:rsidRPr="00251545" w:rsidRDefault="00EB0C3D" w:rsidP="00EB0C3D">
      <w:pPr>
        <w:spacing w:line="600" w:lineRule="exact"/>
        <w:jc w:val="center"/>
        <w:rPr>
          <w:rFonts w:asciiTheme="minorEastAsia" w:eastAsiaTheme="minorEastAsia" w:hAnsiTheme="minorEastAsia"/>
          <w:sz w:val="24"/>
        </w:rPr>
      </w:pPr>
      <w:r w:rsidRPr="00251545">
        <w:rPr>
          <w:rFonts w:asciiTheme="minorEastAsia" w:eastAsiaTheme="minorEastAsia" w:hAnsiTheme="minorEastAsia"/>
          <w:sz w:val="24"/>
        </w:rPr>
        <w:t xml:space="preserve">                                     </w:t>
      </w:r>
      <w:r w:rsidRPr="00251545">
        <w:rPr>
          <w:rFonts w:asciiTheme="minorEastAsia" w:eastAsiaTheme="minorEastAsia" w:hAnsiTheme="minorEastAsia" w:hint="eastAsia"/>
          <w:sz w:val="24"/>
        </w:rPr>
        <w:t xml:space="preserve">                   年  </w:t>
      </w:r>
      <w:r w:rsidRPr="00251545">
        <w:rPr>
          <w:rFonts w:asciiTheme="minorEastAsia" w:eastAsiaTheme="minorEastAsia" w:hAnsiTheme="minorEastAsia"/>
          <w:sz w:val="24"/>
        </w:rPr>
        <w:t xml:space="preserve">  </w:t>
      </w:r>
      <w:r w:rsidRPr="00251545">
        <w:rPr>
          <w:rFonts w:asciiTheme="minorEastAsia" w:eastAsiaTheme="minorEastAsia" w:hAnsiTheme="minorEastAsia" w:hint="eastAsia"/>
          <w:sz w:val="24"/>
        </w:rPr>
        <w:t>月</w:t>
      </w:r>
      <w:r w:rsidRPr="00251545">
        <w:rPr>
          <w:rFonts w:asciiTheme="minorEastAsia" w:eastAsiaTheme="minorEastAsia" w:hAnsiTheme="minorEastAsia"/>
          <w:sz w:val="24"/>
        </w:rPr>
        <w:t xml:space="preserve">  </w:t>
      </w:r>
      <w:r w:rsidRPr="00251545">
        <w:rPr>
          <w:rFonts w:asciiTheme="minorEastAsia" w:eastAsiaTheme="minorEastAsia" w:hAnsiTheme="minorEastAsia" w:hint="eastAsia"/>
          <w:sz w:val="24"/>
        </w:rPr>
        <w:t xml:space="preserve">  日</w:t>
      </w: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C469A" w:rsidRDefault="00AC469A" w:rsidP="00AC469A">
      <w:pPr>
        <w:spacing w:line="400" w:lineRule="exact"/>
        <w:rPr>
          <w:rFonts w:asciiTheme="minorEastAsia" w:eastAsiaTheme="minorEastAsia" w:hAnsiTheme="minorEastAsia" w:cs="宋体"/>
          <w:kern w:val="0"/>
          <w:sz w:val="24"/>
        </w:rPr>
      </w:pPr>
    </w:p>
    <w:p w:rsidR="00EB0C3D" w:rsidRPr="00DF6B36" w:rsidRDefault="00EB0C3D"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台州广播电视大学中层干部竞聘上岗民主测评表</w:t>
      </w:r>
    </w:p>
    <w:p w:rsidR="00EB0C3D" w:rsidRPr="005E5391" w:rsidRDefault="00EB0C3D" w:rsidP="00EB0C3D">
      <w:pPr>
        <w:spacing w:line="500" w:lineRule="exact"/>
        <w:jc w:val="center"/>
        <w:rPr>
          <w:rFonts w:ascii="宋体" w:hAnsi="宋体"/>
          <w:b/>
          <w:bCs/>
          <w:spacing w:val="-20"/>
          <w:sz w:val="24"/>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5"/>
        <w:gridCol w:w="3384"/>
        <w:gridCol w:w="3595"/>
      </w:tblGrid>
      <w:tr w:rsidR="00EB0C3D" w:rsidRPr="00EB0C3D" w:rsidTr="00EB0C3D">
        <w:trPr>
          <w:trHeight w:val="1010"/>
          <w:jc w:val="center"/>
        </w:trPr>
        <w:tc>
          <w:tcPr>
            <w:tcW w:w="1459"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姓</w:t>
            </w:r>
            <w:r w:rsidRPr="00EB0C3D">
              <w:rPr>
                <w:rFonts w:asciiTheme="minorEastAsia" w:eastAsiaTheme="minorEastAsia" w:hAnsiTheme="minorEastAsia"/>
                <w:sz w:val="24"/>
              </w:rPr>
              <w:t xml:space="preserve">    </w:t>
            </w:r>
            <w:r w:rsidRPr="00EB0C3D">
              <w:rPr>
                <w:rFonts w:asciiTheme="minorEastAsia" w:eastAsiaTheme="minorEastAsia" w:hAnsiTheme="minorEastAsia" w:hint="eastAsia"/>
                <w:sz w:val="24"/>
              </w:rPr>
              <w:t>名</w:t>
            </w:r>
          </w:p>
        </w:tc>
        <w:tc>
          <w:tcPr>
            <w:tcW w:w="1717"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z w:val="24"/>
              </w:rPr>
            </w:pPr>
            <w:r w:rsidRPr="00EB0C3D">
              <w:rPr>
                <w:rFonts w:asciiTheme="minorEastAsia" w:eastAsiaTheme="minorEastAsia" w:hAnsiTheme="minorEastAsia" w:hint="eastAsia"/>
                <w:sz w:val="24"/>
              </w:rPr>
              <w:t>赞同任职</w:t>
            </w:r>
          </w:p>
        </w:tc>
        <w:tc>
          <w:tcPr>
            <w:tcW w:w="1824" w:type="pct"/>
            <w:tcBorders>
              <w:top w:val="single" w:sz="4" w:space="0" w:color="auto"/>
              <w:left w:val="single" w:sz="4" w:space="0" w:color="auto"/>
              <w:bottom w:val="single" w:sz="4" w:space="0" w:color="auto"/>
              <w:right w:val="single" w:sz="4" w:space="0" w:color="auto"/>
            </w:tcBorders>
            <w:vAlign w:val="center"/>
          </w:tcPr>
          <w:p w:rsidR="00EB0C3D" w:rsidRPr="00EB0C3D" w:rsidRDefault="00EB0C3D" w:rsidP="00EB0C3D">
            <w:pPr>
              <w:jc w:val="center"/>
              <w:rPr>
                <w:rFonts w:asciiTheme="minorEastAsia" w:eastAsiaTheme="minorEastAsia" w:hAnsiTheme="minorEastAsia"/>
                <w:spacing w:val="-16"/>
                <w:sz w:val="24"/>
              </w:rPr>
            </w:pPr>
            <w:r w:rsidRPr="00EB0C3D">
              <w:rPr>
                <w:rFonts w:asciiTheme="minorEastAsia" w:eastAsiaTheme="minorEastAsia" w:hAnsiTheme="minorEastAsia" w:hint="eastAsia"/>
                <w:spacing w:val="-16"/>
                <w:sz w:val="24"/>
              </w:rPr>
              <w:t>不赞同任职</w:t>
            </w: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r w:rsidR="00EB0C3D" w:rsidRPr="00EB0C3D" w:rsidTr="00EB0C3D">
        <w:trPr>
          <w:jc w:val="center"/>
        </w:trPr>
        <w:tc>
          <w:tcPr>
            <w:tcW w:w="1459"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717"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c>
          <w:tcPr>
            <w:tcW w:w="1824" w:type="pct"/>
            <w:tcBorders>
              <w:top w:val="single" w:sz="4" w:space="0" w:color="auto"/>
              <w:left w:val="single" w:sz="4" w:space="0" w:color="auto"/>
              <w:bottom w:val="single" w:sz="4" w:space="0" w:color="auto"/>
              <w:right w:val="single" w:sz="4" w:space="0" w:color="auto"/>
            </w:tcBorders>
          </w:tcPr>
          <w:p w:rsidR="00EB0C3D" w:rsidRPr="00EB0C3D" w:rsidRDefault="00EB0C3D" w:rsidP="00EB0C3D">
            <w:pPr>
              <w:rPr>
                <w:rFonts w:asciiTheme="minorEastAsia" w:eastAsiaTheme="minorEastAsia" w:hAnsiTheme="minorEastAsia"/>
                <w:sz w:val="24"/>
              </w:rPr>
            </w:pPr>
          </w:p>
        </w:tc>
      </w:tr>
    </w:tbl>
    <w:p w:rsidR="00EB0C3D" w:rsidRPr="00B70C11" w:rsidRDefault="00EB0C3D" w:rsidP="00B70C11">
      <w:pPr>
        <w:ind w:firstLineChars="200" w:firstLine="480"/>
        <w:rPr>
          <w:rFonts w:asciiTheme="minorEastAsia" w:eastAsiaTheme="minorEastAsia" w:hAnsiTheme="minorEastAsia"/>
          <w:sz w:val="24"/>
        </w:rPr>
      </w:pPr>
      <w:r w:rsidRPr="00B70C11">
        <w:rPr>
          <w:rFonts w:asciiTheme="minorEastAsia" w:eastAsiaTheme="minorEastAsia" w:hAnsiTheme="minorEastAsia" w:hint="eastAsia"/>
          <w:sz w:val="24"/>
        </w:rPr>
        <w:t>说明：对测评对象，在“赞同任职”或“不赞同任职”栏打“√”。</w:t>
      </w:r>
    </w:p>
    <w:p w:rsidR="00AC469A" w:rsidRPr="00EB0C3D" w:rsidRDefault="00AC469A" w:rsidP="00AC469A">
      <w:pPr>
        <w:spacing w:line="400" w:lineRule="exact"/>
        <w:rPr>
          <w:rFonts w:asciiTheme="minorEastAsia" w:eastAsiaTheme="minorEastAsia" w:hAnsiTheme="minorEastAsia" w:cs="宋体"/>
          <w:kern w:val="0"/>
          <w:sz w:val="24"/>
        </w:rPr>
      </w:pPr>
    </w:p>
    <w:p w:rsidR="00AC469A" w:rsidRDefault="00AC469A" w:rsidP="00AC469A">
      <w:pPr>
        <w:spacing w:line="400" w:lineRule="exact"/>
        <w:rPr>
          <w:rFonts w:asciiTheme="minorEastAsia" w:eastAsiaTheme="minorEastAsia" w:hAnsiTheme="minorEastAsia" w:cs="宋体"/>
          <w:kern w:val="0"/>
          <w:sz w:val="24"/>
        </w:rPr>
      </w:pPr>
    </w:p>
    <w:p w:rsidR="00AC469A" w:rsidRDefault="00AC469A" w:rsidP="00AC469A">
      <w:pPr>
        <w:spacing w:line="400" w:lineRule="exact"/>
        <w:rPr>
          <w:rFonts w:asciiTheme="minorEastAsia" w:eastAsiaTheme="minorEastAsia" w:hAnsiTheme="minorEastAsia" w:cs="宋体"/>
          <w:kern w:val="0"/>
          <w:sz w:val="24"/>
        </w:rPr>
      </w:pPr>
    </w:p>
    <w:p w:rsidR="00132D51" w:rsidRDefault="00132D51">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0E5A6C" w:rsidRDefault="000E5A6C" w:rsidP="000E5A6C">
      <w:pPr>
        <w:spacing w:line="400" w:lineRule="exact"/>
        <w:rPr>
          <w:rFonts w:asciiTheme="minorEastAsia" w:eastAsiaTheme="minorEastAsia" w:hAnsiTheme="minorEastAsia" w:cs="宋体"/>
          <w:kern w:val="0"/>
          <w:sz w:val="24"/>
        </w:rPr>
      </w:pPr>
    </w:p>
    <w:p w:rsidR="000E5A6C" w:rsidRPr="008E519D" w:rsidRDefault="000E5A6C" w:rsidP="000E5A6C">
      <w:pPr>
        <w:pStyle w:val="afa"/>
      </w:pPr>
      <w:bookmarkStart w:id="281" w:name="_Toc406362076"/>
      <w:r>
        <w:rPr>
          <w:rFonts w:hint="eastAsia"/>
        </w:rPr>
        <w:t>关于公布非二级管理部门人员学期考核办法的通知</w:t>
      </w:r>
      <w:bookmarkEnd w:id="281"/>
    </w:p>
    <w:p w:rsidR="000E5A6C" w:rsidRPr="00EB0C3D" w:rsidRDefault="000E5A6C" w:rsidP="000E5A6C">
      <w:pPr>
        <w:spacing w:line="400" w:lineRule="exact"/>
        <w:ind w:firstLineChars="200" w:firstLine="480"/>
        <w:rPr>
          <w:rFonts w:asciiTheme="minorEastAsia" w:eastAsiaTheme="minorEastAsia" w:hAnsiTheme="minorEastAsia" w:cs="宋体"/>
          <w:kern w:val="0"/>
          <w:sz w:val="24"/>
        </w:rPr>
      </w:pPr>
    </w:p>
    <w:p w:rsidR="00220774" w:rsidRPr="00220774" w:rsidRDefault="00220774" w:rsidP="00220774">
      <w:pPr>
        <w:spacing w:line="400" w:lineRule="exact"/>
        <w:ind w:firstLineChars="200" w:firstLine="480"/>
        <w:rPr>
          <w:rFonts w:asciiTheme="minorEastAsia" w:eastAsiaTheme="minorEastAsia" w:hAnsiTheme="minorEastAsia" w:cs="宋体"/>
          <w:kern w:val="0"/>
          <w:sz w:val="24"/>
        </w:rPr>
      </w:pPr>
      <w:r w:rsidRPr="00220774">
        <w:rPr>
          <w:rFonts w:asciiTheme="minorEastAsia" w:eastAsiaTheme="minorEastAsia" w:hAnsiTheme="minorEastAsia" w:cs="宋体" w:hint="eastAsia"/>
          <w:kern w:val="0"/>
          <w:sz w:val="24"/>
        </w:rPr>
        <w:t>为进一步完善学校的考核制度和办法, 坚持客观公正、注重实效的原则，充分发挥考核的激励和约束作用，建立与二级管理相匹配的非二级管理部门人员考核分配办法,促进管理向科学化、规范化、制度化转变，从而调动非二级管理部门人员的工作积极性，改善服务态度，提高服务质量。现特制订非二级管理部门人员年度考核办法如下：</w:t>
      </w:r>
    </w:p>
    <w:p w:rsidR="00220774" w:rsidRPr="00220774" w:rsidRDefault="00220774" w:rsidP="00220774">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一、考核对象</w:t>
      </w:r>
      <w:r w:rsidRPr="00220774">
        <w:rPr>
          <w:rFonts w:asciiTheme="minorEastAsia" w:eastAsiaTheme="minorEastAsia" w:hAnsiTheme="minorEastAsia" w:cs="宋体" w:hint="eastAsia"/>
          <w:kern w:val="0"/>
          <w:sz w:val="24"/>
        </w:rPr>
        <w:t>：学校非二级管理部门所有正式在编人员。</w:t>
      </w:r>
    </w:p>
    <w:p w:rsidR="00220774" w:rsidRPr="00220774" w:rsidRDefault="00220774" w:rsidP="00220774">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二、考核办法</w:t>
      </w:r>
      <w:r w:rsidRPr="00220774">
        <w:rPr>
          <w:rFonts w:asciiTheme="minorEastAsia" w:eastAsiaTheme="minorEastAsia" w:hAnsiTheme="minorEastAsia" w:cs="宋体" w:hint="eastAsia"/>
          <w:kern w:val="0"/>
          <w:sz w:val="24"/>
        </w:rPr>
        <w:t>：采用集中统一考核，学校成立考核小组，考核小组由校领导、各部门主要负责人、各部门2名在校工作时间一年以上的教职工代表组成。</w:t>
      </w:r>
    </w:p>
    <w:p w:rsidR="00220774" w:rsidRPr="00220774" w:rsidRDefault="00220774" w:rsidP="00220774">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三、考核程序</w:t>
      </w:r>
      <w:r w:rsidRPr="00220774">
        <w:rPr>
          <w:rFonts w:asciiTheme="minorEastAsia" w:eastAsiaTheme="minorEastAsia" w:hAnsiTheme="minorEastAsia" w:cs="宋体" w:hint="eastAsia"/>
          <w:kern w:val="0"/>
          <w:sz w:val="24"/>
        </w:rPr>
        <w:t>：</w:t>
      </w:r>
    </w:p>
    <w:p w:rsidR="00220774" w:rsidRPr="00220774" w:rsidRDefault="00220774" w:rsidP="00220774">
      <w:pPr>
        <w:spacing w:line="400" w:lineRule="exact"/>
        <w:ind w:firstLineChars="200" w:firstLine="480"/>
        <w:rPr>
          <w:rFonts w:asciiTheme="minorEastAsia" w:eastAsiaTheme="minorEastAsia" w:hAnsiTheme="minorEastAsia" w:cs="宋体"/>
          <w:kern w:val="0"/>
          <w:sz w:val="24"/>
        </w:rPr>
      </w:pPr>
      <w:r w:rsidRPr="00220774">
        <w:rPr>
          <w:rFonts w:asciiTheme="minorEastAsia" w:eastAsiaTheme="minorEastAsia" w:hAnsiTheme="minorEastAsia" w:cs="宋体" w:hint="eastAsia"/>
          <w:kern w:val="0"/>
          <w:sz w:val="24"/>
        </w:rPr>
        <w:t>（1）人事部门根据工作安排，下发考核通知。</w:t>
      </w:r>
    </w:p>
    <w:p w:rsidR="00220774" w:rsidRPr="00220774" w:rsidRDefault="00220774" w:rsidP="00220774">
      <w:pPr>
        <w:spacing w:line="400" w:lineRule="exact"/>
        <w:ind w:firstLineChars="200" w:firstLine="480"/>
        <w:rPr>
          <w:rFonts w:asciiTheme="minorEastAsia" w:eastAsiaTheme="minorEastAsia" w:hAnsiTheme="minorEastAsia" w:cs="宋体"/>
          <w:kern w:val="0"/>
          <w:sz w:val="24"/>
        </w:rPr>
      </w:pPr>
      <w:r w:rsidRPr="00220774">
        <w:rPr>
          <w:rFonts w:asciiTheme="minorEastAsia" w:eastAsiaTheme="minorEastAsia" w:hAnsiTheme="minorEastAsia" w:cs="宋体" w:hint="eastAsia"/>
          <w:kern w:val="0"/>
          <w:sz w:val="24"/>
        </w:rPr>
        <w:t>（2）个人自评。参加考核的非二级管理部门人员根据本岗位工作职责进行自评，同时以电子版本形式提供本人学期主要工作业绩，字数不得超过200字；若有额外及特殊贡献工作内容，由部门主要领导审核并签署意见后报校办。</w:t>
      </w:r>
    </w:p>
    <w:p w:rsidR="00220774" w:rsidRPr="00220774" w:rsidRDefault="00220774" w:rsidP="00220774">
      <w:pPr>
        <w:spacing w:line="400" w:lineRule="exact"/>
        <w:ind w:firstLineChars="200" w:firstLine="480"/>
        <w:rPr>
          <w:rFonts w:asciiTheme="minorEastAsia" w:eastAsiaTheme="minorEastAsia" w:hAnsiTheme="minorEastAsia" w:cs="宋体"/>
          <w:kern w:val="0"/>
          <w:sz w:val="24"/>
        </w:rPr>
      </w:pPr>
      <w:r w:rsidRPr="00220774">
        <w:rPr>
          <w:rFonts w:asciiTheme="minorEastAsia" w:eastAsiaTheme="minorEastAsia" w:hAnsiTheme="minorEastAsia" w:cs="宋体" w:hint="eastAsia"/>
          <w:kern w:val="0"/>
          <w:sz w:val="24"/>
        </w:rPr>
        <w:t>（3）考评公示。人事部门将参加考核人员的岗位职责、主要工作业绩、特殊贡献、工作失误及奖惩情况等相关内容上挂OA系统，供考核组成员参考。</w:t>
      </w:r>
    </w:p>
    <w:p w:rsidR="00220774" w:rsidRPr="00220774" w:rsidRDefault="00220774" w:rsidP="00220774">
      <w:pPr>
        <w:spacing w:line="400" w:lineRule="exact"/>
        <w:ind w:firstLineChars="200" w:firstLine="480"/>
        <w:rPr>
          <w:rFonts w:asciiTheme="minorEastAsia" w:eastAsiaTheme="minorEastAsia" w:hAnsiTheme="minorEastAsia" w:cs="宋体"/>
          <w:kern w:val="0"/>
          <w:sz w:val="24"/>
        </w:rPr>
      </w:pPr>
      <w:r w:rsidRPr="00220774">
        <w:rPr>
          <w:rFonts w:asciiTheme="minorEastAsia" w:eastAsiaTheme="minorEastAsia" w:hAnsiTheme="minorEastAsia" w:cs="宋体" w:hint="eastAsia"/>
          <w:kern w:val="0"/>
          <w:sz w:val="24"/>
        </w:rPr>
        <w:t>（4）考核组评分。考核组根据被考核人员的平时表现，结合考评公示的相关材料进行综合评分。考核分构成比例：领导打分占30%，中层打分占40%，教职工代表打分占30%（计算总分时，领导、中层及教职工代表打分各去掉一个最高分和一个最低分）。</w:t>
      </w:r>
    </w:p>
    <w:p w:rsidR="00220774" w:rsidRPr="00220774" w:rsidRDefault="00220774" w:rsidP="00220774">
      <w:pPr>
        <w:spacing w:line="400" w:lineRule="exact"/>
        <w:ind w:firstLineChars="200" w:firstLine="480"/>
        <w:rPr>
          <w:rFonts w:asciiTheme="minorEastAsia" w:eastAsiaTheme="minorEastAsia" w:hAnsiTheme="minorEastAsia" w:cs="宋体"/>
          <w:kern w:val="0"/>
          <w:sz w:val="24"/>
        </w:rPr>
      </w:pPr>
      <w:r w:rsidRPr="00220774">
        <w:rPr>
          <w:rFonts w:asciiTheme="minorEastAsia" w:eastAsiaTheme="minorEastAsia" w:hAnsiTheme="minorEastAsia" w:cs="宋体" w:hint="eastAsia"/>
          <w:kern w:val="0"/>
          <w:sz w:val="24"/>
        </w:rPr>
        <w:t>注：为了使打分更加合理，同时更好体现区分度，特对打分作如下要求：每张打分表打分超过95分的最多不能超过考核人员总数的10%；最低分一般不得低于60分，低于60分的必须说明理由，否则作无效票处理。</w:t>
      </w:r>
    </w:p>
    <w:p w:rsidR="000E5A6C" w:rsidRPr="000E5A6C" w:rsidRDefault="00220774" w:rsidP="00220774">
      <w:pPr>
        <w:spacing w:line="400" w:lineRule="exact"/>
        <w:ind w:firstLineChars="200" w:firstLine="480"/>
        <w:rPr>
          <w:rFonts w:asciiTheme="minorEastAsia" w:eastAsiaTheme="minorEastAsia" w:hAnsiTheme="minorEastAsia" w:cs="宋体"/>
          <w:kern w:val="0"/>
          <w:sz w:val="24"/>
        </w:rPr>
      </w:pPr>
      <w:r w:rsidRPr="00F121CC">
        <w:rPr>
          <w:rFonts w:ascii="黑体" w:hAnsi="黑体" w:cs="宋体" w:hint="eastAsia"/>
          <w:kern w:val="0"/>
          <w:sz w:val="24"/>
        </w:rPr>
        <w:t>四、考核结果的运用</w:t>
      </w:r>
      <w:r w:rsidRPr="00220774">
        <w:rPr>
          <w:rFonts w:asciiTheme="minorEastAsia" w:eastAsiaTheme="minorEastAsia" w:hAnsiTheme="minorEastAsia" w:cs="宋体" w:hint="eastAsia"/>
          <w:kern w:val="0"/>
          <w:sz w:val="24"/>
        </w:rPr>
        <w:t>：凡考核优秀者，学校将进行通报表扬，且个人学期工作质量奖系数在个人岗位系数基础上上浮0.1，优秀比例为参加考核人员总数的10%，但中层干部、普通教职工至少各有一名为优秀；考核良好者，个人学期工作质量奖系数在个人岗位系数基础上上浮0.05，比例为参加考核人员总数的20%；凡考核排名最后10％的，学校将进行诫勉谈话，考核总分低于80分者，其个人学期工作质量奖系数在个人岗位系数基础上下浮0.1。</w:t>
      </w:r>
    </w:p>
    <w:p w:rsidR="000E5A6C" w:rsidRDefault="000E5A6C" w:rsidP="00AC469A">
      <w:pPr>
        <w:spacing w:line="400" w:lineRule="exact"/>
        <w:rPr>
          <w:rFonts w:asciiTheme="minorEastAsia" w:eastAsiaTheme="minorEastAsia" w:hAnsiTheme="minorEastAsia" w:cs="宋体"/>
          <w:kern w:val="0"/>
          <w:sz w:val="24"/>
        </w:rPr>
      </w:pPr>
    </w:p>
    <w:p w:rsidR="000E5A6C" w:rsidRDefault="000E5A6C" w:rsidP="00AC469A">
      <w:pPr>
        <w:spacing w:line="400" w:lineRule="exact"/>
        <w:rPr>
          <w:rFonts w:asciiTheme="minorEastAsia" w:eastAsiaTheme="minorEastAsia" w:hAnsiTheme="minorEastAsia" w:cs="宋体"/>
          <w:kern w:val="0"/>
          <w:sz w:val="24"/>
        </w:rPr>
      </w:pPr>
    </w:p>
    <w:p w:rsidR="000E5A6C" w:rsidRDefault="000E5A6C">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C250A6" w:rsidRDefault="00C250A6" w:rsidP="00C250A6">
      <w:pPr>
        <w:spacing w:line="400" w:lineRule="exact"/>
        <w:rPr>
          <w:rFonts w:asciiTheme="minorEastAsia" w:eastAsiaTheme="minorEastAsia" w:hAnsiTheme="minorEastAsia" w:cs="宋体"/>
          <w:kern w:val="0"/>
          <w:sz w:val="24"/>
        </w:rPr>
      </w:pPr>
    </w:p>
    <w:p w:rsidR="00C250A6" w:rsidRPr="008E519D" w:rsidRDefault="00C250A6" w:rsidP="00C250A6">
      <w:pPr>
        <w:pStyle w:val="afa"/>
      </w:pPr>
      <w:bookmarkStart w:id="282" w:name="_Toc403631115"/>
      <w:bookmarkStart w:id="283" w:name="_Toc406362077"/>
      <w:r w:rsidRPr="008E519D">
        <w:rPr>
          <w:rFonts w:hint="eastAsia"/>
        </w:rPr>
        <w:t>台州广播电视大学2014年度部门业绩考核办法</w:t>
      </w:r>
      <w:bookmarkEnd w:id="282"/>
      <w:bookmarkEnd w:id="283"/>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为促进学校事业发展，提高办学质量，促进学校管理水平的进一步提高，同时为对全校绩效考核提供依据和参考，特制定学校十八个部门业绩考核办法：</w:t>
      </w:r>
    </w:p>
    <w:p w:rsidR="00C250A6" w:rsidRPr="00B8443D" w:rsidRDefault="00C250A6" w:rsidP="00C250A6">
      <w:pPr>
        <w:spacing w:line="400" w:lineRule="exact"/>
        <w:ind w:firstLineChars="200" w:firstLine="480"/>
        <w:rPr>
          <w:rFonts w:ascii="黑体" w:hAnsi="黑体" w:cs="宋体"/>
          <w:kern w:val="0"/>
          <w:sz w:val="24"/>
        </w:rPr>
      </w:pPr>
      <w:r w:rsidRPr="00B8443D">
        <w:rPr>
          <w:rFonts w:ascii="黑体" w:hAnsi="黑体" w:cs="宋体" w:hint="eastAsia"/>
          <w:kern w:val="0"/>
          <w:sz w:val="24"/>
        </w:rPr>
        <w:t>一、考核的原则</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公正公平原则</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科学合理原则</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同类可比原则</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定性与定量相结合原则</w:t>
      </w:r>
    </w:p>
    <w:p w:rsidR="00C250A6" w:rsidRPr="00B8443D" w:rsidRDefault="00C250A6" w:rsidP="00C250A6">
      <w:pPr>
        <w:spacing w:line="400" w:lineRule="exact"/>
        <w:ind w:firstLineChars="200" w:firstLine="480"/>
        <w:rPr>
          <w:rFonts w:ascii="黑体" w:hAnsi="黑体" w:cs="宋体"/>
          <w:kern w:val="0"/>
          <w:sz w:val="24"/>
        </w:rPr>
      </w:pPr>
      <w:r w:rsidRPr="00B8443D">
        <w:rPr>
          <w:rFonts w:ascii="黑体" w:hAnsi="黑体" w:cs="宋体" w:hint="eastAsia"/>
          <w:kern w:val="0"/>
          <w:sz w:val="24"/>
        </w:rPr>
        <w:t>二、考核的总体思路</w:t>
      </w:r>
    </w:p>
    <w:p w:rsidR="00C250A6" w:rsidRPr="00EB0C3D" w:rsidRDefault="00C250A6" w:rsidP="00F36072">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部门年度业绩考核是部门年度工作的整体反映，也是学校对部门进行绩效奖励的主要参考依据，为此，部门业绩考核既要考虑部门的整体工作风貌又要抓住部门工作的主要业绩或关键成果，总体思路继承传统的处室目标考核，另加部门业绩或关键工作业绩考核，处室目标考核是部门整体工作风貌的考核，占20%，部门业绩或关键工作业绩考核是部门工作实绩的考核，占80%，部门业绩考核或关键工作业绩考核按照同类可比的原则实行分类考核。</w:t>
      </w:r>
    </w:p>
    <w:p w:rsidR="00C250A6" w:rsidRPr="00B8443D" w:rsidRDefault="00C250A6" w:rsidP="00C250A6">
      <w:pPr>
        <w:spacing w:line="400" w:lineRule="exact"/>
        <w:ind w:firstLineChars="200" w:firstLine="480"/>
        <w:rPr>
          <w:rFonts w:ascii="黑体" w:hAnsi="黑体" w:cs="宋体"/>
          <w:kern w:val="0"/>
          <w:sz w:val="24"/>
        </w:rPr>
      </w:pPr>
      <w:r w:rsidRPr="00B8443D">
        <w:rPr>
          <w:rFonts w:ascii="黑体" w:hAnsi="黑体" w:cs="宋体" w:hint="eastAsia"/>
          <w:kern w:val="0"/>
          <w:sz w:val="24"/>
        </w:rPr>
        <w:t>三、考核办法</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各部门应站在推动本部门工作的立场，根据本部门考核项做好差错、失误、故障等诚信登记（一般放处长室），提供量化书面佐证材料，并与主要相关部门核对签字。有投诉考核的部门，学校统一设投诉箱。采用交叉考核的办法，职能部门负责教学、办学部门考核，教学、办学部门负责职能部门考核。</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（一）开放学院、高职学院、中职学院的考核</w:t>
      </w:r>
    </w:p>
    <w:p w:rsidR="00C250A6"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开放学院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1"/>
        <w:gridCol w:w="5839"/>
        <w:gridCol w:w="1019"/>
        <w:gridCol w:w="978"/>
        <w:gridCol w:w="757"/>
      </w:tblGrid>
      <w:tr w:rsidR="00C250A6" w:rsidRPr="00EB0C3D" w:rsidTr="00C250A6">
        <w:trPr>
          <w:trHeight w:val="664"/>
          <w:jc w:val="center"/>
        </w:trPr>
        <w:tc>
          <w:tcPr>
            <w:tcW w:w="640"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考核</w:t>
            </w:r>
          </w:p>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内容</w:t>
            </w:r>
          </w:p>
        </w:tc>
        <w:tc>
          <w:tcPr>
            <w:tcW w:w="2963"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完成情况</w:t>
            </w:r>
          </w:p>
        </w:tc>
        <w:tc>
          <w:tcPr>
            <w:tcW w:w="517"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分值范围</w:t>
            </w:r>
          </w:p>
        </w:tc>
        <w:tc>
          <w:tcPr>
            <w:tcW w:w="496"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得分</w:t>
            </w:r>
          </w:p>
        </w:tc>
        <w:tc>
          <w:tcPr>
            <w:tcW w:w="384"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考核部门</w:t>
            </w:r>
          </w:p>
        </w:tc>
      </w:tr>
      <w:tr w:rsidR="00C250A6" w:rsidRPr="00EB0C3D" w:rsidTr="00C250A6">
        <w:trPr>
          <w:jc w:val="center"/>
        </w:trPr>
        <w:tc>
          <w:tcPr>
            <w:tcW w:w="640" w:type="pct"/>
            <w:vMerge w:val="restar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办学</w:t>
            </w:r>
          </w:p>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效益</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bCs/>
                <w:color w:val="000000"/>
                <w:sz w:val="24"/>
              </w:rPr>
              <w:t>（30分）</w:t>
            </w:r>
          </w:p>
        </w:tc>
        <w:tc>
          <w:tcPr>
            <w:tcW w:w="2963"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办学净收入：年人均办学净收入增长率</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0-20</w:t>
            </w:r>
          </w:p>
        </w:tc>
        <w:tc>
          <w:tcPr>
            <w:tcW w:w="496" w:type="pct"/>
            <w:vAlign w:val="center"/>
          </w:tcPr>
          <w:p w:rsidR="00C250A6" w:rsidRPr="00EB0C3D" w:rsidRDefault="00C250A6" w:rsidP="00C250A6">
            <w:pPr>
              <w:jc w:val="center"/>
              <w:rPr>
                <w:rFonts w:asciiTheme="minorEastAsia" w:eastAsiaTheme="minorEastAsia" w:hAnsiTheme="minorEastAsia" w:cs="宋体"/>
                <w:b/>
                <w:bCs/>
                <w:color w:val="000000"/>
                <w:sz w:val="24"/>
              </w:rPr>
            </w:pPr>
          </w:p>
        </w:tc>
        <w:tc>
          <w:tcPr>
            <w:tcW w:w="384"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计划财务处</w:t>
            </w: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公用综合经费：年公用经费节余率</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0-4</w:t>
            </w:r>
          </w:p>
        </w:tc>
        <w:tc>
          <w:tcPr>
            <w:tcW w:w="496" w:type="pct"/>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教学费用：年教学费用节余率</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0-6</w:t>
            </w:r>
          </w:p>
        </w:tc>
        <w:tc>
          <w:tcPr>
            <w:tcW w:w="496" w:type="pct"/>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640"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办学</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质量</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（20分）</w:t>
            </w:r>
          </w:p>
        </w:tc>
        <w:tc>
          <w:tcPr>
            <w:tcW w:w="2963" w:type="pct"/>
            <w:vAlign w:val="center"/>
          </w:tcPr>
          <w:p w:rsidR="00C250A6" w:rsidRPr="00EB0C3D" w:rsidRDefault="00C250A6" w:rsidP="00C250A6">
            <w:pPr>
              <w:widowControl/>
              <w:shd w:val="solid" w:color="FFFFFF" w:fill="auto"/>
              <w:autoSpaceDN w:val="0"/>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b/>
                <w:sz w:val="24"/>
              </w:rPr>
              <w:t>本科网考《英语</w:t>
            </w:r>
            <w:r w:rsidRPr="00EB0C3D">
              <w:rPr>
                <w:rFonts w:asciiTheme="minorEastAsia" w:eastAsiaTheme="minorEastAsia" w:hAnsiTheme="minorEastAsia"/>
                <w:b/>
                <w:sz w:val="24"/>
              </w:rPr>
              <w:t>B</w:t>
            </w:r>
            <w:r w:rsidRPr="00EB0C3D">
              <w:rPr>
                <w:rFonts w:asciiTheme="minorEastAsia" w:eastAsiaTheme="minorEastAsia" w:hAnsiTheme="minorEastAsia" w:hint="eastAsia"/>
                <w:b/>
                <w:sz w:val="24"/>
              </w:rPr>
              <w:t>》通过率（5分）：</w:t>
            </w:r>
            <w:r w:rsidRPr="00EB0C3D">
              <w:rPr>
                <w:rFonts w:asciiTheme="minorEastAsia" w:eastAsiaTheme="minorEastAsia" w:hAnsiTheme="minorEastAsia" w:hint="eastAsia"/>
                <w:sz w:val="24"/>
              </w:rPr>
              <w:t>以全国网考《英语</w:t>
            </w:r>
            <w:r w:rsidRPr="00EB0C3D">
              <w:rPr>
                <w:rFonts w:asciiTheme="minorEastAsia" w:eastAsiaTheme="minorEastAsia" w:hAnsiTheme="minorEastAsia"/>
                <w:sz w:val="24"/>
              </w:rPr>
              <w:t>B</w:t>
            </w:r>
            <w:r w:rsidRPr="00EB0C3D">
              <w:rPr>
                <w:rFonts w:asciiTheme="minorEastAsia" w:eastAsiaTheme="minorEastAsia" w:hAnsiTheme="minorEastAsia" w:hint="eastAsia"/>
                <w:sz w:val="24"/>
              </w:rPr>
              <w:t>》合格率为77%为基数，计3分；合格率80%，计4分；合格率83</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，计5分。</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96" w:type="pct"/>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教务处</w:t>
            </w: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b/>
                <w:sz w:val="24"/>
              </w:rPr>
              <w:t>本科网考《计算机应用基础》通过率（5分）：</w:t>
            </w:r>
            <w:r w:rsidRPr="00EB0C3D">
              <w:rPr>
                <w:rFonts w:asciiTheme="minorEastAsia" w:eastAsiaTheme="minorEastAsia" w:hAnsiTheme="minorEastAsia" w:hint="eastAsia"/>
                <w:sz w:val="24"/>
              </w:rPr>
              <w:t>以全国网考《计算机应用基础》合格率76%为基数，计3分；合格率79%,计4分；合格率82.5</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，计5分。</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96" w:type="pct"/>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b/>
                <w:sz w:val="24"/>
              </w:rPr>
              <w:t>本科学位证书奖励（质量奖</w:t>
            </w:r>
            <w:r w:rsidRPr="00EB0C3D">
              <w:rPr>
                <w:rFonts w:asciiTheme="minorEastAsia" w:eastAsiaTheme="minorEastAsia" w:hAnsiTheme="minorEastAsia"/>
                <w:b/>
                <w:sz w:val="24"/>
              </w:rPr>
              <w:t>5</w:t>
            </w:r>
            <w:r w:rsidRPr="00EB0C3D">
              <w:rPr>
                <w:rFonts w:asciiTheme="minorEastAsia" w:eastAsiaTheme="minorEastAsia" w:hAnsiTheme="minorEastAsia" w:hint="eastAsia"/>
                <w:b/>
                <w:sz w:val="24"/>
              </w:rPr>
              <w:t>分）：</w:t>
            </w:r>
            <w:r w:rsidRPr="00EB0C3D">
              <w:rPr>
                <w:rFonts w:asciiTheme="minorEastAsia" w:eastAsiaTheme="minorEastAsia" w:hAnsiTheme="minorEastAsia" w:hint="eastAsia"/>
                <w:sz w:val="24"/>
              </w:rPr>
              <w:t>本科学位通过率</w:t>
            </w:r>
            <w:r w:rsidRPr="00EB0C3D">
              <w:rPr>
                <w:rFonts w:asciiTheme="minorEastAsia" w:eastAsiaTheme="minorEastAsia" w:hAnsiTheme="minorEastAsia"/>
                <w:sz w:val="24"/>
              </w:rPr>
              <w:t>10%</w:t>
            </w:r>
            <w:r w:rsidRPr="00EB0C3D">
              <w:rPr>
                <w:rFonts w:asciiTheme="minorEastAsia" w:eastAsiaTheme="minorEastAsia" w:hAnsiTheme="minorEastAsia" w:hint="eastAsia"/>
                <w:sz w:val="24"/>
              </w:rPr>
              <w:t>为基数，计</w:t>
            </w:r>
            <w:r w:rsidRPr="00EB0C3D">
              <w:rPr>
                <w:rFonts w:asciiTheme="minorEastAsia" w:eastAsiaTheme="minorEastAsia" w:hAnsiTheme="minorEastAsia"/>
                <w:sz w:val="24"/>
              </w:rPr>
              <w:t>3</w:t>
            </w:r>
            <w:r w:rsidRPr="00EB0C3D">
              <w:rPr>
                <w:rFonts w:asciiTheme="minorEastAsia" w:eastAsiaTheme="minorEastAsia" w:hAnsiTheme="minorEastAsia" w:hint="eastAsia"/>
                <w:sz w:val="24"/>
              </w:rPr>
              <w:t>分；通过率1</w:t>
            </w:r>
            <w:r w:rsidRPr="00EB0C3D">
              <w:rPr>
                <w:rFonts w:asciiTheme="minorEastAsia" w:eastAsiaTheme="minorEastAsia" w:hAnsiTheme="minorEastAsia"/>
                <w:sz w:val="24"/>
              </w:rPr>
              <w:t>2%</w:t>
            </w:r>
            <w:r w:rsidRPr="00EB0C3D">
              <w:rPr>
                <w:rFonts w:asciiTheme="minorEastAsia" w:eastAsiaTheme="minorEastAsia" w:hAnsiTheme="minorEastAsia" w:hint="eastAsia"/>
                <w:sz w:val="24"/>
              </w:rPr>
              <w:t>，计</w:t>
            </w:r>
            <w:r w:rsidRPr="00EB0C3D">
              <w:rPr>
                <w:rFonts w:asciiTheme="minorEastAsia" w:eastAsiaTheme="minorEastAsia" w:hAnsiTheme="minorEastAsia"/>
                <w:sz w:val="24"/>
              </w:rPr>
              <w:t>4</w:t>
            </w:r>
            <w:r w:rsidRPr="00EB0C3D">
              <w:rPr>
                <w:rFonts w:asciiTheme="minorEastAsia" w:eastAsiaTheme="minorEastAsia" w:hAnsiTheme="minorEastAsia" w:hint="eastAsia"/>
                <w:sz w:val="24"/>
              </w:rPr>
              <w:t>分；通过率1</w:t>
            </w:r>
            <w:r w:rsidRPr="00EB0C3D">
              <w:rPr>
                <w:rFonts w:asciiTheme="minorEastAsia" w:eastAsiaTheme="minorEastAsia" w:hAnsiTheme="minorEastAsia"/>
                <w:sz w:val="24"/>
              </w:rPr>
              <w:t>3%</w:t>
            </w:r>
            <w:r w:rsidRPr="00EB0C3D">
              <w:rPr>
                <w:rFonts w:asciiTheme="minorEastAsia" w:eastAsiaTheme="minorEastAsia" w:hAnsiTheme="minorEastAsia" w:hint="eastAsia"/>
                <w:sz w:val="24"/>
              </w:rPr>
              <w:t>，计</w:t>
            </w:r>
            <w:r w:rsidRPr="00EB0C3D">
              <w:rPr>
                <w:rFonts w:asciiTheme="minorEastAsia" w:eastAsiaTheme="minorEastAsia" w:hAnsiTheme="minorEastAsia"/>
                <w:sz w:val="24"/>
              </w:rPr>
              <w:t>5</w:t>
            </w:r>
            <w:r w:rsidRPr="00EB0C3D">
              <w:rPr>
                <w:rFonts w:asciiTheme="minorEastAsia" w:eastAsiaTheme="minorEastAsia" w:hAnsiTheme="minorEastAsia" w:hint="eastAsia"/>
                <w:sz w:val="24"/>
              </w:rPr>
              <w:t>分。</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96" w:type="pct"/>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left"/>
              <w:rPr>
                <w:rFonts w:asciiTheme="minorEastAsia" w:eastAsiaTheme="minorEastAsia" w:hAnsiTheme="minorEastAsia"/>
                <w:b/>
                <w:sz w:val="24"/>
              </w:rPr>
            </w:pPr>
            <w:r w:rsidRPr="00EB0C3D">
              <w:rPr>
                <w:rFonts w:asciiTheme="minorEastAsia" w:eastAsiaTheme="minorEastAsia" w:hAnsiTheme="minorEastAsia" w:hint="eastAsia"/>
                <w:b/>
                <w:sz w:val="24"/>
              </w:rPr>
              <w:t>教学竞赛（5分）</w:t>
            </w:r>
            <w:r w:rsidRPr="00EB0C3D">
              <w:rPr>
                <w:rFonts w:asciiTheme="minorEastAsia" w:eastAsiaTheme="minorEastAsia" w:hAnsiTheme="minorEastAsia" w:hint="eastAsia"/>
                <w:sz w:val="24"/>
              </w:rPr>
              <w:t>：根据考核期学院教师参加教学类比赛获奖情况计分。学院组织教师参加相应的教学竞赛（教务处确定），并至少获得1项三等奖，计基本分3分；获省电大（市教育局）主办的比赛1项二等奖，计4分；获省电大（市教育局）1项二等奖同时获多个名次奖，或同时获优秀组织奖，或获得更高等级或层次的名次奖项，均计5分。</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96" w:type="pct"/>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trHeight w:val="1800"/>
          <w:jc w:val="center"/>
        </w:trPr>
        <w:tc>
          <w:tcPr>
            <w:tcW w:w="640" w:type="pc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科研</w:t>
            </w:r>
          </w:p>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（5分）</w:t>
            </w:r>
          </w:p>
        </w:tc>
        <w:tc>
          <w:tcPr>
            <w:tcW w:w="2963"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sz w:val="24"/>
              </w:rPr>
              <w:t>以核定给各学院当年的科研工作总量（即部门有科研工作量考核要求人员的科研量总和，总量中须有一项省电大或省远程教育学会级及以上级别的立项课题）作为基数，部门人均科研分低于基数10分，计1分；部门人均科研分低于基数5分，计2分；部门人均科研分超过基数分，计3分；部门人均科研分超过基数30分，计4分；人均超过60分，计5分。</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96" w:type="pct"/>
          </w:tcPr>
          <w:p w:rsidR="00C250A6" w:rsidRPr="00EB0C3D" w:rsidRDefault="00C250A6" w:rsidP="00C250A6">
            <w:pPr>
              <w:jc w:val="center"/>
              <w:rPr>
                <w:rFonts w:asciiTheme="minorEastAsia" w:eastAsiaTheme="minorEastAsia" w:hAnsiTheme="minorEastAsia" w:cs="宋体"/>
                <w:color w:val="000000"/>
                <w:sz w:val="24"/>
              </w:rPr>
            </w:pPr>
          </w:p>
        </w:tc>
        <w:tc>
          <w:tcPr>
            <w:tcW w:w="384"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科研督导处</w:t>
            </w:r>
          </w:p>
        </w:tc>
      </w:tr>
      <w:tr w:rsidR="00C250A6" w:rsidRPr="00EB0C3D" w:rsidTr="00C250A6">
        <w:trPr>
          <w:trHeight w:val="317"/>
          <w:jc w:val="center"/>
        </w:trPr>
        <w:tc>
          <w:tcPr>
            <w:tcW w:w="640" w:type="pct"/>
            <w:vMerge w:val="restar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招生数</w:t>
            </w:r>
          </w:p>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（15分）</w:t>
            </w:r>
          </w:p>
        </w:tc>
        <w:tc>
          <w:tcPr>
            <w:tcW w:w="296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1161--1220</w:t>
            </w:r>
          </w:p>
        </w:tc>
        <w:tc>
          <w:tcPr>
            <w:tcW w:w="517"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14--15</w:t>
            </w:r>
          </w:p>
        </w:tc>
        <w:tc>
          <w:tcPr>
            <w:tcW w:w="496" w:type="pct"/>
            <w:vMerge w:val="restart"/>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办公室</w:t>
            </w: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1101--1160</w:t>
            </w:r>
          </w:p>
        </w:tc>
        <w:tc>
          <w:tcPr>
            <w:tcW w:w="517"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12--13</w:t>
            </w:r>
          </w:p>
        </w:tc>
        <w:tc>
          <w:tcPr>
            <w:tcW w:w="496"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1001--1100</w:t>
            </w:r>
          </w:p>
        </w:tc>
        <w:tc>
          <w:tcPr>
            <w:tcW w:w="517"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8--11</w:t>
            </w:r>
          </w:p>
        </w:tc>
        <w:tc>
          <w:tcPr>
            <w:tcW w:w="496"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1000以下</w:t>
            </w:r>
          </w:p>
        </w:tc>
        <w:tc>
          <w:tcPr>
            <w:tcW w:w="517"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0--7</w:t>
            </w:r>
          </w:p>
        </w:tc>
        <w:tc>
          <w:tcPr>
            <w:tcW w:w="496"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640" w:type="pct"/>
            <w:vMerge w:val="restar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教学支持和学生活动工作</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bCs/>
                <w:color w:val="000000"/>
                <w:sz w:val="24"/>
              </w:rPr>
              <w:t>（10分）</w:t>
            </w:r>
          </w:p>
        </w:tc>
        <w:tc>
          <w:tcPr>
            <w:tcW w:w="2963" w:type="pct"/>
            <w:vAlign w:val="center"/>
          </w:tcPr>
          <w:p w:rsidR="00C250A6" w:rsidRPr="00EB0C3D" w:rsidRDefault="00C250A6" w:rsidP="00C250A6">
            <w:pPr>
              <w:jc w:val="left"/>
              <w:rPr>
                <w:rFonts w:asciiTheme="minorEastAsia" w:eastAsiaTheme="minorEastAsia" w:hAnsiTheme="minorEastAsia"/>
                <w:sz w:val="24"/>
              </w:rPr>
            </w:pPr>
            <w:r w:rsidRPr="00EB0C3D">
              <w:rPr>
                <w:rFonts w:asciiTheme="minorEastAsia" w:eastAsiaTheme="minorEastAsia" w:hAnsiTheme="minorEastAsia" w:hint="eastAsia"/>
                <w:sz w:val="24"/>
              </w:rPr>
              <w:t>课程责任教师网上资源完成率达100%（小专业除外）；录制上挂微视频课10个；组织《地域文化》考察活动或有一定影响力的学生活动共３次；</w:t>
            </w:r>
            <w:r w:rsidRPr="00EB0C3D">
              <w:rPr>
                <w:rFonts w:asciiTheme="minorEastAsia" w:eastAsiaTheme="minorEastAsia" w:hAnsiTheme="minorEastAsia" w:cs="宋体" w:hint="eastAsia"/>
                <w:color w:val="000000"/>
                <w:sz w:val="24"/>
              </w:rPr>
              <w:t>学生流生率控制在5%以内</w:t>
            </w:r>
            <w:r w:rsidRPr="00EB0C3D">
              <w:rPr>
                <w:rFonts w:asciiTheme="minorEastAsia" w:eastAsiaTheme="minorEastAsia" w:hAnsiTheme="minorEastAsia" w:hint="eastAsia"/>
                <w:sz w:val="24"/>
              </w:rPr>
              <w:t>。</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9-10</w:t>
            </w:r>
          </w:p>
        </w:tc>
        <w:tc>
          <w:tcPr>
            <w:tcW w:w="496" w:type="pct"/>
            <w:vMerge w:val="restart"/>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科研督导处、学生处、团委、</w:t>
            </w: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left"/>
              <w:rPr>
                <w:rFonts w:asciiTheme="minorEastAsia" w:eastAsiaTheme="minorEastAsia" w:hAnsiTheme="minorEastAsia"/>
                <w:sz w:val="24"/>
              </w:rPr>
            </w:pPr>
            <w:r w:rsidRPr="00EB0C3D">
              <w:rPr>
                <w:rFonts w:asciiTheme="minorEastAsia" w:eastAsiaTheme="minorEastAsia" w:hAnsiTheme="minorEastAsia" w:hint="eastAsia"/>
                <w:sz w:val="24"/>
              </w:rPr>
              <w:t>课程责任教师网上资源完成率达95%（小专业除外）；录制上挂微视频课８个；组织《地域文化》考察活动或有一定影响力的学生活动共２次；</w:t>
            </w:r>
            <w:r w:rsidRPr="00EB0C3D">
              <w:rPr>
                <w:rFonts w:asciiTheme="minorEastAsia" w:eastAsiaTheme="minorEastAsia" w:hAnsiTheme="minorEastAsia" w:cs="宋体" w:hint="eastAsia"/>
                <w:color w:val="000000"/>
                <w:sz w:val="24"/>
              </w:rPr>
              <w:t>学生流生率控制在8%以内</w:t>
            </w:r>
            <w:r w:rsidRPr="00EB0C3D">
              <w:rPr>
                <w:rFonts w:asciiTheme="minorEastAsia" w:eastAsiaTheme="minorEastAsia" w:hAnsiTheme="minorEastAsia" w:hint="eastAsia"/>
                <w:sz w:val="24"/>
              </w:rPr>
              <w:t>。</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6-8</w:t>
            </w:r>
          </w:p>
        </w:tc>
        <w:tc>
          <w:tcPr>
            <w:tcW w:w="496"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64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2963" w:type="pct"/>
            <w:vAlign w:val="center"/>
          </w:tcPr>
          <w:p w:rsidR="00C250A6" w:rsidRPr="00EB0C3D" w:rsidRDefault="00C250A6" w:rsidP="00C250A6">
            <w:pPr>
              <w:jc w:val="left"/>
              <w:rPr>
                <w:rFonts w:asciiTheme="minorEastAsia" w:eastAsiaTheme="minorEastAsia" w:hAnsiTheme="minorEastAsia"/>
                <w:sz w:val="24"/>
              </w:rPr>
            </w:pPr>
            <w:r w:rsidRPr="00EB0C3D">
              <w:rPr>
                <w:rFonts w:asciiTheme="minorEastAsia" w:eastAsiaTheme="minorEastAsia" w:hAnsiTheme="minorEastAsia" w:hint="eastAsia"/>
                <w:sz w:val="24"/>
              </w:rPr>
              <w:t>课程责任教师网上资源完成率达90%（小专业除外）；录制上挂微视频课６个；组织《地域文化》考察活动或有一定影响力的学生活动１次；</w:t>
            </w:r>
            <w:r w:rsidRPr="00EB0C3D">
              <w:rPr>
                <w:rFonts w:asciiTheme="minorEastAsia" w:eastAsiaTheme="minorEastAsia" w:hAnsiTheme="minorEastAsia" w:cs="宋体" w:hint="eastAsia"/>
                <w:color w:val="000000"/>
                <w:sz w:val="24"/>
              </w:rPr>
              <w:t>学生流生率超过8%</w:t>
            </w:r>
            <w:r w:rsidRPr="00EB0C3D">
              <w:rPr>
                <w:rFonts w:asciiTheme="minorEastAsia" w:eastAsiaTheme="minorEastAsia" w:hAnsiTheme="minorEastAsia" w:hint="eastAsia"/>
                <w:sz w:val="24"/>
              </w:rPr>
              <w:t>。</w:t>
            </w:r>
          </w:p>
        </w:tc>
        <w:tc>
          <w:tcPr>
            <w:tcW w:w="517"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96"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84"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Pr>
          <w:rFonts w:asciiTheme="minorEastAsia" w:eastAsiaTheme="minorEastAsia" w:hAnsiTheme="minorEastAsia" w:cs="宋体" w:hint="eastAsia"/>
          <w:kern w:val="0"/>
          <w:sz w:val="24"/>
        </w:rPr>
        <w:t>高职</w:t>
      </w:r>
      <w:r w:rsidRPr="00EB0C3D">
        <w:rPr>
          <w:rFonts w:asciiTheme="minorEastAsia" w:eastAsiaTheme="minorEastAsia" w:hAnsiTheme="minorEastAsia" w:cs="宋体" w:hint="eastAsia"/>
          <w:kern w:val="0"/>
          <w:sz w:val="24"/>
        </w:rPr>
        <w:t>学院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0"/>
        <w:gridCol w:w="6054"/>
        <w:gridCol w:w="1009"/>
        <w:gridCol w:w="901"/>
        <w:gridCol w:w="780"/>
      </w:tblGrid>
      <w:tr w:rsidR="00C250A6" w:rsidRPr="00EB0C3D" w:rsidTr="00C250A6">
        <w:trPr>
          <w:trHeight w:val="526"/>
          <w:jc w:val="center"/>
        </w:trPr>
        <w:tc>
          <w:tcPr>
            <w:tcW w:w="563"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考核</w:t>
            </w:r>
          </w:p>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内容</w:t>
            </w:r>
          </w:p>
        </w:tc>
        <w:tc>
          <w:tcPr>
            <w:tcW w:w="3072"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完成情况</w:t>
            </w:r>
          </w:p>
        </w:tc>
        <w:tc>
          <w:tcPr>
            <w:tcW w:w="512"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分值范围</w:t>
            </w:r>
          </w:p>
        </w:tc>
        <w:tc>
          <w:tcPr>
            <w:tcW w:w="457"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得分</w:t>
            </w:r>
          </w:p>
        </w:tc>
        <w:tc>
          <w:tcPr>
            <w:tcW w:w="396"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考核部门</w:t>
            </w:r>
          </w:p>
        </w:tc>
      </w:tr>
      <w:tr w:rsidR="00C250A6" w:rsidRPr="00EB0C3D" w:rsidTr="00C250A6">
        <w:trPr>
          <w:jc w:val="center"/>
        </w:trPr>
        <w:tc>
          <w:tcPr>
            <w:tcW w:w="563" w:type="pct"/>
            <w:vMerge w:val="restar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办学</w:t>
            </w:r>
          </w:p>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效益</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bCs/>
                <w:color w:val="000000"/>
                <w:sz w:val="24"/>
              </w:rPr>
              <w:t>（30分）</w:t>
            </w:r>
          </w:p>
        </w:tc>
        <w:tc>
          <w:tcPr>
            <w:tcW w:w="3072"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办学净收入：年人均办学净收入增长率</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0-20</w:t>
            </w:r>
          </w:p>
        </w:tc>
        <w:tc>
          <w:tcPr>
            <w:tcW w:w="457" w:type="pct"/>
            <w:vAlign w:val="center"/>
          </w:tcPr>
          <w:p w:rsidR="00C250A6" w:rsidRPr="00EB0C3D" w:rsidRDefault="00C250A6" w:rsidP="00C250A6">
            <w:pPr>
              <w:jc w:val="center"/>
              <w:rPr>
                <w:rFonts w:asciiTheme="minorEastAsia" w:eastAsiaTheme="minorEastAsia" w:hAnsiTheme="minorEastAsia" w:cs="宋体"/>
                <w:b/>
                <w:bCs/>
                <w:color w:val="000000"/>
                <w:sz w:val="24"/>
              </w:rPr>
            </w:pPr>
          </w:p>
        </w:tc>
        <w:tc>
          <w:tcPr>
            <w:tcW w:w="396"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计划财务处</w:t>
            </w: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公用综合经费：年公用经费节余率</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0-4</w:t>
            </w:r>
          </w:p>
        </w:tc>
        <w:tc>
          <w:tcPr>
            <w:tcW w:w="457" w:type="pct"/>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教学费用：年教学费用节余率</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0-6</w:t>
            </w:r>
          </w:p>
        </w:tc>
        <w:tc>
          <w:tcPr>
            <w:tcW w:w="457" w:type="pct"/>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3"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办学</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质量</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（20分）</w:t>
            </w:r>
          </w:p>
        </w:tc>
        <w:tc>
          <w:tcPr>
            <w:tcW w:w="3072" w:type="pct"/>
            <w:vAlign w:val="center"/>
          </w:tcPr>
          <w:p w:rsidR="00C250A6" w:rsidRPr="00EB0C3D" w:rsidRDefault="00C250A6" w:rsidP="00C250A6">
            <w:pPr>
              <w:widowControl/>
              <w:shd w:val="solid" w:color="FFFFFF" w:fill="auto"/>
              <w:autoSpaceDN w:val="0"/>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b/>
                <w:sz w:val="24"/>
              </w:rPr>
              <w:t>职业资格证书（</w:t>
            </w:r>
            <w:r w:rsidRPr="00EB0C3D">
              <w:rPr>
                <w:rFonts w:asciiTheme="minorEastAsia" w:eastAsiaTheme="minorEastAsia" w:hAnsiTheme="minorEastAsia"/>
                <w:b/>
                <w:sz w:val="24"/>
              </w:rPr>
              <w:t>5</w:t>
            </w:r>
            <w:r w:rsidRPr="00EB0C3D">
              <w:rPr>
                <w:rFonts w:asciiTheme="minorEastAsia" w:eastAsiaTheme="minorEastAsia" w:hAnsiTheme="minorEastAsia" w:hint="eastAsia"/>
                <w:b/>
                <w:sz w:val="24"/>
              </w:rPr>
              <w:t>分）：</w:t>
            </w:r>
            <w:r w:rsidRPr="00EB0C3D">
              <w:rPr>
                <w:rFonts w:asciiTheme="minorEastAsia" w:eastAsiaTheme="minorEastAsia" w:hAnsiTheme="minorEastAsia" w:hint="eastAsia"/>
                <w:sz w:val="24"/>
              </w:rPr>
              <w:t>毕业年，会计从业资格证书考试通过率</w:t>
            </w:r>
            <w:r w:rsidRPr="00EB0C3D">
              <w:rPr>
                <w:rFonts w:asciiTheme="minorEastAsia" w:eastAsiaTheme="minorEastAsia" w:hAnsiTheme="minorEastAsia"/>
                <w:sz w:val="24"/>
              </w:rPr>
              <w:t>20%</w:t>
            </w:r>
            <w:r w:rsidRPr="00EB0C3D">
              <w:rPr>
                <w:rFonts w:asciiTheme="minorEastAsia" w:eastAsiaTheme="minorEastAsia" w:hAnsiTheme="minorEastAsia" w:hint="eastAsia"/>
                <w:sz w:val="24"/>
              </w:rPr>
              <w:t>为基数，计</w:t>
            </w:r>
            <w:r w:rsidRPr="00EB0C3D">
              <w:rPr>
                <w:rFonts w:asciiTheme="minorEastAsia" w:eastAsiaTheme="minorEastAsia" w:hAnsiTheme="minorEastAsia"/>
                <w:sz w:val="24"/>
              </w:rPr>
              <w:t>3</w:t>
            </w:r>
            <w:r w:rsidRPr="00EB0C3D">
              <w:rPr>
                <w:rFonts w:asciiTheme="minorEastAsia" w:eastAsiaTheme="minorEastAsia" w:hAnsiTheme="minorEastAsia" w:hint="eastAsia"/>
                <w:sz w:val="24"/>
              </w:rPr>
              <w:t>分；通过率</w:t>
            </w:r>
            <w:r w:rsidRPr="00EB0C3D">
              <w:rPr>
                <w:rFonts w:asciiTheme="minorEastAsia" w:eastAsiaTheme="minorEastAsia" w:hAnsiTheme="minorEastAsia"/>
                <w:sz w:val="24"/>
              </w:rPr>
              <w:t>2</w:t>
            </w:r>
            <w:r w:rsidRPr="00EB0C3D">
              <w:rPr>
                <w:rFonts w:asciiTheme="minorEastAsia" w:eastAsiaTheme="minorEastAsia" w:hAnsiTheme="minorEastAsia" w:hint="eastAsia"/>
                <w:sz w:val="24"/>
              </w:rPr>
              <w:t>2</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，计</w:t>
            </w:r>
            <w:r w:rsidRPr="00EB0C3D">
              <w:rPr>
                <w:rFonts w:asciiTheme="minorEastAsia" w:eastAsiaTheme="minorEastAsia" w:hAnsiTheme="minorEastAsia"/>
                <w:sz w:val="24"/>
              </w:rPr>
              <w:t>4</w:t>
            </w:r>
            <w:r w:rsidRPr="00EB0C3D">
              <w:rPr>
                <w:rFonts w:asciiTheme="minorEastAsia" w:eastAsiaTheme="minorEastAsia" w:hAnsiTheme="minorEastAsia" w:hint="eastAsia"/>
                <w:sz w:val="24"/>
              </w:rPr>
              <w:t>分；通过率25</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，计</w:t>
            </w:r>
            <w:r w:rsidRPr="00EB0C3D">
              <w:rPr>
                <w:rFonts w:asciiTheme="minorEastAsia" w:eastAsiaTheme="minorEastAsia" w:hAnsiTheme="minorEastAsia"/>
                <w:sz w:val="24"/>
              </w:rPr>
              <w:t>5</w:t>
            </w:r>
            <w:r w:rsidRPr="00EB0C3D">
              <w:rPr>
                <w:rFonts w:asciiTheme="minorEastAsia" w:eastAsiaTheme="minorEastAsia" w:hAnsiTheme="minorEastAsia" w:hint="eastAsia"/>
                <w:sz w:val="24"/>
              </w:rPr>
              <w:t>分。建筑施工员考试，通过率45%为基数，计3分；通过率48%，计4分；通过率50%，计5分。</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57" w:type="pct"/>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教务处</w:t>
            </w: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b/>
                <w:sz w:val="24"/>
              </w:rPr>
              <w:t>职业技能证书（</w:t>
            </w:r>
            <w:r w:rsidRPr="00EB0C3D">
              <w:rPr>
                <w:rFonts w:asciiTheme="minorEastAsia" w:eastAsiaTheme="minorEastAsia" w:hAnsiTheme="minorEastAsia"/>
                <w:b/>
                <w:sz w:val="24"/>
              </w:rPr>
              <w:t>5</w:t>
            </w:r>
            <w:r w:rsidRPr="00EB0C3D">
              <w:rPr>
                <w:rFonts w:asciiTheme="minorEastAsia" w:eastAsiaTheme="minorEastAsia" w:hAnsiTheme="minorEastAsia" w:hint="eastAsia"/>
                <w:b/>
                <w:sz w:val="24"/>
              </w:rPr>
              <w:t>分）：</w:t>
            </w:r>
            <w:r w:rsidRPr="00EB0C3D">
              <w:rPr>
                <w:rFonts w:asciiTheme="minorEastAsia" w:eastAsiaTheme="minorEastAsia" w:hAnsiTheme="minorEastAsia" w:hint="eastAsia"/>
                <w:sz w:val="24"/>
              </w:rPr>
              <w:t>数控高级工考试通过率25%为基数，计3分；通过率28%，计4分；通过率30%，计5分。学前教育专业普通话考试二甲通过率35%为基数，计3分；通过率38%，计4分；通过率40%，计5分。</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57" w:type="pct"/>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b/>
                <w:sz w:val="24"/>
              </w:rPr>
              <w:t>通用技能证书（5分）：</w:t>
            </w:r>
            <w:r w:rsidRPr="00EB0C3D">
              <w:rPr>
                <w:rFonts w:asciiTheme="minorEastAsia" w:eastAsiaTheme="minorEastAsia" w:hAnsiTheme="minorEastAsia" w:hint="eastAsia"/>
                <w:sz w:val="24"/>
              </w:rPr>
              <w:t>计算机一级考试通过率</w:t>
            </w:r>
            <w:r w:rsidRPr="00EB0C3D">
              <w:rPr>
                <w:rFonts w:asciiTheme="minorEastAsia" w:eastAsiaTheme="minorEastAsia" w:hAnsiTheme="minorEastAsia"/>
                <w:sz w:val="24"/>
              </w:rPr>
              <w:t>8</w:t>
            </w:r>
            <w:r w:rsidRPr="00EB0C3D">
              <w:rPr>
                <w:rFonts w:asciiTheme="minorEastAsia" w:eastAsiaTheme="minorEastAsia" w:hAnsiTheme="minorEastAsia" w:hint="eastAsia"/>
                <w:sz w:val="24"/>
              </w:rPr>
              <w:t>0</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为基数，计</w:t>
            </w:r>
            <w:r w:rsidRPr="00EB0C3D">
              <w:rPr>
                <w:rFonts w:asciiTheme="minorEastAsia" w:eastAsiaTheme="minorEastAsia" w:hAnsiTheme="minorEastAsia"/>
                <w:sz w:val="24"/>
              </w:rPr>
              <w:t>3</w:t>
            </w:r>
            <w:r w:rsidRPr="00EB0C3D">
              <w:rPr>
                <w:rFonts w:asciiTheme="minorEastAsia" w:eastAsiaTheme="minorEastAsia" w:hAnsiTheme="minorEastAsia" w:hint="eastAsia"/>
                <w:sz w:val="24"/>
              </w:rPr>
              <w:t>分；通过率85</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，计</w:t>
            </w:r>
            <w:r w:rsidRPr="00EB0C3D">
              <w:rPr>
                <w:rFonts w:asciiTheme="minorEastAsia" w:eastAsiaTheme="minorEastAsia" w:hAnsiTheme="minorEastAsia"/>
                <w:sz w:val="24"/>
              </w:rPr>
              <w:t>4</w:t>
            </w:r>
            <w:r w:rsidRPr="00EB0C3D">
              <w:rPr>
                <w:rFonts w:asciiTheme="minorEastAsia" w:eastAsiaTheme="minorEastAsia" w:hAnsiTheme="minorEastAsia" w:hint="eastAsia"/>
                <w:sz w:val="24"/>
              </w:rPr>
              <w:t>分；通过率88</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，计</w:t>
            </w:r>
            <w:r w:rsidRPr="00EB0C3D">
              <w:rPr>
                <w:rFonts w:asciiTheme="minorEastAsia" w:eastAsiaTheme="minorEastAsia" w:hAnsiTheme="minorEastAsia"/>
                <w:sz w:val="24"/>
              </w:rPr>
              <w:t>5</w:t>
            </w:r>
            <w:r w:rsidRPr="00EB0C3D">
              <w:rPr>
                <w:rFonts w:asciiTheme="minorEastAsia" w:eastAsiaTheme="minorEastAsia" w:hAnsiTheme="minorEastAsia" w:hint="eastAsia"/>
                <w:sz w:val="24"/>
              </w:rPr>
              <w:t>分。</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57" w:type="pct"/>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left"/>
              <w:rPr>
                <w:rFonts w:asciiTheme="minorEastAsia" w:eastAsiaTheme="minorEastAsia" w:hAnsiTheme="minorEastAsia"/>
                <w:b/>
                <w:sz w:val="24"/>
              </w:rPr>
            </w:pPr>
            <w:r w:rsidRPr="00EB0C3D">
              <w:rPr>
                <w:rFonts w:asciiTheme="minorEastAsia" w:eastAsiaTheme="minorEastAsia" w:hAnsiTheme="minorEastAsia" w:hint="eastAsia"/>
                <w:b/>
                <w:sz w:val="24"/>
              </w:rPr>
              <w:t>教学竞赛（5分）</w:t>
            </w:r>
            <w:r w:rsidRPr="00EB0C3D">
              <w:rPr>
                <w:rFonts w:asciiTheme="minorEastAsia" w:eastAsiaTheme="minorEastAsia" w:hAnsiTheme="minorEastAsia" w:hint="eastAsia"/>
                <w:sz w:val="24"/>
              </w:rPr>
              <w:t>：根据考核期学院教师参加教学类比赛获奖情况计分。学院组织教师参加相应的教学竞赛（教务处确定），并至少获得1项三等奖，计基本分3分；获省电大（市教育局）主办的比赛1项二等奖，计4分；获省电大（市教育局）1项二等奖同时获多个名次奖，或同时获优秀组织奖，或获得更高等级或层次的名次奖项，均计5分。</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57" w:type="pct"/>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trHeight w:val="1800"/>
          <w:jc w:val="center"/>
        </w:trPr>
        <w:tc>
          <w:tcPr>
            <w:tcW w:w="563" w:type="pc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科研</w:t>
            </w:r>
          </w:p>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（5分）</w:t>
            </w:r>
          </w:p>
        </w:tc>
        <w:tc>
          <w:tcPr>
            <w:tcW w:w="3072"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sz w:val="24"/>
              </w:rPr>
              <w:t>以核定给各学院当年的科研工作总量（即部门有科研工作量考核要求人员的科研量总和，总量中须有一项省电大或省远程教育学会级及以上级别的立项课题）作为基数，部门人均科研分低于基数10分，计1分；部门人均科研分低于基数5分，计2分；部门人均科研分超过基数分，计3分；部门人均科研分超过基数30分，计4分；人均超过60分，计5分。</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57" w:type="pct"/>
          </w:tcPr>
          <w:p w:rsidR="00C250A6" w:rsidRPr="00EB0C3D" w:rsidRDefault="00C250A6" w:rsidP="00C250A6">
            <w:pPr>
              <w:jc w:val="center"/>
              <w:rPr>
                <w:rFonts w:asciiTheme="minorEastAsia" w:eastAsiaTheme="minorEastAsia" w:hAnsiTheme="minorEastAsia" w:cs="宋体"/>
                <w:color w:val="000000"/>
                <w:sz w:val="24"/>
              </w:rPr>
            </w:pPr>
          </w:p>
        </w:tc>
        <w:tc>
          <w:tcPr>
            <w:tcW w:w="39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科研督导处</w:t>
            </w:r>
          </w:p>
        </w:tc>
      </w:tr>
      <w:tr w:rsidR="00C250A6" w:rsidRPr="00EB0C3D" w:rsidTr="00C250A6">
        <w:trPr>
          <w:trHeight w:val="317"/>
          <w:jc w:val="center"/>
        </w:trPr>
        <w:tc>
          <w:tcPr>
            <w:tcW w:w="563" w:type="pct"/>
            <w:vMerge w:val="restar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招生数</w:t>
            </w:r>
          </w:p>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（15分）</w:t>
            </w:r>
          </w:p>
        </w:tc>
        <w:tc>
          <w:tcPr>
            <w:tcW w:w="3072"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561--590</w:t>
            </w:r>
          </w:p>
        </w:tc>
        <w:tc>
          <w:tcPr>
            <w:tcW w:w="512"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14--15</w:t>
            </w:r>
          </w:p>
        </w:tc>
        <w:tc>
          <w:tcPr>
            <w:tcW w:w="457" w:type="pct"/>
            <w:vMerge w:val="restart"/>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办公室</w:t>
            </w: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531--560</w:t>
            </w:r>
          </w:p>
        </w:tc>
        <w:tc>
          <w:tcPr>
            <w:tcW w:w="512"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12--13</w:t>
            </w:r>
          </w:p>
        </w:tc>
        <w:tc>
          <w:tcPr>
            <w:tcW w:w="457"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501--530</w:t>
            </w:r>
          </w:p>
        </w:tc>
        <w:tc>
          <w:tcPr>
            <w:tcW w:w="512"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8--11</w:t>
            </w:r>
          </w:p>
        </w:tc>
        <w:tc>
          <w:tcPr>
            <w:tcW w:w="457"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500以下</w:t>
            </w:r>
          </w:p>
        </w:tc>
        <w:tc>
          <w:tcPr>
            <w:tcW w:w="512"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0--7</w:t>
            </w:r>
          </w:p>
        </w:tc>
        <w:tc>
          <w:tcPr>
            <w:tcW w:w="457"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3" w:type="pct"/>
            <w:vMerge w:val="restar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学生活动和管理工作</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bCs/>
                <w:color w:val="000000"/>
                <w:sz w:val="24"/>
              </w:rPr>
              <w:t>（10分）</w:t>
            </w:r>
          </w:p>
        </w:tc>
        <w:tc>
          <w:tcPr>
            <w:tcW w:w="3072"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每年组织主题活动8次以上，主办大型晚会2次；加强学生管理工作，无重大责任事故，无因工作失误造成学生事故（打架、受伤、私自外出等）2次以内；学生流生率（录取后）控制在5%以内；组织学生参加市级（省电大）比赛取得二等奖及以上。</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9-10</w:t>
            </w:r>
          </w:p>
        </w:tc>
        <w:tc>
          <w:tcPr>
            <w:tcW w:w="457" w:type="pct"/>
            <w:vMerge w:val="restart"/>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学生处、团委</w:t>
            </w: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每年组织主题活动6-8次，主办大型晚会1次；加强学生管理工作，无因工作失误造成学生事故（打架、受伤、私自外出等）3-5次；学生流生率（录取后）控制在8%以内；组织学生参加市级（省电大）比赛取得三等奖。</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6-8</w:t>
            </w:r>
          </w:p>
        </w:tc>
        <w:tc>
          <w:tcPr>
            <w:tcW w:w="457"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3"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72"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每年组织主题活动6次以下；加强学生管理工作，无因工作失误造成学生事故（打架、受伤、私自外出等）5次以上；学生流生率（录取后）超过8%；开展各类活动二项，组织学生参加市级（省电大）比赛。</w:t>
            </w:r>
          </w:p>
        </w:tc>
        <w:tc>
          <w:tcPr>
            <w:tcW w:w="512"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57"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6"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Pr>
          <w:rFonts w:asciiTheme="minorEastAsia" w:eastAsiaTheme="minorEastAsia" w:hAnsiTheme="minorEastAsia" w:cs="宋体" w:hint="eastAsia"/>
          <w:kern w:val="0"/>
          <w:sz w:val="24"/>
        </w:rPr>
        <w:t>中职</w:t>
      </w:r>
      <w:r w:rsidRPr="00EB0C3D">
        <w:rPr>
          <w:rFonts w:asciiTheme="minorEastAsia" w:eastAsiaTheme="minorEastAsia" w:hAnsiTheme="minorEastAsia" w:cs="宋体" w:hint="eastAsia"/>
          <w:kern w:val="0"/>
          <w:sz w:val="24"/>
        </w:rPr>
        <w:t>学院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9"/>
        <w:gridCol w:w="6102"/>
        <w:gridCol w:w="1017"/>
        <w:gridCol w:w="847"/>
        <w:gridCol w:w="769"/>
      </w:tblGrid>
      <w:tr w:rsidR="00C250A6" w:rsidRPr="00EB0C3D" w:rsidTr="00C250A6">
        <w:trPr>
          <w:trHeight w:val="664"/>
          <w:jc w:val="center"/>
        </w:trPr>
        <w:tc>
          <w:tcPr>
            <w:tcW w:w="568"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考核</w:t>
            </w:r>
          </w:p>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内容</w:t>
            </w:r>
          </w:p>
        </w:tc>
        <w:tc>
          <w:tcPr>
            <w:tcW w:w="3096"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完成情况</w:t>
            </w:r>
          </w:p>
        </w:tc>
        <w:tc>
          <w:tcPr>
            <w:tcW w:w="516"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分值范围</w:t>
            </w:r>
          </w:p>
        </w:tc>
        <w:tc>
          <w:tcPr>
            <w:tcW w:w="430"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得分</w:t>
            </w:r>
          </w:p>
        </w:tc>
        <w:tc>
          <w:tcPr>
            <w:tcW w:w="390" w:type="pct"/>
            <w:vAlign w:val="center"/>
          </w:tcPr>
          <w:p w:rsidR="00C250A6" w:rsidRPr="00EB0C3D" w:rsidRDefault="00C250A6" w:rsidP="00C250A6">
            <w:pPr>
              <w:jc w:val="center"/>
              <w:rPr>
                <w:rFonts w:asciiTheme="minorEastAsia" w:eastAsiaTheme="minorEastAsia" w:hAnsiTheme="minorEastAsia" w:cs="宋体"/>
                <w:b/>
                <w:bCs/>
                <w:color w:val="000000"/>
                <w:sz w:val="24"/>
              </w:rPr>
            </w:pPr>
            <w:r w:rsidRPr="00EB0C3D">
              <w:rPr>
                <w:rFonts w:asciiTheme="minorEastAsia" w:eastAsiaTheme="minorEastAsia" w:hAnsiTheme="minorEastAsia" w:cs="宋体" w:hint="eastAsia"/>
                <w:b/>
                <w:bCs/>
                <w:color w:val="000000"/>
                <w:sz w:val="24"/>
              </w:rPr>
              <w:t>考核部门</w:t>
            </w:r>
          </w:p>
        </w:tc>
      </w:tr>
      <w:tr w:rsidR="00C250A6" w:rsidRPr="00EB0C3D" w:rsidTr="00C250A6">
        <w:trPr>
          <w:jc w:val="center"/>
        </w:trPr>
        <w:tc>
          <w:tcPr>
            <w:tcW w:w="568" w:type="pct"/>
            <w:vMerge w:val="restar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办学</w:t>
            </w:r>
          </w:p>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效益</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bCs/>
                <w:color w:val="000000"/>
                <w:sz w:val="24"/>
              </w:rPr>
              <w:t>（20分）</w:t>
            </w: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办学净收入：年人均办学净收入增长率</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0-8</w:t>
            </w:r>
          </w:p>
        </w:tc>
        <w:tc>
          <w:tcPr>
            <w:tcW w:w="430" w:type="pct"/>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计划财务处</w:t>
            </w: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公用综合经费：年公用经费节余率</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0-3</w:t>
            </w:r>
          </w:p>
        </w:tc>
        <w:tc>
          <w:tcPr>
            <w:tcW w:w="430" w:type="pct"/>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教学费用：年教学费用节余率</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0-9</w:t>
            </w:r>
          </w:p>
        </w:tc>
        <w:tc>
          <w:tcPr>
            <w:tcW w:w="430" w:type="pct"/>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8"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办学</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质量</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（20分）</w:t>
            </w: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b/>
                <w:sz w:val="24"/>
              </w:rPr>
              <w:t>台州市中职校《语文》会考成绩排名（</w:t>
            </w:r>
            <w:r w:rsidRPr="00EB0C3D">
              <w:rPr>
                <w:rFonts w:asciiTheme="minorEastAsia" w:eastAsiaTheme="minorEastAsia" w:hAnsiTheme="minorEastAsia"/>
                <w:b/>
                <w:sz w:val="24"/>
              </w:rPr>
              <w:t>5</w:t>
            </w:r>
            <w:r w:rsidRPr="00EB0C3D">
              <w:rPr>
                <w:rFonts w:asciiTheme="minorEastAsia" w:eastAsiaTheme="minorEastAsia" w:hAnsiTheme="minorEastAsia" w:hint="eastAsia"/>
                <w:b/>
                <w:sz w:val="24"/>
              </w:rPr>
              <w:t>分）：</w:t>
            </w:r>
            <w:r w:rsidRPr="00EB0C3D">
              <w:rPr>
                <w:rFonts w:asciiTheme="minorEastAsia" w:eastAsiaTheme="minorEastAsia" w:hAnsiTheme="minorEastAsia" w:hint="eastAsia"/>
                <w:sz w:val="24"/>
              </w:rPr>
              <w:t>学院《语文》会考成绩在全市中职校中排位15名以内，计3分；排位12名以内，计4分；排位10名以内，计5分。</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30" w:type="pct"/>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教务处</w:t>
            </w: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b/>
                <w:sz w:val="24"/>
              </w:rPr>
              <w:t>台州市中职校《计算机》会考成绩排名（</w:t>
            </w:r>
            <w:r w:rsidRPr="00EB0C3D">
              <w:rPr>
                <w:rFonts w:asciiTheme="minorEastAsia" w:eastAsiaTheme="minorEastAsia" w:hAnsiTheme="minorEastAsia"/>
                <w:b/>
                <w:sz w:val="24"/>
              </w:rPr>
              <w:t>5</w:t>
            </w:r>
            <w:r w:rsidRPr="00EB0C3D">
              <w:rPr>
                <w:rFonts w:asciiTheme="minorEastAsia" w:eastAsiaTheme="minorEastAsia" w:hAnsiTheme="minorEastAsia" w:hint="eastAsia"/>
                <w:b/>
                <w:sz w:val="24"/>
              </w:rPr>
              <w:t>分）：</w:t>
            </w:r>
            <w:r w:rsidRPr="00EB0C3D">
              <w:rPr>
                <w:rFonts w:asciiTheme="minorEastAsia" w:eastAsiaTheme="minorEastAsia" w:hAnsiTheme="minorEastAsia" w:hint="eastAsia"/>
                <w:sz w:val="24"/>
              </w:rPr>
              <w:t>学院《数</w:t>
            </w:r>
            <w:r w:rsidRPr="00EB0C3D">
              <w:rPr>
                <w:rFonts w:asciiTheme="minorEastAsia" w:eastAsiaTheme="minorEastAsia" w:hAnsiTheme="minorEastAsia" w:hint="eastAsia"/>
                <w:sz w:val="24"/>
              </w:rPr>
              <w:lastRenderedPageBreak/>
              <w:t>学》会考成绩在全市中职校中排位15名以内，计3分；排位13名以内，计4分；排位10名以内，计5分。</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lastRenderedPageBreak/>
              <w:t>0-5</w:t>
            </w:r>
          </w:p>
        </w:tc>
        <w:tc>
          <w:tcPr>
            <w:tcW w:w="430" w:type="pct"/>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b/>
                <w:sz w:val="24"/>
              </w:rPr>
              <w:t>通用技能证书（5分）：</w:t>
            </w:r>
            <w:r w:rsidRPr="00EB0C3D">
              <w:rPr>
                <w:rFonts w:asciiTheme="minorEastAsia" w:eastAsiaTheme="minorEastAsia" w:hAnsiTheme="minorEastAsia" w:hint="eastAsia"/>
                <w:sz w:val="24"/>
              </w:rPr>
              <w:t>以计算机一级考试通过率</w:t>
            </w:r>
            <w:r w:rsidRPr="00EB0C3D">
              <w:rPr>
                <w:rFonts w:asciiTheme="minorEastAsia" w:eastAsiaTheme="minorEastAsia" w:hAnsiTheme="minorEastAsia"/>
                <w:sz w:val="24"/>
              </w:rPr>
              <w:t>60%</w:t>
            </w:r>
            <w:r w:rsidRPr="00EB0C3D">
              <w:rPr>
                <w:rFonts w:asciiTheme="minorEastAsia" w:eastAsiaTheme="minorEastAsia" w:hAnsiTheme="minorEastAsia" w:hint="eastAsia"/>
                <w:sz w:val="24"/>
              </w:rPr>
              <w:t>为基数，计</w:t>
            </w:r>
            <w:r w:rsidRPr="00EB0C3D">
              <w:rPr>
                <w:rFonts w:asciiTheme="minorEastAsia" w:eastAsiaTheme="minorEastAsia" w:hAnsiTheme="minorEastAsia"/>
                <w:sz w:val="24"/>
              </w:rPr>
              <w:t>3</w:t>
            </w:r>
            <w:r w:rsidRPr="00EB0C3D">
              <w:rPr>
                <w:rFonts w:asciiTheme="minorEastAsia" w:eastAsiaTheme="minorEastAsia" w:hAnsiTheme="minorEastAsia" w:hint="eastAsia"/>
                <w:sz w:val="24"/>
              </w:rPr>
              <w:t>分；通过率63</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，计</w:t>
            </w:r>
            <w:r w:rsidRPr="00EB0C3D">
              <w:rPr>
                <w:rFonts w:asciiTheme="minorEastAsia" w:eastAsiaTheme="minorEastAsia" w:hAnsiTheme="minorEastAsia"/>
                <w:sz w:val="24"/>
              </w:rPr>
              <w:t>4</w:t>
            </w:r>
            <w:r w:rsidRPr="00EB0C3D">
              <w:rPr>
                <w:rFonts w:asciiTheme="minorEastAsia" w:eastAsiaTheme="minorEastAsia" w:hAnsiTheme="minorEastAsia" w:hint="eastAsia"/>
                <w:sz w:val="24"/>
              </w:rPr>
              <w:t>分；通过率68</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，计</w:t>
            </w:r>
            <w:r w:rsidRPr="00EB0C3D">
              <w:rPr>
                <w:rFonts w:asciiTheme="minorEastAsia" w:eastAsiaTheme="minorEastAsia" w:hAnsiTheme="minorEastAsia"/>
                <w:sz w:val="24"/>
              </w:rPr>
              <w:t>5</w:t>
            </w:r>
            <w:r w:rsidRPr="00EB0C3D">
              <w:rPr>
                <w:rFonts w:asciiTheme="minorEastAsia" w:eastAsiaTheme="minorEastAsia" w:hAnsiTheme="minorEastAsia" w:hint="eastAsia"/>
                <w:sz w:val="24"/>
              </w:rPr>
              <w:t>分。</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30" w:type="pct"/>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left"/>
              <w:rPr>
                <w:rFonts w:asciiTheme="minorEastAsia" w:eastAsiaTheme="minorEastAsia" w:hAnsiTheme="minorEastAsia"/>
                <w:b/>
                <w:sz w:val="24"/>
              </w:rPr>
            </w:pPr>
            <w:r w:rsidRPr="00EB0C3D">
              <w:rPr>
                <w:rFonts w:asciiTheme="minorEastAsia" w:eastAsiaTheme="minorEastAsia" w:hAnsiTheme="minorEastAsia" w:hint="eastAsia"/>
                <w:b/>
                <w:sz w:val="24"/>
              </w:rPr>
              <w:t>教学竞赛（5分）</w:t>
            </w:r>
            <w:r w:rsidRPr="00EB0C3D">
              <w:rPr>
                <w:rFonts w:asciiTheme="minorEastAsia" w:eastAsiaTheme="minorEastAsia" w:hAnsiTheme="minorEastAsia" w:hint="eastAsia"/>
                <w:sz w:val="24"/>
              </w:rPr>
              <w:t>：根据考核期学院教师参加教学类比赛获奖情况计分。学院组织教师参加相应的教学竞赛（教务处确定），并至少获得1项三等奖，计基本分3分；获省电大（市教育局）主办的比赛1项二等奖，计4分；获省电大（市教育局）1项二等奖同时获多个名次奖，或同时获优秀组织奖，或获得更高等级或层次的名次奖项，均计5分。</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30" w:type="pct"/>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trHeight w:val="1800"/>
          <w:jc w:val="center"/>
        </w:trPr>
        <w:tc>
          <w:tcPr>
            <w:tcW w:w="568" w:type="pc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科研</w:t>
            </w:r>
          </w:p>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（5分）</w:t>
            </w: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hint="eastAsia"/>
                <w:sz w:val="24"/>
              </w:rPr>
              <w:t>以核定给各学院当年的科研工作总量（即部门有科研工作量考核要求人员的科研量总和，总量中须有一项省电大或省远程教育学会级及以上级别的立项课题）作为基数，部门人均科研分低于基数10分，计1分；部门人均科研分低于基数5分，计2分；部门人均科研分超过基数分，计3分；部门人均科研分超过基数30分，计4分；人均超过60分，计5分。</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430" w:type="pct"/>
          </w:tcPr>
          <w:p w:rsidR="00C250A6" w:rsidRPr="00EB0C3D" w:rsidRDefault="00C250A6" w:rsidP="00C250A6">
            <w:pPr>
              <w:jc w:val="center"/>
              <w:rPr>
                <w:rFonts w:asciiTheme="minorEastAsia" w:eastAsiaTheme="minorEastAsia" w:hAnsiTheme="minorEastAsia" w:cs="宋体"/>
                <w:color w:val="000000"/>
                <w:sz w:val="24"/>
              </w:rPr>
            </w:pPr>
          </w:p>
        </w:tc>
        <w:tc>
          <w:tcPr>
            <w:tcW w:w="390"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科研督导处</w:t>
            </w:r>
          </w:p>
        </w:tc>
      </w:tr>
      <w:tr w:rsidR="00C250A6" w:rsidRPr="00EB0C3D" w:rsidTr="00C250A6">
        <w:trPr>
          <w:trHeight w:val="317"/>
          <w:jc w:val="center"/>
        </w:trPr>
        <w:tc>
          <w:tcPr>
            <w:tcW w:w="568" w:type="pct"/>
            <w:vMerge w:val="restar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招生数</w:t>
            </w:r>
          </w:p>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（15分）</w:t>
            </w:r>
          </w:p>
        </w:tc>
        <w:tc>
          <w:tcPr>
            <w:tcW w:w="3096"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426--450</w:t>
            </w:r>
          </w:p>
        </w:tc>
        <w:tc>
          <w:tcPr>
            <w:tcW w:w="516"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14--15</w:t>
            </w:r>
          </w:p>
        </w:tc>
        <w:tc>
          <w:tcPr>
            <w:tcW w:w="430" w:type="pct"/>
            <w:vMerge w:val="restart"/>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办公室</w:t>
            </w: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401--425</w:t>
            </w:r>
          </w:p>
        </w:tc>
        <w:tc>
          <w:tcPr>
            <w:tcW w:w="516"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12--13</w:t>
            </w:r>
          </w:p>
        </w:tc>
        <w:tc>
          <w:tcPr>
            <w:tcW w:w="430"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381--400</w:t>
            </w:r>
          </w:p>
        </w:tc>
        <w:tc>
          <w:tcPr>
            <w:tcW w:w="516"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8--11</w:t>
            </w:r>
          </w:p>
        </w:tc>
        <w:tc>
          <w:tcPr>
            <w:tcW w:w="430"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370以下</w:t>
            </w:r>
          </w:p>
        </w:tc>
        <w:tc>
          <w:tcPr>
            <w:tcW w:w="516"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0--7</w:t>
            </w:r>
          </w:p>
        </w:tc>
        <w:tc>
          <w:tcPr>
            <w:tcW w:w="430"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8" w:type="pct"/>
            <w:vMerge w:val="restart"/>
            <w:vAlign w:val="center"/>
          </w:tcPr>
          <w:p w:rsidR="00C250A6" w:rsidRPr="00EB0C3D" w:rsidRDefault="00C250A6" w:rsidP="00C250A6">
            <w:pPr>
              <w:jc w:val="center"/>
              <w:rPr>
                <w:rFonts w:asciiTheme="minorEastAsia" w:eastAsiaTheme="minorEastAsia" w:hAnsiTheme="minorEastAsia" w:cs="宋体"/>
                <w:bCs/>
                <w:color w:val="000000"/>
                <w:sz w:val="24"/>
              </w:rPr>
            </w:pPr>
            <w:r w:rsidRPr="00EB0C3D">
              <w:rPr>
                <w:rFonts w:asciiTheme="minorEastAsia" w:eastAsiaTheme="minorEastAsia" w:hAnsiTheme="minorEastAsia" w:cs="宋体" w:hint="eastAsia"/>
                <w:bCs/>
                <w:color w:val="000000"/>
                <w:sz w:val="24"/>
              </w:rPr>
              <w:t>学生活动和管理工作</w:t>
            </w:r>
          </w:p>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bCs/>
                <w:color w:val="000000"/>
                <w:sz w:val="24"/>
              </w:rPr>
              <w:t>（20分）</w:t>
            </w: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加强学生管理工作，每年组织主题活动8次以上，学生流生率控制在5%以内，当年学生升入大专比例达72%以上，无重大责任事故，无因工作失误造成学生事故（打架、受伤、私自外出等）2次以内。</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16-20</w:t>
            </w:r>
          </w:p>
        </w:tc>
        <w:tc>
          <w:tcPr>
            <w:tcW w:w="430" w:type="pct"/>
            <w:vMerge w:val="restart"/>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学生处、团委</w:t>
            </w: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加强学生管理工作，每年组织主题活动6-8次，学生流生率控制在8%以内，当年学生升入大专比例达65-72%，无因工作失误造成学生事故（打架、受伤、私自外出等）3-5次。</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12-15</w:t>
            </w:r>
          </w:p>
        </w:tc>
        <w:tc>
          <w:tcPr>
            <w:tcW w:w="430"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r w:rsidR="00C250A6" w:rsidRPr="00EB0C3D" w:rsidTr="00C250A6">
        <w:trPr>
          <w:jc w:val="center"/>
        </w:trPr>
        <w:tc>
          <w:tcPr>
            <w:tcW w:w="568"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c>
          <w:tcPr>
            <w:tcW w:w="309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加强学生管理工作，每年组织主题活动6次以下，学生流生率超过8%，当年学生升入大专比例65%以下，无因工作失误造成学生事故（打架、受伤、私自外出等）5次以上。</w:t>
            </w:r>
          </w:p>
        </w:tc>
        <w:tc>
          <w:tcPr>
            <w:tcW w:w="516"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0-11</w:t>
            </w:r>
          </w:p>
        </w:tc>
        <w:tc>
          <w:tcPr>
            <w:tcW w:w="430" w:type="pct"/>
            <w:vMerge/>
          </w:tcPr>
          <w:p w:rsidR="00C250A6" w:rsidRPr="00EB0C3D" w:rsidRDefault="00C250A6" w:rsidP="00C250A6">
            <w:pPr>
              <w:jc w:val="center"/>
              <w:rPr>
                <w:rFonts w:asciiTheme="minorEastAsia" w:eastAsiaTheme="minorEastAsia" w:hAnsiTheme="minorEastAsia" w:cs="宋体"/>
                <w:color w:val="000000"/>
                <w:sz w:val="24"/>
              </w:rPr>
            </w:pPr>
          </w:p>
        </w:tc>
        <w:tc>
          <w:tcPr>
            <w:tcW w:w="390" w:type="pct"/>
            <w:vMerge/>
            <w:vAlign w:val="center"/>
          </w:tcPr>
          <w:p w:rsidR="00C250A6" w:rsidRPr="00EB0C3D" w:rsidRDefault="00C250A6" w:rsidP="00C250A6">
            <w:pPr>
              <w:jc w:val="center"/>
              <w:rPr>
                <w:rFonts w:asciiTheme="minorEastAsia" w:eastAsiaTheme="minorEastAsia" w:hAnsiTheme="minorEastAsia" w:cs="宋体"/>
                <w:color w:val="000000"/>
                <w:sz w:val="24"/>
              </w:rPr>
            </w:pPr>
          </w:p>
        </w:tc>
      </w:tr>
    </w:tbl>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（二）继续教育学院、网络学院、社区大学直属学院、培训学院、路桥学院的绩效考核</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继续教育学院</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学校对继续教育学院实行工作目标责任管理，目标要求：</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①全日制自考招生每年200人（合作招生）；</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②各类硕士联办招生每年40人以上；</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③函授招生每年150人以上；</w:t>
      </w:r>
    </w:p>
    <w:p w:rsidR="00C250A6"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④每年创净利润140万元以上。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3678"/>
        <w:gridCol w:w="2391"/>
        <w:gridCol w:w="1285"/>
      </w:tblGrid>
      <w:tr w:rsidR="00C250A6" w:rsidRPr="00EB0C3D" w:rsidTr="00C250A6">
        <w:tc>
          <w:tcPr>
            <w:tcW w:w="1269"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lastRenderedPageBreak/>
              <w:t>考核内容</w:t>
            </w: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完成情况</w:t>
            </w:r>
          </w:p>
        </w:tc>
        <w:tc>
          <w:tcPr>
            <w:tcW w:w="1213"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评分标准</w:t>
            </w:r>
          </w:p>
        </w:tc>
        <w:tc>
          <w:tcPr>
            <w:tcW w:w="652"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得分</w:t>
            </w:r>
          </w:p>
        </w:tc>
      </w:tr>
      <w:tr w:rsidR="00C250A6" w:rsidRPr="00EB0C3D" w:rsidTr="00C250A6">
        <w:tc>
          <w:tcPr>
            <w:tcW w:w="1269"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自考招生（1</w:t>
            </w:r>
            <w:r w:rsidRPr="00EB0C3D">
              <w:rPr>
                <w:rFonts w:asciiTheme="minorEastAsia" w:eastAsiaTheme="minorEastAsia" w:hAnsiTheme="minorEastAsia"/>
                <w:sz w:val="24"/>
                <w:szCs w:val="24"/>
              </w:rPr>
              <w:t>0</w:t>
            </w:r>
            <w:r w:rsidRPr="00EB0C3D">
              <w:rPr>
                <w:rFonts w:asciiTheme="minorEastAsia" w:eastAsiaTheme="minorEastAsia" w:hAnsiTheme="minorEastAsia" w:hint="eastAsia"/>
                <w:sz w:val="24"/>
                <w:szCs w:val="24"/>
              </w:rPr>
              <w:t>分）</w:t>
            </w: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221—240</w:t>
            </w:r>
            <w:r w:rsidRPr="00EB0C3D">
              <w:rPr>
                <w:rFonts w:asciiTheme="minorEastAsia" w:eastAsiaTheme="minorEastAsia" w:hAnsiTheme="minorEastAsia" w:hint="eastAsia"/>
                <w:sz w:val="24"/>
                <w:szCs w:val="24"/>
              </w:rPr>
              <w:t>人</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10</w:t>
            </w:r>
          </w:p>
        </w:tc>
        <w:tc>
          <w:tcPr>
            <w:tcW w:w="652"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201—220</w:t>
            </w:r>
            <w:r w:rsidRPr="00EB0C3D">
              <w:rPr>
                <w:rFonts w:asciiTheme="minorEastAsia" w:eastAsiaTheme="minorEastAsia" w:hAnsiTheme="minorEastAsia" w:hint="eastAsia"/>
                <w:sz w:val="24"/>
                <w:szCs w:val="24"/>
              </w:rPr>
              <w:t>人</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9</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151-200</w:t>
            </w:r>
            <w:r w:rsidRPr="00EB0C3D">
              <w:rPr>
                <w:rFonts w:asciiTheme="minorEastAsia" w:eastAsiaTheme="minorEastAsia" w:hAnsiTheme="minorEastAsia" w:hint="eastAsia"/>
                <w:sz w:val="24"/>
                <w:szCs w:val="24"/>
              </w:rPr>
              <w:t>人</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hint="eastAsia"/>
                <w:sz w:val="24"/>
              </w:rPr>
              <w:t>6</w:t>
            </w:r>
            <w:r w:rsidRPr="00EB0C3D">
              <w:rPr>
                <w:rFonts w:asciiTheme="minorEastAsia" w:eastAsiaTheme="minorEastAsia" w:hAnsiTheme="minorEastAsia"/>
                <w:sz w:val="24"/>
              </w:rPr>
              <w:t>--</w:t>
            </w:r>
            <w:r w:rsidRPr="00EB0C3D">
              <w:rPr>
                <w:rFonts w:asciiTheme="minorEastAsia" w:eastAsiaTheme="minorEastAsia" w:hAnsiTheme="minorEastAsia" w:hint="eastAsia"/>
                <w:sz w:val="24"/>
              </w:rPr>
              <w:t>8</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rPr>
          <w:trHeight w:val="337"/>
        </w:trPr>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0—150</w:t>
            </w:r>
            <w:r w:rsidRPr="00EB0C3D">
              <w:rPr>
                <w:rFonts w:asciiTheme="minorEastAsia" w:eastAsiaTheme="minorEastAsia" w:hAnsiTheme="minorEastAsia" w:hint="eastAsia"/>
                <w:sz w:val="24"/>
                <w:szCs w:val="24"/>
              </w:rPr>
              <w:t>人</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0--</w:t>
            </w:r>
            <w:r w:rsidRPr="00EB0C3D">
              <w:rPr>
                <w:rFonts w:asciiTheme="minorEastAsia" w:eastAsiaTheme="minorEastAsia" w:hAnsiTheme="minorEastAsia" w:hint="eastAsia"/>
                <w:sz w:val="24"/>
              </w:rPr>
              <w:t>5</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rPr>
          <w:trHeight w:val="337"/>
        </w:trPr>
        <w:tc>
          <w:tcPr>
            <w:tcW w:w="1269" w:type="pct"/>
            <w:vMerge w:val="restar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bCs/>
                <w:color w:val="000000"/>
                <w:sz w:val="24"/>
              </w:rPr>
              <w:t>学生活动和管理工作（10分）</w:t>
            </w:r>
          </w:p>
        </w:tc>
        <w:tc>
          <w:tcPr>
            <w:tcW w:w="1866" w:type="pct"/>
            <w:vAlign w:val="center"/>
          </w:tcPr>
          <w:p w:rsidR="00C250A6" w:rsidRPr="00EB0C3D" w:rsidRDefault="00C250A6" w:rsidP="00C250A6">
            <w:pPr>
              <w:jc w:val="left"/>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每年组织主题活动8次以上，主办大型晚会1次；加强学生管理工作，无重大责任事故，无因工作失误造成学生事故（打架、受伤、私自外出等）2次以内；组织学生参加市级（省电大）比赛取得二等奖及以上。</w:t>
            </w:r>
          </w:p>
        </w:tc>
        <w:tc>
          <w:tcPr>
            <w:tcW w:w="1213"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9-10</w:t>
            </w:r>
          </w:p>
        </w:tc>
        <w:tc>
          <w:tcPr>
            <w:tcW w:w="652"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rPr>
          <w:trHeight w:val="337"/>
        </w:trPr>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rPr>
                <w:rFonts w:asciiTheme="minorEastAsia" w:eastAsiaTheme="minorEastAsia" w:hAnsiTheme="minorEastAsia"/>
                <w:sz w:val="24"/>
                <w:szCs w:val="24"/>
              </w:rPr>
            </w:pPr>
            <w:r w:rsidRPr="00EB0C3D">
              <w:rPr>
                <w:rFonts w:asciiTheme="minorEastAsia" w:eastAsiaTheme="minorEastAsia" w:hAnsiTheme="minorEastAsia" w:cs="宋体" w:hint="eastAsia"/>
                <w:color w:val="000000"/>
                <w:sz w:val="24"/>
                <w:szCs w:val="24"/>
              </w:rPr>
              <w:t>每年组织主题活动6-8次，主办大型晚会1次；加强学生管理工作，无因工作失误造成学生事故（打架、受伤、私自外出等）3-5次；组织学生参加市级（省电大）比赛取得三等奖。</w:t>
            </w:r>
          </w:p>
        </w:tc>
        <w:tc>
          <w:tcPr>
            <w:tcW w:w="1213"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6-8</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rPr>
          <w:trHeight w:val="337"/>
        </w:trPr>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rPr>
                <w:rFonts w:asciiTheme="minorEastAsia" w:eastAsiaTheme="minorEastAsia" w:hAnsiTheme="minorEastAsia"/>
                <w:sz w:val="24"/>
                <w:szCs w:val="24"/>
              </w:rPr>
            </w:pPr>
            <w:r w:rsidRPr="00EB0C3D">
              <w:rPr>
                <w:rFonts w:asciiTheme="minorEastAsia" w:eastAsiaTheme="minorEastAsia" w:hAnsiTheme="minorEastAsia" w:cs="宋体" w:hint="eastAsia"/>
                <w:color w:val="000000"/>
                <w:sz w:val="24"/>
                <w:szCs w:val="24"/>
              </w:rPr>
              <w:t>每年组织主题活动6次以下；加强学生管理工作，无因工作失误造成学生事故（打架、受伤、私自外出等）5次以上；开展各类活动二项，组织学生参加市级（省电大）比赛。</w:t>
            </w:r>
          </w:p>
        </w:tc>
        <w:tc>
          <w:tcPr>
            <w:tcW w:w="1213" w:type="pct"/>
            <w:vAlign w:val="center"/>
          </w:tcPr>
          <w:p w:rsidR="00C250A6" w:rsidRPr="00EB0C3D" w:rsidRDefault="00C250A6" w:rsidP="00C250A6">
            <w:pPr>
              <w:jc w:val="center"/>
              <w:rPr>
                <w:rFonts w:asciiTheme="minorEastAsia" w:eastAsiaTheme="minorEastAsia" w:hAnsiTheme="minorEastAsia" w:cs="宋体"/>
                <w:color w:val="000000"/>
                <w:sz w:val="24"/>
              </w:rPr>
            </w:pPr>
            <w:r w:rsidRPr="00EB0C3D">
              <w:rPr>
                <w:rFonts w:asciiTheme="minorEastAsia" w:eastAsiaTheme="minorEastAsia" w:hAnsiTheme="minorEastAsia" w:cs="宋体" w:hint="eastAsia"/>
                <w:color w:val="000000"/>
                <w:sz w:val="24"/>
              </w:rPr>
              <w:t>0-5</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硕士招生（</w:t>
            </w:r>
            <w:r w:rsidRPr="00EB0C3D">
              <w:rPr>
                <w:rFonts w:asciiTheme="minorEastAsia" w:eastAsiaTheme="minorEastAsia" w:hAnsiTheme="minorEastAsia"/>
                <w:sz w:val="24"/>
                <w:szCs w:val="24"/>
              </w:rPr>
              <w:t>20</w:t>
            </w:r>
            <w:r w:rsidRPr="00EB0C3D">
              <w:rPr>
                <w:rFonts w:asciiTheme="minorEastAsia" w:eastAsiaTheme="minorEastAsia" w:hAnsiTheme="minorEastAsia" w:hint="eastAsia"/>
                <w:sz w:val="24"/>
                <w:szCs w:val="24"/>
              </w:rPr>
              <w:t>分）</w:t>
            </w: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41--45</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19--20</w:t>
            </w:r>
          </w:p>
        </w:tc>
        <w:tc>
          <w:tcPr>
            <w:tcW w:w="652"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36--40</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17--18</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26--35</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11--16</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rPr>
                <w:rFonts w:asciiTheme="minorEastAsia" w:eastAsiaTheme="minorEastAsia" w:hAnsiTheme="minorEastAsia"/>
                <w:sz w:val="24"/>
                <w:szCs w:val="24"/>
              </w:rPr>
            </w:pPr>
            <w:r w:rsidRPr="00EB0C3D">
              <w:rPr>
                <w:rFonts w:asciiTheme="minorEastAsia" w:eastAsiaTheme="minorEastAsia" w:hAnsiTheme="minorEastAsia"/>
                <w:sz w:val="24"/>
                <w:szCs w:val="24"/>
              </w:rPr>
              <w:t xml:space="preserve">           25</w:t>
            </w:r>
            <w:r w:rsidRPr="00EB0C3D">
              <w:rPr>
                <w:rFonts w:asciiTheme="minorEastAsia" w:eastAsiaTheme="minorEastAsia" w:hAnsiTheme="minorEastAsia" w:hint="eastAsia"/>
                <w:sz w:val="24"/>
                <w:szCs w:val="24"/>
              </w:rPr>
              <w:t>人以下</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0--10</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函授招生（</w:t>
            </w:r>
            <w:r w:rsidRPr="00EB0C3D">
              <w:rPr>
                <w:rFonts w:asciiTheme="minorEastAsia" w:eastAsiaTheme="minorEastAsia" w:hAnsiTheme="minorEastAsia"/>
                <w:sz w:val="24"/>
                <w:szCs w:val="24"/>
              </w:rPr>
              <w:t>20</w:t>
            </w:r>
            <w:r w:rsidRPr="00EB0C3D">
              <w:rPr>
                <w:rFonts w:asciiTheme="minorEastAsia" w:eastAsiaTheme="minorEastAsia" w:hAnsiTheme="minorEastAsia" w:hint="eastAsia"/>
                <w:sz w:val="24"/>
                <w:szCs w:val="24"/>
              </w:rPr>
              <w:t>分）</w:t>
            </w: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171—190</w:t>
            </w:r>
            <w:r w:rsidRPr="00EB0C3D">
              <w:rPr>
                <w:rFonts w:asciiTheme="minorEastAsia" w:eastAsiaTheme="minorEastAsia" w:hAnsiTheme="minorEastAsia" w:hint="eastAsia"/>
                <w:sz w:val="24"/>
                <w:szCs w:val="24"/>
              </w:rPr>
              <w:t>人</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19--20</w:t>
            </w:r>
          </w:p>
        </w:tc>
        <w:tc>
          <w:tcPr>
            <w:tcW w:w="652"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151-170</w:t>
            </w:r>
            <w:r w:rsidRPr="00EB0C3D">
              <w:rPr>
                <w:rFonts w:asciiTheme="minorEastAsia" w:eastAsiaTheme="minorEastAsia" w:hAnsiTheme="minorEastAsia" w:hint="eastAsia"/>
                <w:sz w:val="24"/>
                <w:szCs w:val="24"/>
              </w:rPr>
              <w:t>人</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17--18</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121—150</w:t>
            </w:r>
            <w:r w:rsidRPr="00EB0C3D">
              <w:rPr>
                <w:rFonts w:asciiTheme="minorEastAsia" w:eastAsiaTheme="minorEastAsia" w:hAnsiTheme="minorEastAsia" w:hint="eastAsia"/>
                <w:sz w:val="24"/>
                <w:szCs w:val="24"/>
              </w:rPr>
              <w:t>人</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11--16</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120</w:t>
            </w:r>
            <w:r w:rsidRPr="00EB0C3D">
              <w:rPr>
                <w:rFonts w:asciiTheme="minorEastAsia" w:eastAsiaTheme="minorEastAsia" w:hAnsiTheme="minorEastAsia" w:hint="eastAsia"/>
                <w:sz w:val="24"/>
                <w:szCs w:val="24"/>
              </w:rPr>
              <w:t>以下</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0--10</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年创净利</w:t>
            </w:r>
            <w:r w:rsidRPr="00EB0C3D">
              <w:rPr>
                <w:rFonts w:asciiTheme="minorEastAsia" w:eastAsiaTheme="minorEastAsia" w:hAnsiTheme="minorEastAsia"/>
                <w:sz w:val="24"/>
                <w:szCs w:val="24"/>
              </w:rPr>
              <w:t>(20</w:t>
            </w:r>
            <w:r w:rsidRPr="00EB0C3D">
              <w:rPr>
                <w:rFonts w:asciiTheme="minorEastAsia" w:eastAsiaTheme="minorEastAsia" w:hAnsiTheme="minorEastAsia" w:hint="eastAsia"/>
                <w:sz w:val="24"/>
                <w:szCs w:val="24"/>
              </w:rPr>
              <w:t>分</w:t>
            </w:r>
            <w:r w:rsidRPr="00EB0C3D">
              <w:rPr>
                <w:rFonts w:asciiTheme="minorEastAsia" w:eastAsiaTheme="minorEastAsia" w:hAnsiTheme="minorEastAsia"/>
                <w:sz w:val="24"/>
                <w:szCs w:val="24"/>
              </w:rPr>
              <w:t>)</w:t>
            </w: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145--150</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19--20</w:t>
            </w:r>
          </w:p>
        </w:tc>
        <w:tc>
          <w:tcPr>
            <w:tcW w:w="652"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140—145</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17--18</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130—140</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11--16</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69"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6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130</w:t>
            </w:r>
            <w:r w:rsidRPr="00EB0C3D">
              <w:rPr>
                <w:rFonts w:asciiTheme="minorEastAsia" w:eastAsiaTheme="minorEastAsia" w:hAnsiTheme="minorEastAsia" w:hint="eastAsia"/>
                <w:sz w:val="24"/>
                <w:szCs w:val="24"/>
              </w:rPr>
              <w:t>以下</w:t>
            </w:r>
          </w:p>
        </w:tc>
        <w:tc>
          <w:tcPr>
            <w:tcW w:w="1213" w:type="pct"/>
            <w:vAlign w:val="center"/>
          </w:tcPr>
          <w:p w:rsidR="00C250A6" w:rsidRPr="00EB0C3D" w:rsidRDefault="00C250A6" w:rsidP="00C250A6">
            <w:pPr>
              <w:jc w:val="center"/>
              <w:rPr>
                <w:rFonts w:asciiTheme="minorEastAsia" w:eastAsiaTheme="minorEastAsia" w:hAnsiTheme="minorEastAsia"/>
                <w:sz w:val="24"/>
              </w:rPr>
            </w:pPr>
            <w:r w:rsidRPr="00EB0C3D">
              <w:rPr>
                <w:rFonts w:asciiTheme="minorEastAsia" w:eastAsiaTheme="minorEastAsia" w:hAnsiTheme="minorEastAsia"/>
                <w:sz w:val="24"/>
              </w:rPr>
              <w:t>0--10</w:t>
            </w:r>
          </w:p>
        </w:tc>
        <w:tc>
          <w:tcPr>
            <w:tcW w:w="652"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bl>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网络学院</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学校对网络学院实行工作目标考核管理办法，目标要求：</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 xml:space="preserve">①每年招生720人； </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②每年创净利138万元以上</w:t>
      </w:r>
      <w:r w:rsidR="00997AE8">
        <w:rPr>
          <w:rFonts w:asciiTheme="minorEastAsia" w:eastAsiaTheme="minorEastAsia" w:hAnsiTheme="minorEastAsia" w:cs="宋体" w:hint="eastAsia"/>
          <w:kern w:val="0"/>
          <w:sz w:val="24"/>
        </w:rPr>
        <w:t>；</w:t>
      </w:r>
    </w:p>
    <w:p w:rsidR="00C250A6"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③积极开展网上非学历培训，年创利2万元以上。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2"/>
        <w:gridCol w:w="3865"/>
        <w:gridCol w:w="2125"/>
        <w:gridCol w:w="1352"/>
      </w:tblGrid>
      <w:tr w:rsidR="00C250A6" w:rsidRPr="00EB0C3D" w:rsidTr="00C250A6">
        <w:tc>
          <w:tcPr>
            <w:tcW w:w="1275"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考核内容</w:t>
            </w: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完成情况</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评分标准</w:t>
            </w:r>
          </w:p>
        </w:tc>
        <w:tc>
          <w:tcPr>
            <w:tcW w:w="686"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得分</w:t>
            </w:r>
          </w:p>
        </w:tc>
      </w:tr>
      <w:tr w:rsidR="00C250A6" w:rsidRPr="00EB0C3D" w:rsidTr="00C250A6">
        <w:tc>
          <w:tcPr>
            <w:tcW w:w="1275"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lastRenderedPageBreak/>
              <w:t>年招生（</w:t>
            </w:r>
            <w:r w:rsidRPr="00EB0C3D">
              <w:rPr>
                <w:rFonts w:asciiTheme="minorEastAsia" w:eastAsiaTheme="minorEastAsia" w:hAnsiTheme="minorEastAsia"/>
                <w:sz w:val="24"/>
                <w:szCs w:val="24"/>
              </w:rPr>
              <w:t>35</w:t>
            </w:r>
            <w:r w:rsidRPr="00EB0C3D">
              <w:rPr>
                <w:rFonts w:asciiTheme="minorEastAsia" w:eastAsiaTheme="minorEastAsia" w:hAnsiTheme="minorEastAsia" w:hint="eastAsia"/>
                <w:sz w:val="24"/>
                <w:szCs w:val="24"/>
              </w:rPr>
              <w:t>分）</w:t>
            </w: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721--740</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33--35</w:t>
            </w:r>
          </w:p>
        </w:tc>
        <w:tc>
          <w:tcPr>
            <w:tcW w:w="686"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701--720</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29--32</w:t>
            </w:r>
          </w:p>
        </w:tc>
        <w:tc>
          <w:tcPr>
            <w:tcW w:w="68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681--700</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21--28</w:t>
            </w:r>
          </w:p>
        </w:tc>
        <w:tc>
          <w:tcPr>
            <w:tcW w:w="68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680</w:t>
            </w:r>
            <w:r w:rsidRPr="00EB0C3D">
              <w:rPr>
                <w:rFonts w:asciiTheme="minorEastAsia" w:eastAsiaTheme="minorEastAsia" w:hAnsiTheme="minorEastAsia" w:hint="eastAsia"/>
                <w:sz w:val="24"/>
                <w:szCs w:val="24"/>
              </w:rPr>
              <w:t>以下</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0--20</w:t>
            </w:r>
          </w:p>
        </w:tc>
        <w:tc>
          <w:tcPr>
            <w:tcW w:w="68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年创净利（</w:t>
            </w:r>
            <w:r w:rsidRPr="00EB0C3D">
              <w:rPr>
                <w:rFonts w:asciiTheme="minorEastAsia" w:eastAsiaTheme="minorEastAsia" w:hAnsiTheme="minorEastAsia"/>
                <w:sz w:val="24"/>
                <w:szCs w:val="24"/>
              </w:rPr>
              <w:t>35</w:t>
            </w:r>
            <w:r w:rsidRPr="00EB0C3D">
              <w:rPr>
                <w:rFonts w:asciiTheme="minorEastAsia" w:eastAsiaTheme="minorEastAsia" w:hAnsiTheme="minorEastAsia" w:hint="eastAsia"/>
                <w:sz w:val="24"/>
                <w:szCs w:val="24"/>
              </w:rPr>
              <w:t>分）</w:t>
            </w: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143--148</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33--35</w:t>
            </w:r>
          </w:p>
        </w:tc>
        <w:tc>
          <w:tcPr>
            <w:tcW w:w="686"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138—143</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29--32</w:t>
            </w:r>
          </w:p>
        </w:tc>
        <w:tc>
          <w:tcPr>
            <w:tcW w:w="68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131—138</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21--28</w:t>
            </w:r>
          </w:p>
        </w:tc>
        <w:tc>
          <w:tcPr>
            <w:tcW w:w="68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130</w:t>
            </w:r>
            <w:r w:rsidRPr="00EB0C3D">
              <w:rPr>
                <w:rFonts w:asciiTheme="minorEastAsia" w:eastAsiaTheme="minorEastAsia" w:hAnsiTheme="minorEastAsia" w:hint="eastAsia"/>
                <w:sz w:val="24"/>
                <w:szCs w:val="24"/>
              </w:rPr>
              <w:t>以下</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0--20</w:t>
            </w:r>
          </w:p>
        </w:tc>
        <w:tc>
          <w:tcPr>
            <w:tcW w:w="68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网上非学历培训和考试服务创利（</w:t>
            </w:r>
            <w:r w:rsidRPr="00EB0C3D">
              <w:rPr>
                <w:rFonts w:asciiTheme="minorEastAsia" w:eastAsiaTheme="minorEastAsia" w:hAnsiTheme="minorEastAsia"/>
                <w:sz w:val="24"/>
                <w:szCs w:val="24"/>
              </w:rPr>
              <w:t>10</w:t>
            </w:r>
            <w:r w:rsidRPr="00EB0C3D">
              <w:rPr>
                <w:rFonts w:asciiTheme="minorEastAsia" w:eastAsiaTheme="minorEastAsia" w:hAnsiTheme="minorEastAsia" w:hint="eastAsia"/>
                <w:sz w:val="24"/>
                <w:szCs w:val="24"/>
              </w:rPr>
              <w:t>分）</w:t>
            </w: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2-3</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9--10</w:t>
            </w:r>
          </w:p>
        </w:tc>
        <w:tc>
          <w:tcPr>
            <w:tcW w:w="686"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1—2</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7--8</w:t>
            </w:r>
          </w:p>
        </w:tc>
        <w:tc>
          <w:tcPr>
            <w:tcW w:w="68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0.5-1</w:t>
            </w:r>
            <w:r w:rsidRPr="00EB0C3D">
              <w:rPr>
                <w:rFonts w:asciiTheme="minorEastAsia" w:eastAsiaTheme="minorEastAsia" w:hAnsiTheme="minorEastAsia" w:hint="eastAsia"/>
                <w:sz w:val="24"/>
                <w:szCs w:val="24"/>
              </w:rPr>
              <w:t>万</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5--6</w:t>
            </w:r>
          </w:p>
        </w:tc>
        <w:tc>
          <w:tcPr>
            <w:tcW w:w="68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75"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961"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0.5</w:t>
            </w:r>
            <w:r w:rsidRPr="00EB0C3D">
              <w:rPr>
                <w:rFonts w:asciiTheme="minorEastAsia" w:eastAsiaTheme="minorEastAsia" w:hAnsiTheme="minorEastAsia" w:hint="eastAsia"/>
                <w:sz w:val="24"/>
                <w:szCs w:val="24"/>
              </w:rPr>
              <w:t>万元以下</w:t>
            </w:r>
          </w:p>
        </w:tc>
        <w:tc>
          <w:tcPr>
            <w:tcW w:w="107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0--4</w:t>
            </w:r>
          </w:p>
        </w:tc>
        <w:tc>
          <w:tcPr>
            <w:tcW w:w="68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bl>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社区大学直属学院</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学校对社区大学直属学院实行工作目标考核管理办法，目标要求：</w:t>
      </w:r>
    </w:p>
    <w:p w:rsidR="00C250A6" w:rsidRPr="00F36072" w:rsidRDefault="00C250A6" w:rsidP="00F36072">
      <w:pPr>
        <w:pStyle w:val="af8"/>
        <w:numPr>
          <w:ilvl w:val="0"/>
          <w:numId w:val="2"/>
        </w:numPr>
        <w:spacing w:line="400" w:lineRule="exact"/>
        <w:ind w:firstLineChars="0"/>
        <w:rPr>
          <w:rFonts w:asciiTheme="minorEastAsia" w:eastAsiaTheme="minorEastAsia" w:hAnsiTheme="minorEastAsia" w:cs="宋体"/>
          <w:kern w:val="0"/>
          <w:sz w:val="24"/>
        </w:rPr>
      </w:pPr>
      <w:r w:rsidRPr="00F36072">
        <w:rPr>
          <w:rFonts w:asciiTheme="minorEastAsia" w:eastAsiaTheme="minorEastAsia" w:hAnsiTheme="minorEastAsia" w:cs="宋体" w:hint="eastAsia"/>
          <w:kern w:val="0"/>
          <w:sz w:val="24"/>
        </w:rPr>
        <w:t>年招收农民大学生200人以上；</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②农民非学历培训年均受训人次在600人次以上，积极开展公益性的社区教育活动，各类非学历培训创利3万元以上</w:t>
      </w:r>
      <w:r w:rsidR="00F36072">
        <w:rPr>
          <w:rFonts w:asciiTheme="minorEastAsia" w:eastAsiaTheme="minorEastAsia" w:hAnsiTheme="minorEastAsia" w:cs="宋体" w:hint="eastAsia"/>
          <w:kern w:val="0"/>
          <w:sz w:val="24"/>
        </w:rPr>
        <w:t>；</w:t>
      </w:r>
    </w:p>
    <w:p w:rsidR="00C250A6"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③每年创净利83万以上。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6"/>
        <w:gridCol w:w="3721"/>
        <w:gridCol w:w="2416"/>
        <w:gridCol w:w="1301"/>
      </w:tblGrid>
      <w:tr w:rsidR="00C250A6" w:rsidRPr="00EB0C3D" w:rsidTr="00C250A6">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考核内容</w:t>
            </w: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完成情况</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评分标准</w:t>
            </w:r>
          </w:p>
        </w:tc>
        <w:tc>
          <w:tcPr>
            <w:tcW w:w="660"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得分</w:t>
            </w:r>
          </w:p>
        </w:tc>
      </w:tr>
      <w:tr w:rsidR="00C250A6" w:rsidRPr="00EB0C3D" w:rsidTr="00C250A6">
        <w:tc>
          <w:tcPr>
            <w:tcW w:w="1226" w:type="pct"/>
            <w:vMerge w:val="restart"/>
            <w:vAlign w:val="center"/>
          </w:tcPr>
          <w:p w:rsidR="00C250A6" w:rsidRPr="00EB0C3D" w:rsidRDefault="00C250A6" w:rsidP="00C250A6">
            <w:pPr>
              <w:pStyle w:val="15"/>
              <w:ind w:firstLineChars="100" w:firstLine="24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年招生（30分）</w:t>
            </w: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216--230</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28--30</w:t>
            </w:r>
          </w:p>
        </w:tc>
        <w:tc>
          <w:tcPr>
            <w:tcW w:w="660"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201--215</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25--27</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181--200</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19--24</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180</w:t>
            </w:r>
            <w:r w:rsidRPr="00EB0C3D">
              <w:rPr>
                <w:rFonts w:asciiTheme="minorEastAsia" w:eastAsiaTheme="minorEastAsia" w:hAnsiTheme="minorEastAsia" w:hint="eastAsia"/>
                <w:sz w:val="24"/>
                <w:szCs w:val="24"/>
              </w:rPr>
              <w:t>以下</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0--18</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年创净利（30分）</w:t>
            </w: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93</w:t>
            </w:r>
            <w:r w:rsidRPr="00EB0C3D">
              <w:rPr>
                <w:rFonts w:asciiTheme="minorEastAsia" w:eastAsiaTheme="minorEastAsia" w:hAnsiTheme="minorEastAsia"/>
                <w:sz w:val="24"/>
                <w:szCs w:val="24"/>
              </w:rPr>
              <w:t>--</w:t>
            </w:r>
            <w:r w:rsidRPr="00EB0C3D">
              <w:rPr>
                <w:rFonts w:asciiTheme="minorEastAsia" w:eastAsiaTheme="minorEastAsia" w:hAnsiTheme="minorEastAsia" w:hint="eastAsia"/>
                <w:sz w:val="24"/>
                <w:szCs w:val="24"/>
              </w:rPr>
              <w:t>103</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28--30</w:t>
            </w:r>
          </w:p>
        </w:tc>
        <w:tc>
          <w:tcPr>
            <w:tcW w:w="660"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83</w:t>
            </w:r>
            <w:r w:rsidRPr="00EB0C3D">
              <w:rPr>
                <w:rFonts w:asciiTheme="minorEastAsia" w:eastAsiaTheme="minorEastAsia" w:hAnsiTheme="minorEastAsia"/>
                <w:sz w:val="24"/>
                <w:szCs w:val="24"/>
              </w:rPr>
              <w:t>--</w:t>
            </w:r>
            <w:r w:rsidRPr="00EB0C3D">
              <w:rPr>
                <w:rFonts w:asciiTheme="minorEastAsia" w:eastAsiaTheme="minorEastAsia" w:hAnsiTheme="minorEastAsia" w:hint="eastAsia"/>
                <w:sz w:val="24"/>
                <w:szCs w:val="24"/>
              </w:rPr>
              <w:t>93</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25--27</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73</w:t>
            </w:r>
            <w:r w:rsidRPr="00EB0C3D">
              <w:rPr>
                <w:rFonts w:asciiTheme="minorEastAsia" w:eastAsiaTheme="minorEastAsia" w:hAnsiTheme="minorEastAsia"/>
                <w:sz w:val="24"/>
                <w:szCs w:val="24"/>
              </w:rPr>
              <w:t>--</w:t>
            </w:r>
            <w:r w:rsidRPr="00EB0C3D">
              <w:rPr>
                <w:rFonts w:asciiTheme="minorEastAsia" w:eastAsiaTheme="minorEastAsia" w:hAnsiTheme="minorEastAsia" w:hint="eastAsia"/>
                <w:sz w:val="24"/>
                <w:szCs w:val="24"/>
              </w:rPr>
              <w:t>83</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19--24</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73以下</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0--18</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农民非学历培训（10分）</w:t>
            </w:r>
          </w:p>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661</w:t>
            </w:r>
            <w:r w:rsidRPr="00EB0C3D">
              <w:rPr>
                <w:rFonts w:asciiTheme="minorEastAsia" w:eastAsiaTheme="minorEastAsia" w:hAnsiTheme="minorEastAsia"/>
                <w:sz w:val="24"/>
                <w:szCs w:val="24"/>
              </w:rPr>
              <w:t>-</w:t>
            </w:r>
            <w:r w:rsidRPr="00EB0C3D">
              <w:rPr>
                <w:rFonts w:asciiTheme="minorEastAsia" w:eastAsiaTheme="minorEastAsia" w:hAnsiTheme="minorEastAsia" w:hint="eastAsia"/>
                <w:sz w:val="24"/>
                <w:szCs w:val="24"/>
              </w:rPr>
              <w:t>720</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9--10</w:t>
            </w:r>
          </w:p>
        </w:tc>
        <w:tc>
          <w:tcPr>
            <w:tcW w:w="660"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60</w:t>
            </w:r>
            <w:r w:rsidRPr="00EB0C3D">
              <w:rPr>
                <w:rFonts w:asciiTheme="minorEastAsia" w:eastAsiaTheme="minorEastAsia" w:hAnsiTheme="minorEastAsia"/>
                <w:sz w:val="24"/>
                <w:szCs w:val="24"/>
              </w:rPr>
              <w:t>1-</w:t>
            </w:r>
            <w:r w:rsidRPr="00EB0C3D">
              <w:rPr>
                <w:rFonts w:asciiTheme="minorEastAsia" w:eastAsiaTheme="minorEastAsia" w:hAnsiTheme="minorEastAsia" w:hint="eastAsia"/>
                <w:sz w:val="24"/>
                <w:szCs w:val="24"/>
              </w:rPr>
              <w:t>660</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7--8</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40</w:t>
            </w:r>
            <w:r w:rsidRPr="00EB0C3D">
              <w:rPr>
                <w:rFonts w:asciiTheme="minorEastAsia" w:eastAsiaTheme="minorEastAsia" w:hAnsiTheme="minorEastAsia"/>
                <w:sz w:val="24"/>
                <w:szCs w:val="24"/>
              </w:rPr>
              <w:t>1-</w:t>
            </w:r>
            <w:r w:rsidRPr="00EB0C3D">
              <w:rPr>
                <w:rFonts w:asciiTheme="minorEastAsia" w:eastAsiaTheme="minorEastAsia" w:hAnsiTheme="minorEastAsia" w:hint="eastAsia"/>
                <w:sz w:val="24"/>
                <w:szCs w:val="24"/>
              </w:rPr>
              <w:t>600</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5--6</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400以下</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0--4</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非学历培训创利（10分</w:t>
            </w:r>
            <w:r w:rsidRPr="00EB0C3D">
              <w:rPr>
                <w:rFonts w:asciiTheme="minorEastAsia" w:eastAsiaTheme="minorEastAsia" w:hAnsiTheme="minorEastAsia"/>
                <w:sz w:val="24"/>
                <w:szCs w:val="24"/>
              </w:rPr>
              <w:t>）</w:t>
            </w:r>
          </w:p>
        </w:tc>
        <w:tc>
          <w:tcPr>
            <w:tcW w:w="1888" w:type="pct"/>
            <w:vAlign w:val="center"/>
          </w:tcPr>
          <w:p w:rsidR="00C250A6" w:rsidRPr="00EB0C3D" w:rsidRDefault="00C250A6" w:rsidP="00C250A6">
            <w:pPr>
              <w:pStyle w:val="15"/>
              <w:ind w:firstLineChars="0" w:firstLine="0"/>
              <w:rPr>
                <w:rFonts w:asciiTheme="minorEastAsia" w:eastAsiaTheme="minorEastAsia" w:hAnsiTheme="minorEastAsia"/>
                <w:sz w:val="24"/>
                <w:szCs w:val="24"/>
              </w:rPr>
            </w:pPr>
            <w:r w:rsidRPr="00EB0C3D">
              <w:rPr>
                <w:rFonts w:asciiTheme="minorEastAsia" w:eastAsiaTheme="minorEastAsia" w:hAnsiTheme="minorEastAsia"/>
                <w:sz w:val="24"/>
                <w:szCs w:val="24"/>
              </w:rPr>
              <w:t xml:space="preserve">           </w:t>
            </w:r>
            <w:r w:rsidRPr="00EB0C3D">
              <w:rPr>
                <w:rFonts w:asciiTheme="minorEastAsia" w:eastAsiaTheme="minorEastAsia" w:hAnsiTheme="minorEastAsia" w:hint="eastAsia"/>
                <w:sz w:val="24"/>
                <w:szCs w:val="24"/>
              </w:rPr>
              <w:t xml:space="preserve">  3.5</w:t>
            </w:r>
            <w:r w:rsidRPr="00EB0C3D">
              <w:rPr>
                <w:rFonts w:asciiTheme="minorEastAsia" w:eastAsiaTheme="minorEastAsia" w:hAnsiTheme="minorEastAsia"/>
                <w:sz w:val="24"/>
                <w:szCs w:val="24"/>
              </w:rPr>
              <w:t>--</w:t>
            </w:r>
            <w:r w:rsidRPr="00EB0C3D">
              <w:rPr>
                <w:rFonts w:asciiTheme="minorEastAsia" w:eastAsiaTheme="minorEastAsia" w:hAnsiTheme="minorEastAsia" w:hint="eastAsia"/>
                <w:sz w:val="24"/>
                <w:szCs w:val="24"/>
              </w:rPr>
              <w:t>4</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9--10</w:t>
            </w:r>
          </w:p>
        </w:tc>
        <w:tc>
          <w:tcPr>
            <w:tcW w:w="660"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3</w:t>
            </w:r>
            <w:r w:rsidRPr="00EB0C3D">
              <w:rPr>
                <w:rFonts w:asciiTheme="minorEastAsia" w:eastAsiaTheme="minorEastAsia" w:hAnsiTheme="minorEastAsia"/>
                <w:sz w:val="24"/>
                <w:szCs w:val="24"/>
              </w:rPr>
              <w:t>—</w:t>
            </w:r>
            <w:r w:rsidRPr="00EB0C3D">
              <w:rPr>
                <w:rFonts w:asciiTheme="minorEastAsia" w:eastAsiaTheme="minorEastAsia" w:hAnsiTheme="minorEastAsia" w:hint="eastAsia"/>
                <w:sz w:val="24"/>
                <w:szCs w:val="24"/>
              </w:rPr>
              <w:t>3.5</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7--8</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2</w:t>
            </w:r>
            <w:r w:rsidRPr="00EB0C3D">
              <w:rPr>
                <w:rFonts w:asciiTheme="minorEastAsia" w:eastAsiaTheme="minorEastAsia" w:hAnsiTheme="minorEastAsia"/>
                <w:sz w:val="24"/>
                <w:szCs w:val="24"/>
              </w:rPr>
              <w:t>--</w:t>
            </w:r>
            <w:r w:rsidRPr="00EB0C3D">
              <w:rPr>
                <w:rFonts w:asciiTheme="minorEastAsia" w:eastAsiaTheme="minorEastAsia" w:hAnsiTheme="minorEastAsia" w:hint="eastAsia"/>
                <w:sz w:val="24"/>
                <w:szCs w:val="24"/>
              </w:rPr>
              <w:t>3</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5--6</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2万以下</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0--4</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bl>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B0C3D">
        <w:rPr>
          <w:rFonts w:asciiTheme="minorEastAsia" w:eastAsiaTheme="minorEastAsia" w:hAnsiTheme="minorEastAsia" w:cs="宋体" w:hint="eastAsia"/>
          <w:kern w:val="0"/>
          <w:sz w:val="24"/>
        </w:rPr>
        <w:t>路桥学院</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学校对路桥校区实行工作目标考核管理办法。目标要求：</w:t>
      </w:r>
    </w:p>
    <w:p w:rsidR="00C250A6" w:rsidRPr="00EB0C3D"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①年招生规模要达到240人；</w:t>
      </w:r>
    </w:p>
    <w:p w:rsidR="00C250A6" w:rsidRDefault="00C250A6" w:rsidP="00C250A6">
      <w:pPr>
        <w:spacing w:line="400" w:lineRule="exact"/>
        <w:ind w:firstLineChars="200" w:firstLine="480"/>
        <w:rPr>
          <w:rFonts w:asciiTheme="minorEastAsia" w:eastAsiaTheme="minorEastAsia" w:hAnsiTheme="minorEastAsia" w:cs="宋体"/>
          <w:kern w:val="0"/>
          <w:sz w:val="24"/>
        </w:rPr>
      </w:pPr>
      <w:r w:rsidRPr="00EB0C3D">
        <w:rPr>
          <w:rFonts w:asciiTheme="minorEastAsia" w:eastAsiaTheme="minorEastAsia" w:hAnsiTheme="minorEastAsia" w:cs="宋体" w:hint="eastAsia"/>
          <w:kern w:val="0"/>
          <w:sz w:val="24"/>
        </w:rPr>
        <w:t>②每年创净利100万以上。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6"/>
        <w:gridCol w:w="3721"/>
        <w:gridCol w:w="2416"/>
        <w:gridCol w:w="1301"/>
      </w:tblGrid>
      <w:tr w:rsidR="00C250A6" w:rsidRPr="00EB0C3D" w:rsidTr="00C250A6">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考核内容</w:t>
            </w: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完成情况</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评分标准</w:t>
            </w:r>
          </w:p>
        </w:tc>
        <w:tc>
          <w:tcPr>
            <w:tcW w:w="660" w:type="pct"/>
            <w:vAlign w:val="center"/>
          </w:tcPr>
          <w:p w:rsidR="00C250A6" w:rsidRPr="00EB0C3D" w:rsidRDefault="00C250A6" w:rsidP="00C250A6">
            <w:pPr>
              <w:pStyle w:val="15"/>
              <w:ind w:firstLineChars="0" w:firstLine="0"/>
              <w:jc w:val="center"/>
              <w:rPr>
                <w:rFonts w:asciiTheme="minorEastAsia" w:eastAsiaTheme="minorEastAsia" w:hAnsiTheme="minorEastAsia"/>
                <w:b/>
                <w:sz w:val="24"/>
                <w:szCs w:val="24"/>
              </w:rPr>
            </w:pPr>
            <w:r w:rsidRPr="00EB0C3D">
              <w:rPr>
                <w:rFonts w:asciiTheme="minorEastAsia" w:eastAsiaTheme="minorEastAsia" w:hAnsiTheme="minorEastAsia" w:hint="eastAsia"/>
                <w:b/>
                <w:sz w:val="24"/>
                <w:szCs w:val="24"/>
              </w:rPr>
              <w:t>得分</w:t>
            </w:r>
          </w:p>
        </w:tc>
      </w:tr>
      <w:tr w:rsidR="00C250A6" w:rsidRPr="00EB0C3D" w:rsidTr="00C250A6">
        <w:tc>
          <w:tcPr>
            <w:tcW w:w="1226"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lastRenderedPageBreak/>
              <w:t>年招生数（40分）</w:t>
            </w: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28</w:t>
            </w:r>
            <w:r w:rsidRPr="00EB0C3D">
              <w:rPr>
                <w:rFonts w:asciiTheme="minorEastAsia" w:eastAsiaTheme="minorEastAsia" w:hAnsiTheme="minorEastAsia"/>
                <w:sz w:val="24"/>
                <w:szCs w:val="24"/>
              </w:rPr>
              <w:t>1-</w:t>
            </w:r>
            <w:r w:rsidRPr="00EB0C3D">
              <w:rPr>
                <w:rFonts w:asciiTheme="minorEastAsia" w:eastAsiaTheme="minorEastAsia" w:hAnsiTheme="minorEastAsia" w:hint="eastAsia"/>
                <w:sz w:val="24"/>
                <w:szCs w:val="24"/>
              </w:rPr>
              <w:t>301</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37--40</w:t>
            </w:r>
          </w:p>
        </w:tc>
        <w:tc>
          <w:tcPr>
            <w:tcW w:w="660"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25</w:t>
            </w:r>
            <w:r w:rsidRPr="00EB0C3D">
              <w:rPr>
                <w:rFonts w:asciiTheme="minorEastAsia" w:eastAsiaTheme="minorEastAsia" w:hAnsiTheme="minorEastAsia"/>
                <w:sz w:val="24"/>
                <w:szCs w:val="24"/>
              </w:rPr>
              <w:t>6-</w:t>
            </w:r>
            <w:r w:rsidRPr="00EB0C3D">
              <w:rPr>
                <w:rFonts w:asciiTheme="minorEastAsia" w:eastAsiaTheme="minorEastAsia" w:hAnsiTheme="minorEastAsia" w:hint="eastAsia"/>
                <w:sz w:val="24"/>
                <w:szCs w:val="24"/>
              </w:rPr>
              <w:t>28</w:t>
            </w:r>
            <w:r w:rsidRPr="00EB0C3D">
              <w:rPr>
                <w:rFonts w:asciiTheme="minorEastAsia" w:eastAsiaTheme="minorEastAsia" w:hAnsiTheme="minorEastAsia"/>
                <w:sz w:val="24"/>
                <w:szCs w:val="24"/>
              </w:rPr>
              <w:t>0</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33--36</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w:t>
            </w:r>
            <w:r w:rsidRPr="00EB0C3D">
              <w:rPr>
                <w:rFonts w:asciiTheme="minorEastAsia" w:eastAsiaTheme="minorEastAsia" w:hAnsiTheme="minorEastAsia" w:hint="eastAsia"/>
                <w:sz w:val="24"/>
                <w:szCs w:val="24"/>
              </w:rPr>
              <w:t>3</w:t>
            </w:r>
            <w:r w:rsidRPr="00EB0C3D">
              <w:rPr>
                <w:rFonts w:asciiTheme="minorEastAsia" w:eastAsiaTheme="minorEastAsia" w:hAnsiTheme="minorEastAsia"/>
                <w:sz w:val="24"/>
                <w:szCs w:val="24"/>
              </w:rPr>
              <w:t>1-</w:t>
            </w:r>
            <w:r w:rsidRPr="00EB0C3D">
              <w:rPr>
                <w:rFonts w:asciiTheme="minorEastAsia" w:eastAsiaTheme="minorEastAsia" w:hAnsiTheme="minorEastAsia" w:hint="eastAsia"/>
                <w:sz w:val="24"/>
                <w:szCs w:val="24"/>
              </w:rPr>
              <w:t>25</w:t>
            </w:r>
            <w:r w:rsidRPr="00EB0C3D">
              <w:rPr>
                <w:rFonts w:asciiTheme="minorEastAsia" w:eastAsiaTheme="minorEastAsia" w:hAnsiTheme="minorEastAsia"/>
                <w:sz w:val="24"/>
                <w:szCs w:val="24"/>
              </w:rPr>
              <w:t>5</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24--32</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w:t>
            </w:r>
            <w:r w:rsidRPr="00EB0C3D">
              <w:rPr>
                <w:rFonts w:asciiTheme="minorEastAsia" w:eastAsiaTheme="minorEastAsia" w:hAnsiTheme="minorEastAsia" w:hint="eastAsia"/>
                <w:sz w:val="24"/>
                <w:szCs w:val="24"/>
              </w:rPr>
              <w:t>3</w:t>
            </w:r>
            <w:r w:rsidRPr="00EB0C3D">
              <w:rPr>
                <w:rFonts w:asciiTheme="minorEastAsia" w:eastAsiaTheme="minorEastAsia" w:hAnsiTheme="minorEastAsia"/>
                <w:sz w:val="24"/>
                <w:szCs w:val="24"/>
              </w:rPr>
              <w:t>0</w:t>
            </w:r>
            <w:r w:rsidRPr="00EB0C3D">
              <w:rPr>
                <w:rFonts w:asciiTheme="minorEastAsia" w:eastAsiaTheme="minorEastAsia" w:hAnsiTheme="minorEastAsia" w:hint="eastAsia"/>
                <w:sz w:val="24"/>
                <w:szCs w:val="24"/>
              </w:rPr>
              <w:t>以下</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0--23</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hint="eastAsia"/>
                <w:sz w:val="24"/>
                <w:szCs w:val="24"/>
              </w:rPr>
              <w:t>年创净利（40分）</w:t>
            </w: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110--115</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37--40</w:t>
            </w:r>
          </w:p>
        </w:tc>
        <w:tc>
          <w:tcPr>
            <w:tcW w:w="660" w:type="pct"/>
            <w:vMerge w:val="restar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105--110</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33--36</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90—100</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24--32</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r w:rsidR="00C250A6" w:rsidRPr="00EB0C3D" w:rsidTr="00C250A6">
        <w:tc>
          <w:tcPr>
            <w:tcW w:w="1226"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90</w:t>
            </w:r>
            <w:r w:rsidRPr="00EB0C3D">
              <w:rPr>
                <w:rFonts w:asciiTheme="minorEastAsia" w:eastAsiaTheme="minorEastAsia" w:hAnsiTheme="minorEastAsia" w:hint="eastAsia"/>
                <w:sz w:val="24"/>
                <w:szCs w:val="24"/>
              </w:rPr>
              <w:t>以下</w:t>
            </w:r>
          </w:p>
        </w:tc>
        <w:tc>
          <w:tcPr>
            <w:tcW w:w="1226" w:type="pct"/>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r w:rsidRPr="00EB0C3D">
              <w:rPr>
                <w:rFonts w:asciiTheme="minorEastAsia" w:eastAsiaTheme="minorEastAsia" w:hAnsiTheme="minorEastAsia"/>
                <w:sz w:val="24"/>
                <w:szCs w:val="24"/>
              </w:rPr>
              <w:t>0--23</w:t>
            </w:r>
          </w:p>
        </w:tc>
        <w:tc>
          <w:tcPr>
            <w:tcW w:w="660" w:type="pct"/>
            <w:vMerge/>
            <w:vAlign w:val="center"/>
          </w:tcPr>
          <w:p w:rsidR="00C250A6" w:rsidRPr="00EB0C3D" w:rsidRDefault="00C250A6" w:rsidP="00C250A6">
            <w:pPr>
              <w:pStyle w:val="15"/>
              <w:ind w:firstLineChars="0" w:firstLine="0"/>
              <w:jc w:val="center"/>
              <w:rPr>
                <w:rFonts w:asciiTheme="minorEastAsia" w:eastAsiaTheme="minorEastAsia" w:hAnsiTheme="minorEastAsia"/>
                <w:sz w:val="24"/>
                <w:szCs w:val="24"/>
              </w:rPr>
            </w:pPr>
          </w:p>
        </w:tc>
      </w:tr>
    </w:tbl>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培训学院</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学校对培训学院实行工作目标考核管理办法。目标要求：</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①</w:t>
      </w:r>
      <w:r w:rsidR="00F36072">
        <w:rPr>
          <w:rFonts w:asciiTheme="minorEastAsia" w:eastAsiaTheme="minorEastAsia" w:hAnsiTheme="minorEastAsia" w:cs="宋体" w:hint="eastAsia"/>
          <w:kern w:val="0"/>
          <w:sz w:val="24"/>
        </w:rPr>
        <w:t>积</w:t>
      </w:r>
      <w:r w:rsidRPr="006B6B0F">
        <w:rPr>
          <w:rFonts w:asciiTheme="minorEastAsia" w:eastAsiaTheme="minorEastAsia" w:hAnsiTheme="minorEastAsia" w:cs="宋体" w:hint="eastAsia"/>
          <w:kern w:val="0"/>
          <w:sz w:val="24"/>
        </w:rPr>
        <w:t>极开展非学历培训工作，每年受训人次在4000人次以上；</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②每年拓展新开培训项目4个以上；</w:t>
      </w:r>
    </w:p>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③每年创净利润基数为65万元以上，且下一年要在上一年基础上增加10%（2014年与2013年相关部门非学历收入总和比）。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6"/>
        <w:gridCol w:w="3721"/>
        <w:gridCol w:w="2416"/>
        <w:gridCol w:w="1301"/>
      </w:tblGrid>
      <w:tr w:rsidR="00C250A6" w:rsidRPr="006B6B0F" w:rsidTr="00C250A6">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b/>
                <w:sz w:val="24"/>
                <w:szCs w:val="24"/>
              </w:rPr>
            </w:pPr>
            <w:r w:rsidRPr="006B6B0F">
              <w:rPr>
                <w:rFonts w:asciiTheme="minorEastAsia" w:eastAsiaTheme="minorEastAsia" w:hAnsiTheme="minorEastAsia" w:hint="eastAsia"/>
                <w:b/>
                <w:sz w:val="24"/>
                <w:szCs w:val="24"/>
              </w:rPr>
              <w:t>考核内容</w:t>
            </w: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b/>
                <w:sz w:val="24"/>
                <w:szCs w:val="24"/>
              </w:rPr>
            </w:pPr>
            <w:r w:rsidRPr="006B6B0F">
              <w:rPr>
                <w:rFonts w:asciiTheme="minorEastAsia" w:eastAsiaTheme="minorEastAsia" w:hAnsiTheme="minorEastAsia" w:hint="eastAsia"/>
                <w:b/>
                <w:sz w:val="24"/>
                <w:szCs w:val="24"/>
              </w:rPr>
              <w:t>完成情况</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b/>
                <w:sz w:val="24"/>
                <w:szCs w:val="24"/>
              </w:rPr>
            </w:pPr>
            <w:r w:rsidRPr="006B6B0F">
              <w:rPr>
                <w:rFonts w:asciiTheme="minorEastAsia" w:eastAsiaTheme="minorEastAsia" w:hAnsiTheme="minorEastAsia" w:hint="eastAsia"/>
                <w:b/>
                <w:sz w:val="24"/>
                <w:szCs w:val="24"/>
              </w:rPr>
              <w:t>评分标准</w:t>
            </w:r>
          </w:p>
        </w:tc>
        <w:tc>
          <w:tcPr>
            <w:tcW w:w="660" w:type="pct"/>
            <w:vAlign w:val="center"/>
          </w:tcPr>
          <w:p w:rsidR="00C250A6" w:rsidRPr="006B6B0F" w:rsidRDefault="00C250A6" w:rsidP="00C250A6">
            <w:pPr>
              <w:pStyle w:val="15"/>
              <w:ind w:firstLineChars="0" w:firstLine="0"/>
              <w:jc w:val="center"/>
              <w:rPr>
                <w:rFonts w:asciiTheme="minorEastAsia" w:eastAsiaTheme="minorEastAsia" w:hAnsiTheme="minorEastAsia"/>
                <w:b/>
                <w:sz w:val="24"/>
                <w:szCs w:val="24"/>
              </w:rPr>
            </w:pPr>
            <w:r w:rsidRPr="006B6B0F">
              <w:rPr>
                <w:rFonts w:asciiTheme="minorEastAsia" w:eastAsiaTheme="minorEastAsia" w:hAnsiTheme="minorEastAsia" w:hint="eastAsia"/>
                <w:b/>
                <w:sz w:val="24"/>
                <w:szCs w:val="24"/>
              </w:rPr>
              <w:t>得分</w:t>
            </w:r>
          </w:p>
        </w:tc>
      </w:tr>
      <w:tr w:rsidR="00C250A6" w:rsidRPr="006B6B0F" w:rsidTr="00C250A6">
        <w:tc>
          <w:tcPr>
            <w:tcW w:w="122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非学历培训人次</w:t>
            </w:r>
          </w:p>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（16分</w:t>
            </w:r>
            <w:r w:rsidRPr="006B6B0F">
              <w:rPr>
                <w:rFonts w:asciiTheme="minorEastAsia" w:eastAsiaTheme="minorEastAsia" w:hAnsiTheme="minorEastAsia"/>
                <w:sz w:val="24"/>
                <w:szCs w:val="24"/>
              </w:rPr>
              <w:t>）</w:t>
            </w: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4300--4600</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15--16</w:t>
            </w:r>
          </w:p>
        </w:tc>
        <w:tc>
          <w:tcPr>
            <w:tcW w:w="660"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4000--4300</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13--14</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sz w:val="24"/>
                <w:szCs w:val="24"/>
              </w:rPr>
              <w:t xml:space="preserve">         3500--4000</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9--12</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450" w:firstLine="1080"/>
              <w:rPr>
                <w:rFonts w:asciiTheme="minorEastAsia" w:eastAsiaTheme="minorEastAsia" w:hAnsiTheme="minorEastAsia"/>
                <w:sz w:val="24"/>
                <w:szCs w:val="24"/>
              </w:rPr>
            </w:pPr>
            <w:r w:rsidRPr="006B6B0F">
              <w:rPr>
                <w:rFonts w:asciiTheme="minorEastAsia" w:eastAsiaTheme="minorEastAsia" w:hAnsiTheme="minorEastAsia"/>
                <w:sz w:val="24"/>
                <w:szCs w:val="24"/>
              </w:rPr>
              <w:t>3500</w:t>
            </w:r>
            <w:r w:rsidRPr="006B6B0F">
              <w:rPr>
                <w:rFonts w:asciiTheme="minorEastAsia" w:eastAsiaTheme="minorEastAsia" w:hAnsiTheme="minorEastAsia" w:hint="eastAsia"/>
                <w:sz w:val="24"/>
                <w:szCs w:val="24"/>
              </w:rPr>
              <w:t>以下</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0--8</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年创净利（45）</w:t>
            </w: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75--85</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42--45</w:t>
            </w:r>
          </w:p>
        </w:tc>
        <w:tc>
          <w:tcPr>
            <w:tcW w:w="660"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65--75</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37--41</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55--65</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27--36</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rPr>
          <w:trHeight w:val="458"/>
        </w:trPr>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55</w:t>
            </w:r>
            <w:r w:rsidRPr="006B6B0F">
              <w:rPr>
                <w:rFonts w:asciiTheme="minorEastAsia" w:eastAsiaTheme="minorEastAsia" w:hAnsiTheme="minorEastAsia" w:hint="eastAsia"/>
                <w:sz w:val="24"/>
                <w:szCs w:val="24"/>
              </w:rPr>
              <w:t>以下</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0--26</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新开拓项目（10分）</w:t>
            </w: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6</w:t>
            </w:r>
            <w:r w:rsidRPr="006B6B0F">
              <w:rPr>
                <w:rFonts w:asciiTheme="minorEastAsia" w:eastAsiaTheme="minorEastAsia" w:hAnsiTheme="minorEastAsia" w:hint="eastAsia"/>
                <w:sz w:val="24"/>
                <w:szCs w:val="24"/>
              </w:rPr>
              <w:t>个以上</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 xml:space="preserve"> 10</w:t>
            </w:r>
          </w:p>
        </w:tc>
        <w:tc>
          <w:tcPr>
            <w:tcW w:w="660"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6</w:t>
            </w:r>
            <w:r w:rsidRPr="006B6B0F">
              <w:rPr>
                <w:rFonts w:asciiTheme="minorEastAsia" w:eastAsiaTheme="minorEastAsia" w:hAnsiTheme="minorEastAsia" w:hint="eastAsia"/>
                <w:sz w:val="24"/>
                <w:szCs w:val="24"/>
              </w:rPr>
              <w:t>个</w:t>
            </w:r>
          </w:p>
        </w:tc>
        <w:tc>
          <w:tcPr>
            <w:tcW w:w="1226"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sz w:val="24"/>
                <w:szCs w:val="24"/>
              </w:rPr>
              <w:t xml:space="preserve">         9</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4</w:t>
            </w:r>
            <w:r w:rsidRPr="006B6B0F">
              <w:rPr>
                <w:rFonts w:asciiTheme="minorEastAsia" w:eastAsiaTheme="minorEastAsia" w:hAnsiTheme="minorEastAsia" w:hint="eastAsia"/>
                <w:sz w:val="24"/>
                <w:szCs w:val="24"/>
              </w:rPr>
              <w:t>个</w:t>
            </w:r>
          </w:p>
        </w:tc>
        <w:tc>
          <w:tcPr>
            <w:tcW w:w="1226"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sz w:val="24"/>
                <w:szCs w:val="24"/>
              </w:rPr>
              <w:t xml:space="preserve">         8</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2--3</w:t>
            </w:r>
            <w:r w:rsidRPr="006B6B0F">
              <w:rPr>
                <w:rFonts w:asciiTheme="minorEastAsia" w:eastAsiaTheme="minorEastAsia" w:hAnsiTheme="minorEastAsia" w:hint="eastAsia"/>
                <w:sz w:val="24"/>
                <w:szCs w:val="24"/>
              </w:rPr>
              <w:t>个</w:t>
            </w:r>
          </w:p>
        </w:tc>
        <w:tc>
          <w:tcPr>
            <w:tcW w:w="1226"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sz w:val="24"/>
                <w:szCs w:val="24"/>
              </w:rPr>
              <w:t xml:space="preserve">         4--7</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利润递增率（9）分</w:t>
            </w: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12%</w:t>
            </w:r>
            <w:r w:rsidRPr="006B6B0F">
              <w:rPr>
                <w:rFonts w:asciiTheme="minorEastAsia" w:eastAsiaTheme="minorEastAsia" w:hAnsiTheme="minorEastAsia" w:hint="eastAsia"/>
                <w:sz w:val="24"/>
                <w:szCs w:val="24"/>
              </w:rPr>
              <w:t>以上</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9</w:t>
            </w:r>
          </w:p>
        </w:tc>
        <w:tc>
          <w:tcPr>
            <w:tcW w:w="660"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10%--12%</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7--8</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7%--10%</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5--6</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r w:rsidR="00C250A6" w:rsidRPr="006B6B0F" w:rsidTr="00C250A6">
        <w:tc>
          <w:tcPr>
            <w:tcW w:w="1226"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c>
          <w:tcPr>
            <w:tcW w:w="1888"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6%</w:t>
            </w:r>
            <w:r w:rsidRPr="006B6B0F">
              <w:rPr>
                <w:rFonts w:asciiTheme="minorEastAsia" w:eastAsiaTheme="minorEastAsia" w:hAnsiTheme="minorEastAsia" w:hint="eastAsia"/>
                <w:sz w:val="24"/>
                <w:szCs w:val="24"/>
              </w:rPr>
              <w:t>以下</w:t>
            </w:r>
          </w:p>
        </w:tc>
        <w:tc>
          <w:tcPr>
            <w:tcW w:w="1226" w:type="pct"/>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r w:rsidRPr="006B6B0F">
              <w:rPr>
                <w:rFonts w:asciiTheme="minorEastAsia" w:eastAsiaTheme="minorEastAsia" w:hAnsiTheme="minorEastAsia"/>
                <w:sz w:val="24"/>
                <w:szCs w:val="24"/>
              </w:rPr>
              <w:t>0--4</w:t>
            </w:r>
          </w:p>
        </w:tc>
        <w:tc>
          <w:tcPr>
            <w:tcW w:w="660" w:type="pct"/>
            <w:vMerge/>
            <w:vAlign w:val="center"/>
          </w:tcPr>
          <w:p w:rsidR="00C250A6" w:rsidRPr="006B6B0F" w:rsidRDefault="00C250A6" w:rsidP="00C250A6">
            <w:pPr>
              <w:pStyle w:val="15"/>
              <w:ind w:firstLineChars="0" w:firstLine="0"/>
              <w:jc w:val="center"/>
              <w:rPr>
                <w:rFonts w:asciiTheme="minorEastAsia" w:eastAsiaTheme="minorEastAsia" w:hAnsiTheme="minorEastAsia"/>
                <w:sz w:val="24"/>
                <w:szCs w:val="24"/>
              </w:rPr>
            </w:pPr>
          </w:p>
        </w:tc>
      </w:tr>
    </w:tbl>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（三）办公室、政治处、教务处、科研处、学生处、计财处、后勤处、教技中心、工会、团委的业绩考核</w:t>
      </w:r>
    </w:p>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办公室业绩考核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6531"/>
        <w:gridCol w:w="1161"/>
        <w:gridCol w:w="745"/>
      </w:tblGrid>
      <w:tr w:rsidR="00C250A6" w:rsidRPr="006B6B0F" w:rsidTr="00C250A6">
        <w:trPr>
          <w:trHeight w:val="684"/>
        </w:trPr>
        <w:tc>
          <w:tcPr>
            <w:tcW w:w="719"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考核内容</w:t>
            </w:r>
          </w:p>
        </w:tc>
        <w:tc>
          <w:tcPr>
            <w:tcW w:w="3314"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完成情况</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分值范围</w:t>
            </w:r>
          </w:p>
        </w:tc>
        <w:tc>
          <w:tcPr>
            <w:tcW w:w="378"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得分</w:t>
            </w:r>
          </w:p>
        </w:tc>
      </w:tr>
      <w:tr w:rsidR="00C250A6" w:rsidRPr="006B6B0F" w:rsidTr="00C250A6">
        <w:trPr>
          <w:trHeight w:val="684"/>
        </w:trPr>
        <w:tc>
          <w:tcPr>
            <w:tcW w:w="719"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综合管理工作</w:t>
            </w: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调研及时，信息了解准确，参谋作用明显；年度计划、总结及领导讲话稿等文字工作完成及时；综合协调高效，特别是重大活动协调有力；车队管理年失误≤</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次；通过文明单位创建复评工作；按期高效完成全校</w:t>
            </w:r>
            <w:r w:rsidRPr="006B6B0F">
              <w:rPr>
                <w:rFonts w:asciiTheme="minorEastAsia" w:eastAsiaTheme="minorEastAsia" w:hAnsiTheme="minorEastAsia"/>
                <w:color w:val="000000"/>
                <w:sz w:val="24"/>
                <w:szCs w:val="24"/>
              </w:rPr>
              <w:t>ISO</w:t>
            </w:r>
            <w:r w:rsidRPr="006B6B0F">
              <w:rPr>
                <w:rFonts w:asciiTheme="minorEastAsia" w:eastAsiaTheme="minorEastAsia" w:hAnsiTheme="minorEastAsia" w:hint="eastAsia"/>
                <w:color w:val="000000"/>
                <w:sz w:val="24"/>
                <w:szCs w:val="24"/>
              </w:rPr>
              <w:t>各项工作。</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7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684"/>
        </w:trPr>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调研比较及时，参谋作用较明显；年度计划、总结及领导讲话稿等文字工作完成较及时；车队管理</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&lt;</w:t>
            </w:r>
            <w:r w:rsidRPr="006B6B0F">
              <w:rPr>
                <w:rFonts w:asciiTheme="minorEastAsia" w:eastAsiaTheme="minorEastAsia" w:hAnsiTheme="minorEastAsia" w:hint="eastAsia"/>
                <w:color w:val="000000"/>
                <w:sz w:val="24"/>
                <w:szCs w:val="24"/>
              </w:rPr>
              <w:t>年失误≤</w:t>
            </w:r>
            <w:r w:rsidRPr="006B6B0F">
              <w:rPr>
                <w:rFonts w:asciiTheme="minorEastAsia" w:eastAsiaTheme="minorEastAsia" w:hAnsiTheme="minorEastAsia"/>
                <w:color w:val="000000"/>
                <w:sz w:val="24"/>
                <w:szCs w:val="24"/>
              </w:rPr>
              <w:t>5</w:t>
            </w:r>
            <w:r w:rsidRPr="006B6B0F">
              <w:rPr>
                <w:rFonts w:asciiTheme="minorEastAsia" w:eastAsiaTheme="minorEastAsia" w:hAnsiTheme="minorEastAsia" w:hint="eastAsia"/>
                <w:color w:val="000000"/>
                <w:sz w:val="24"/>
                <w:szCs w:val="24"/>
              </w:rPr>
              <w:t>次；通过文明单位创建复评工作，有整改项；较好完成全校</w:t>
            </w:r>
            <w:r w:rsidRPr="006B6B0F">
              <w:rPr>
                <w:rFonts w:asciiTheme="minorEastAsia" w:eastAsiaTheme="minorEastAsia" w:hAnsiTheme="minorEastAsia"/>
                <w:color w:val="000000"/>
                <w:sz w:val="24"/>
                <w:szCs w:val="24"/>
              </w:rPr>
              <w:t>ISO</w:t>
            </w:r>
            <w:r w:rsidRPr="006B6B0F">
              <w:rPr>
                <w:rFonts w:asciiTheme="minorEastAsia" w:eastAsiaTheme="minorEastAsia" w:hAnsiTheme="minorEastAsia" w:hint="eastAsia"/>
                <w:color w:val="000000"/>
                <w:sz w:val="24"/>
                <w:szCs w:val="24"/>
              </w:rPr>
              <w:t>各项工作。</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684"/>
        </w:trPr>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能基本做好参谋，较好完成年度计划、总结及领导讲话稿等文字工作，车队管理年失误</w:t>
            </w:r>
            <w:r w:rsidRPr="006B6B0F">
              <w:rPr>
                <w:rFonts w:asciiTheme="minorEastAsia" w:eastAsiaTheme="minorEastAsia" w:hAnsiTheme="minorEastAsia"/>
                <w:color w:val="000000"/>
                <w:sz w:val="24"/>
                <w:szCs w:val="24"/>
              </w:rPr>
              <w:t>&gt;5</w:t>
            </w:r>
            <w:r w:rsidRPr="006B6B0F">
              <w:rPr>
                <w:rFonts w:asciiTheme="minorEastAsia" w:eastAsiaTheme="minorEastAsia" w:hAnsiTheme="minorEastAsia" w:hint="eastAsia"/>
                <w:color w:val="000000"/>
                <w:sz w:val="24"/>
                <w:szCs w:val="24"/>
              </w:rPr>
              <w:t>次；未通过文明单位创建复评工作；基本完成全校</w:t>
            </w:r>
            <w:r w:rsidRPr="006B6B0F">
              <w:rPr>
                <w:rFonts w:asciiTheme="minorEastAsia" w:eastAsiaTheme="minorEastAsia" w:hAnsiTheme="minorEastAsia"/>
                <w:color w:val="000000"/>
                <w:sz w:val="24"/>
                <w:szCs w:val="24"/>
              </w:rPr>
              <w:t>ISO</w:t>
            </w:r>
            <w:r w:rsidRPr="006B6B0F">
              <w:rPr>
                <w:rFonts w:asciiTheme="minorEastAsia" w:eastAsiaTheme="minorEastAsia" w:hAnsiTheme="minorEastAsia" w:hint="eastAsia"/>
                <w:color w:val="000000"/>
                <w:sz w:val="24"/>
                <w:szCs w:val="24"/>
              </w:rPr>
              <w:t>各项工作。</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档案管理工作</w:t>
            </w: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工作创新，亮点多，档案入库率达</w:t>
            </w:r>
            <w:r w:rsidRPr="006B6B0F">
              <w:rPr>
                <w:rFonts w:asciiTheme="minorEastAsia" w:eastAsiaTheme="minorEastAsia" w:hAnsiTheme="minorEastAsia"/>
                <w:color w:val="000000"/>
                <w:sz w:val="24"/>
                <w:szCs w:val="24"/>
              </w:rPr>
              <w:t>99%</w:t>
            </w:r>
            <w:r w:rsidRPr="006B6B0F">
              <w:rPr>
                <w:rFonts w:asciiTheme="minorEastAsia" w:eastAsiaTheme="minorEastAsia" w:hAnsiTheme="minorEastAsia" w:hint="eastAsia"/>
                <w:color w:val="000000"/>
                <w:sz w:val="24"/>
                <w:szCs w:val="24"/>
              </w:rPr>
              <w:t>以上，档案遗失份数为</w:t>
            </w:r>
            <w:r w:rsidRPr="006B6B0F">
              <w:rPr>
                <w:rFonts w:asciiTheme="minorEastAsia" w:eastAsiaTheme="minorEastAsia" w:hAnsiTheme="minorEastAsia"/>
                <w:color w:val="000000"/>
                <w:sz w:val="24"/>
                <w:szCs w:val="24"/>
              </w:rPr>
              <w:t>0</w:t>
            </w:r>
            <w:r w:rsidRPr="006B6B0F">
              <w:rPr>
                <w:rFonts w:asciiTheme="minorEastAsia" w:eastAsiaTheme="minorEastAsia" w:hAnsiTheme="minorEastAsia" w:hint="eastAsia"/>
                <w:color w:val="000000"/>
                <w:sz w:val="24"/>
                <w:szCs w:val="24"/>
              </w:rPr>
              <w:t>，年度考核市级优秀以上。</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7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491"/>
        </w:trPr>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工作扎实，档案入库率达</w:t>
            </w:r>
            <w:r w:rsidRPr="006B6B0F">
              <w:rPr>
                <w:rFonts w:asciiTheme="minorEastAsia" w:eastAsiaTheme="minorEastAsia" w:hAnsiTheme="minorEastAsia"/>
                <w:color w:val="000000"/>
                <w:sz w:val="24"/>
                <w:szCs w:val="24"/>
              </w:rPr>
              <w:t>95%-98%</w:t>
            </w:r>
            <w:r w:rsidRPr="006B6B0F">
              <w:rPr>
                <w:rFonts w:asciiTheme="minorEastAsia" w:eastAsiaTheme="minorEastAsia" w:hAnsiTheme="minorEastAsia" w:hint="eastAsia"/>
                <w:color w:val="000000"/>
                <w:sz w:val="24"/>
                <w:szCs w:val="24"/>
              </w:rPr>
              <w:t>左右，档案遗失份数</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份，年度考核市级合格。</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491"/>
        </w:trPr>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工作基本按时完成，成效一般，档案入库率低于</w:t>
            </w:r>
            <w:r w:rsidRPr="006B6B0F">
              <w:rPr>
                <w:rFonts w:asciiTheme="minorEastAsia" w:eastAsiaTheme="minorEastAsia" w:hAnsiTheme="minorEastAsia"/>
                <w:color w:val="000000"/>
                <w:sz w:val="24"/>
                <w:szCs w:val="24"/>
              </w:rPr>
              <w:t>95%</w:t>
            </w:r>
            <w:r w:rsidRPr="006B6B0F">
              <w:rPr>
                <w:rFonts w:asciiTheme="minorEastAsia" w:eastAsiaTheme="minorEastAsia" w:hAnsiTheme="minorEastAsia" w:hint="eastAsia"/>
                <w:color w:val="000000"/>
                <w:sz w:val="24"/>
                <w:szCs w:val="24"/>
              </w:rPr>
              <w:t>以上，档案遗失</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份以上。</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创新管理、项目管理工作</w:t>
            </w: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能定期组织开展，组织工作及时到位；创新管理有特色，能形成全市电大联动；工作扎实有效，效果明显，每年编制</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本创新项目汇编，供全市电大参考。</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7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组织工作比较及时到位；创新管理能形成全市电大联动；每年编制</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本创新项目汇编，供全市电大参考。</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组织工作不到位，效果不明显。</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restart"/>
            <w:vAlign w:val="center"/>
          </w:tcPr>
          <w:p w:rsidR="00C250A6" w:rsidRPr="006B6B0F" w:rsidRDefault="00C250A6" w:rsidP="00C250A6">
            <w:pPr>
              <w:pStyle w:val="15"/>
              <w:ind w:firstLineChars="49" w:firstLine="118"/>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文书收发及会议管理工作</w:t>
            </w: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文书收发及时，确保学校工作运转有序，年主观原因导致文件处理失误次数≤</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次，但能及时弥补，没有造成工作影响；全市性、全校性的会议组织严密，安排有序、会议效果好。</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7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文书收发基本及时，文件</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&lt;</w:t>
            </w:r>
            <w:r w:rsidRPr="006B6B0F">
              <w:rPr>
                <w:rFonts w:asciiTheme="minorEastAsia" w:eastAsiaTheme="minorEastAsia" w:hAnsiTheme="minorEastAsia" w:hint="eastAsia"/>
                <w:color w:val="000000"/>
                <w:sz w:val="24"/>
                <w:szCs w:val="24"/>
              </w:rPr>
              <w:t>年失误次数≤</w:t>
            </w:r>
            <w:r w:rsidRPr="006B6B0F">
              <w:rPr>
                <w:rFonts w:asciiTheme="minorEastAsia" w:eastAsiaTheme="minorEastAsia" w:hAnsiTheme="minorEastAsia"/>
                <w:color w:val="000000"/>
                <w:sz w:val="24"/>
                <w:szCs w:val="24"/>
              </w:rPr>
              <w:t>5</w:t>
            </w:r>
            <w:r w:rsidRPr="006B6B0F">
              <w:rPr>
                <w:rFonts w:asciiTheme="minorEastAsia" w:eastAsiaTheme="minorEastAsia" w:hAnsiTheme="minorEastAsia" w:hint="eastAsia"/>
                <w:color w:val="000000"/>
                <w:sz w:val="24"/>
                <w:szCs w:val="24"/>
              </w:rPr>
              <w:t>次，但能及时弥补，没有造成工作影响；各种会议安排及时有序、无纰漏。</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文件年失误次数</w:t>
            </w:r>
            <w:r w:rsidRPr="006B6B0F">
              <w:rPr>
                <w:rFonts w:asciiTheme="minorEastAsia" w:eastAsiaTheme="minorEastAsia" w:hAnsiTheme="minorEastAsia"/>
                <w:color w:val="000000"/>
                <w:sz w:val="24"/>
                <w:szCs w:val="24"/>
              </w:rPr>
              <w:t>&gt;5</w:t>
            </w:r>
            <w:r w:rsidRPr="006B6B0F">
              <w:rPr>
                <w:rFonts w:asciiTheme="minorEastAsia" w:eastAsiaTheme="minorEastAsia" w:hAnsiTheme="minorEastAsia" w:hint="eastAsia"/>
                <w:color w:val="000000"/>
                <w:sz w:val="24"/>
                <w:szCs w:val="24"/>
              </w:rPr>
              <w:t>次，对工作有一定影响；基本按要求做好会务的组织工作。</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信息管理工作</w:t>
            </w: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信息管理工作创新，成效突出，向市教育局供稿及时，录用篇幅居全市高校前</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名。校园网年供稿</w:t>
            </w:r>
            <w:r w:rsidRPr="006B6B0F">
              <w:rPr>
                <w:rFonts w:asciiTheme="minorEastAsia" w:eastAsiaTheme="minorEastAsia" w:hAnsiTheme="minorEastAsia"/>
                <w:color w:val="000000"/>
                <w:sz w:val="24"/>
                <w:szCs w:val="24"/>
              </w:rPr>
              <w:t>15</w:t>
            </w:r>
            <w:r w:rsidRPr="006B6B0F">
              <w:rPr>
                <w:rFonts w:asciiTheme="minorEastAsia" w:eastAsiaTheme="minorEastAsia" w:hAnsiTheme="minorEastAsia" w:hint="eastAsia"/>
                <w:color w:val="000000"/>
                <w:sz w:val="24"/>
                <w:szCs w:val="24"/>
              </w:rPr>
              <w:t>篇以上。</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7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信息管理工作扎实，有较好的成效，在全市高校处中间位置。校园网年供稿小于</w:t>
            </w:r>
            <w:r w:rsidRPr="006B6B0F">
              <w:rPr>
                <w:rFonts w:asciiTheme="minorEastAsia" w:eastAsiaTheme="minorEastAsia" w:hAnsiTheme="minorEastAsia"/>
                <w:color w:val="000000"/>
                <w:sz w:val="24"/>
                <w:szCs w:val="24"/>
              </w:rPr>
              <w:t>15</w:t>
            </w:r>
            <w:r w:rsidRPr="006B6B0F">
              <w:rPr>
                <w:rFonts w:asciiTheme="minorEastAsia" w:eastAsiaTheme="minorEastAsia" w:hAnsiTheme="minorEastAsia" w:hint="eastAsia"/>
                <w:color w:val="000000"/>
                <w:sz w:val="24"/>
                <w:szCs w:val="24"/>
              </w:rPr>
              <w:t>篇，但超过</w:t>
            </w:r>
            <w:r w:rsidRPr="006B6B0F">
              <w:rPr>
                <w:rFonts w:asciiTheme="minorEastAsia" w:eastAsiaTheme="minorEastAsia" w:hAnsiTheme="minorEastAsia"/>
                <w:color w:val="000000"/>
                <w:sz w:val="24"/>
                <w:szCs w:val="24"/>
              </w:rPr>
              <w:t>10</w:t>
            </w:r>
            <w:r w:rsidRPr="006B6B0F">
              <w:rPr>
                <w:rFonts w:asciiTheme="minorEastAsia" w:eastAsiaTheme="minorEastAsia" w:hAnsiTheme="minorEastAsia" w:hint="eastAsia"/>
                <w:color w:val="000000"/>
                <w:sz w:val="24"/>
                <w:szCs w:val="24"/>
              </w:rPr>
              <w:t>篇。</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信息管理工作正常，成效一般。在全市高校处末尾。校园网年供稿小于</w:t>
            </w:r>
            <w:r w:rsidRPr="006B6B0F">
              <w:rPr>
                <w:rFonts w:asciiTheme="minorEastAsia" w:eastAsiaTheme="minorEastAsia" w:hAnsiTheme="minorEastAsia"/>
                <w:color w:val="000000"/>
                <w:sz w:val="24"/>
                <w:szCs w:val="24"/>
              </w:rPr>
              <w:t>10</w:t>
            </w:r>
            <w:r w:rsidRPr="006B6B0F">
              <w:rPr>
                <w:rFonts w:asciiTheme="minorEastAsia" w:eastAsiaTheme="minorEastAsia" w:hAnsiTheme="minorEastAsia" w:hint="eastAsia"/>
                <w:color w:val="000000"/>
                <w:sz w:val="24"/>
                <w:szCs w:val="24"/>
              </w:rPr>
              <w:t>篇。</w:t>
            </w: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7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1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综合满意度</w:t>
            </w:r>
          </w:p>
        </w:tc>
        <w:tc>
          <w:tcPr>
            <w:tcW w:w="3314"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8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3-5</w:t>
            </w:r>
          </w:p>
        </w:tc>
        <w:tc>
          <w:tcPr>
            <w:tcW w:w="37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政治处</w:t>
      </w:r>
    </w:p>
    <w:tbl>
      <w:tblPr>
        <w:tblpPr w:leftFromText="180" w:rightFromText="180" w:vertAnchor="text" w:horzAnchor="margin" w:tblpY="3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4"/>
        <w:gridCol w:w="6510"/>
        <w:gridCol w:w="1163"/>
        <w:gridCol w:w="727"/>
      </w:tblGrid>
      <w:tr w:rsidR="00C250A6" w:rsidRPr="006B6B0F" w:rsidTr="00C250A6">
        <w:trPr>
          <w:trHeight w:val="332"/>
        </w:trPr>
        <w:tc>
          <w:tcPr>
            <w:tcW w:w="738"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考核内容</w:t>
            </w:r>
          </w:p>
        </w:tc>
        <w:tc>
          <w:tcPr>
            <w:tcW w:w="3303"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完成情况</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分值范围</w:t>
            </w:r>
          </w:p>
        </w:tc>
        <w:tc>
          <w:tcPr>
            <w:tcW w:w="369"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得分</w:t>
            </w:r>
          </w:p>
        </w:tc>
      </w:tr>
      <w:tr w:rsidR="00C250A6" w:rsidRPr="006B6B0F" w:rsidTr="00C250A6">
        <w:tc>
          <w:tcPr>
            <w:tcW w:w="73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宣传及宣传管理工作</w:t>
            </w: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统筹全校宣传有力度，每两周巡查一次，对外宣传</w:t>
            </w:r>
            <w:r w:rsidRPr="006B6B0F">
              <w:rPr>
                <w:rFonts w:asciiTheme="minorEastAsia" w:eastAsiaTheme="minorEastAsia" w:hAnsiTheme="minorEastAsia"/>
                <w:color w:val="000000"/>
                <w:spacing w:val="-6"/>
                <w:sz w:val="24"/>
                <w:szCs w:val="24"/>
              </w:rPr>
              <w:t>120</w:t>
            </w:r>
            <w:r w:rsidRPr="006B6B0F">
              <w:rPr>
                <w:rFonts w:asciiTheme="minorEastAsia" w:eastAsiaTheme="minorEastAsia" w:hAnsiTheme="minorEastAsia" w:hint="eastAsia"/>
                <w:color w:val="000000"/>
                <w:spacing w:val="-6"/>
                <w:sz w:val="24"/>
                <w:szCs w:val="24"/>
              </w:rPr>
              <w:t>篇次以上；校报、橱窗各</w:t>
            </w:r>
            <w:r w:rsidRPr="006B6B0F">
              <w:rPr>
                <w:rFonts w:asciiTheme="minorEastAsia" w:eastAsiaTheme="minorEastAsia" w:hAnsiTheme="minorEastAsia"/>
                <w:color w:val="000000"/>
                <w:spacing w:val="-6"/>
                <w:sz w:val="24"/>
                <w:szCs w:val="24"/>
              </w:rPr>
              <w:t>8</w:t>
            </w:r>
            <w:r w:rsidRPr="006B6B0F">
              <w:rPr>
                <w:rFonts w:asciiTheme="minorEastAsia" w:eastAsiaTheme="minorEastAsia" w:hAnsiTheme="minorEastAsia" w:hint="eastAsia"/>
                <w:color w:val="000000"/>
                <w:spacing w:val="-6"/>
                <w:sz w:val="24"/>
                <w:szCs w:val="24"/>
              </w:rPr>
              <w:t>期及时保质完成；全省信息报送先进集体；</w:t>
            </w:r>
            <w:r w:rsidRPr="006B6B0F">
              <w:rPr>
                <w:rFonts w:asciiTheme="minorEastAsia" w:eastAsiaTheme="minorEastAsia" w:hAnsiTheme="minorEastAsia" w:hint="eastAsia"/>
                <w:color w:val="000000"/>
                <w:sz w:val="24"/>
                <w:szCs w:val="24"/>
              </w:rPr>
              <w:t>本部门报道省电大报（或当地媒体）</w:t>
            </w:r>
            <w:r w:rsidRPr="006B6B0F">
              <w:rPr>
                <w:rFonts w:asciiTheme="minorEastAsia" w:eastAsiaTheme="minorEastAsia" w:hAnsiTheme="minorEastAsia"/>
                <w:color w:val="000000"/>
                <w:sz w:val="24"/>
                <w:szCs w:val="24"/>
              </w:rPr>
              <w:t>9</w:t>
            </w:r>
            <w:r w:rsidRPr="006B6B0F">
              <w:rPr>
                <w:rFonts w:asciiTheme="minorEastAsia" w:eastAsiaTheme="minorEastAsia" w:hAnsiTheme="minorEastAsia" w:hint="eastAsia"/>
                <w:color w:val="000000"/>
                <w:sz w:val="24"/>
                <w:szCs w:val="24"/>
              </w:rPr>
              <w:t>至</w:t>
            </w:r>
            <w:r w:rsidRPr="006B6B0F">
              <w:rPr>
                <w:rFonts w:asciiTheme="minorEastAsia" w:eastAsiaTheme="minorEastAsia" w:hAnsiTheme="minorEastAsia"/>
                <w:color w:val="000000"/>
                <w:sz w:val="24"/>
                <w:szCs w:val="24"/>
              </w:rPr>
              <w:t>10</w:t>
            </w:r>
            <w:r w:rsidRPr="006B6B0F">
              <w:rPr>
                <w:rFonts w:asciiTheme="minorEastAsia" w:eastAsiaTheme="minorEastAsia" w:hAnsiTheme="minorEastAsia" w:hint="eastAsia"/>
                <w:color w:val="000000"/>
                <w:sz w:val="24"/>
                <w:szCs w:val="24"/>
              </w:rPr>
              <w:t>篇次或国开时讯（或省级媒体）</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篇。</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9"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491"/>
        </w:trPr>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统筹全校宣传，每月巡查一次，对外宣传</w:t>
            </w:r>
            <w:r w:rsidRPr="006B6B0F">
              <w:rPr>
                <w:rFonts w:asciiTheme="minorEastAsia" w:eastAsiaTheme="minorEastAsia" w:hAnsiTheme="minorEastAsia"/>
                <w:color w:val="000000"/>
                <w:spacing w:val="-6"/>
                <w:sz w:val="24"/>
                <w:szCs w:val="24"/>
              </w:rPr>
              <w:t>90</w:t>
            </w:r>
            <w:r w:rsidRPr="006B6B0F">
              <w:rPr>
                <w:rFonts w:asciiTheme="minorEastAsia" w:eastAsiaTheme="minorEastAsia" w:hAnsiTheme="minorEastAsia" w:hint="eastAsia"/>
                <w:color w:val="000000"/>
                <w:spacing w:val="-6"/>
                <w:sz w:val="24"/>
                <w:szCs w:val="24"/>
              </w:rPr>
              <w:t>篇次以上，校报、橱窗各</w:t>
            </w:r>
            <w:r w:rsidRPr="006B6B0F">
              <w:rPr>
                <w:rFonts w:asciiTheme="minorEastAsia" w:eastAsiaTheme="minorEastAsia" w:hAnsiTheme="minorEastAsia"/>
                <w:color w:val="000000"/>
                <w:spacing w:val="-6"/>
                <w:sz w:val="24"/>
                <w:szCs w:val="24"/>
              </w:rPr>
              <w:t>8</w:t>
            </w:r>
            <w:r w:rsidRPr="006B6B0F">
              <w:rPr>
                <w:rFonts w:asciiTheme="minorEastAsia" w:eastAsiaTheme="minorEastAsia" w:hAnsiTheme="minorEastAsia" w:hint="eastAsia"/>
                <w:color w:val="000000"/>
                <w:spacing w:val="-6"/>
                <w:sz w:val="24"/>
                <w:szCs w:val="24"/>
              </w:rPr>
              <w:t>期</w:t>
            </w:r>
            <w:r w:rsidRPr="006B6B0F">
              <w:rPr>
                <w:rFonts w:asciiTheme="minorEastAsia" w:eastAsiaTheme="minorEastAsia" w:hAnsiTheme="minorEastAsia"/>
                <w:color w:val="000000"/>
                <w:spacing w:val="-6"/>
                <w:sz w:val="24"/>
                <w:szCs w:val="24"/>
              </w:rPr>
              <w:t xml:space="preserve"> </w:t>
            </w:r>
            <w:r w:rsidRPr="006B6B0F">
              <w:rPr>
                <w:rFonts w:asciiTheme="minorEastAsia" w:eastAsiaTheme="minorEastAsia" w:hAnsiTheme="minorEastAsia" w:hint="eastAsia"/>
                <w:color w:val="000000"/>
                <w:spacing w:val="-6"/>
                <w:sz w:val="24"/>
                <w:szCs w:val="24"/>
              </w:rPr>
              <w:t>；</w:t>
            </w:r>
            <w:r w:rsidRPr="006B6B0F">
              <w:rPr>
                <w:rFonts w:asciiTheme="minorEastAsia" w:eastAsiaTheme="minorEastAsia" w:hAnsiTheme="minorEastAsia" w:hint="eastAsia"/>
                <w:color w:val="000000"/>
                <w:sz w:val="24"/>
                <w:szCs w:val="24"/>
              </w:rPr>
              <w:t>本部门报道省电大报（或当地媒体）</w:t>
            </w:r>
            <w:r w:rsidRPr="006B6B0F">
              <w:rPr>
                <w:rFonts w:asciiTheme="minorEastAsia" w:eastAsiaTheme="minorEastAsia" w:hAnsiTheme="minorEastAsia"/>
                <w:color w:val="000000"/>
                <w:sz w:val="24"/>
                <w:szCs w:val="24"/>
              </w:rPr>
              <w:t>6</w:t>
            </w:r>
            <w:r w:rsidRPr="006B6B0F">
              <w:rPr>
                <w:rFonts w:asciiTheme="minorEastAsia" w:eastAsiaTheme="minorEastAsia" w:hAnsiTheme="minorEastAsia" w:hint="eastAsia"/>
                <w:color w:val="000000"/>
                <w:sz w:val="24"/>
                <w:szCs w:val="24"/>
              </w:rPr>
              <w:t>至</w:t>
            </w:r>
            <w:r w:rsidRPr="006B6B0F">
              <w:rPr>
                <w:rFonts w:asciiTheme="minorEastAsia" w:eastAsiaTheme="minorEastAsia" w:hAnsiTheme="minorEastAsia"/>
                <w:color w:val="000000"/>
                <w:sz w:val="24"/>
                <w:szCs w:val="24"/>
              </w:rPr>
              <w:t>8</w:t>
            </w:r>
            <w:r w:rsidRPr="006B6B0F">
              <w:rPr>
                <w:rFonts w:asciiTheme="minorEastAsia" w:eastAsiaTheme="minorEastAsia" w:hAnsiTheme="minorEastAsia" w:hint="eastAsia"/>
                <w:color w:val="000000"/>
                <w:sz w:val="24"/>
                <w:szCs w:val="24"/>
              </w:rPr>
              <w:t>篇</w:t>
            </w:r>
            <w:r w:rsidRPr="006B6B0F">
              <w:rPr>
                <w:rFonts w:asciiTheme="minorEastAsia" w:eastAsiaTheme="minorEastAsia" w:hAnsiTheme="minorEastAsia" w:hint="eastAsia"/>
                <w:color w:val="000000"/>
                <w:sz w:val="24"/>
                <w:szCs w:val="24"/>
              </w:rPr>
              <w:lastRenderedPageBreak/>
              <w:t>次或国开时讯（或省级媒体）</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至</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篇。</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lastRenderedPageBreak/>
              <w:t>9--11</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491"/>
        </w:trPr>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不定期有巡查，对外宣传</w:t>
            </w:r>
            <w:r w:rsidRPr="006B6B0F">
              <w:rPr>
                <w:rFonts w:asciiTheme="minorEastAsia" w:eastAsiaTheme="minorEastAsia" w:hAnsiTheme="minorEastAsia"/>
                <w:color w:val="000000"/>
                <w:spacing w:val="-6"/>
                <w:sz w:val="24"/>
                <w:szCs w:val="24"/>
              </w:rPr>
              <w:t>90</w:t>
            </w:r>
            <w:r w:rsidRPr="006B6B0F">
              <w:rPr>
                <w:rFonts w:asciiTheme="minorEastAsia" w:eastAsiaTheme="minorEastAsia" w:hAnsiTheme="minorEastAsia" w:hint="eastAsia"/>
                <w:color w:val="000000"/>
                <w:spacing w:val="-6"/>
                <w:sz w:val="24"/>
                <w:szCs w:val="24"/>
              </w:rPr>
              <w:t>篇次以下，校报、橱窗工作基本按时完成，成效一般；</w:t>
            </w:r>
            <w:r w:rsidRPr="006B6B0F">
              <w:rPr>
                <w:rFonts w:asciiTheme="minorEastAsia" w:eastAsiaTheme="minorEastAsia" w:hAnsiTheme="minorEastAsia" w:hint="eastAsia"/>
                <w:color w:val="000000"/>
                <w:sz w:val="24"/>
                <w:szCs w:val="24"/>
              </w:rPr>
              <w:t>本部门报道省电大报（或当地媒体）</w:t>
            </w:r>
            <w:r w:rsidRPr="006B6B0F">
              <w:rPr>
                <w:rFonts w:asciiTheme="minorEastAsia" w:eastAsiaTheme="minorEastAsia" w:hAnsiTheme="minorEastAsia"/>
                <w:color w:val="000000"/>
                <w:sz w:val="24"/>
                <w:szCs w:val="24"/>
              </w:rPr>
              <w:t>6</w:t>
            </w:r>
            <w:r w:rsidRPr="006B6B0F">
              <w:rPr>
                <w:rFonts w:asciiTheme="minorEastAsia" w:eastAsiaTheme="minorEastAsia" w:hAnsiTheme="minorEastAsia" w:hint="eastAsia"/>
                <w:color w:val="000000"/>
                <w:sz w:val="24"/>
                <w:szCs w:val="24"/>
              </w:rPr>
              <w:t>篇次以下或国开时讯（或省级媒体）</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篇以下。</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人事工作</w:t>
            </w: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工作扎实、及时、稳妥，</w:t>
            </w:r>
            <w:r w:rsidRPr="006B6B0F">
              <w:rPr>
                <w:rFonts w:asciiTheme="minorEastAsia" w:eastAsiaTheme="minorEastAsia" w:hAnsiTheme="minorEastAsia" w:hint="eastAsia"/>
                <w:color w:val="000000"/>
                <w:sz w:val="24"/>
                <w:szCs w:val="24"/>
              </w:rPr>
              <w:t>员工培训合格率</w:t>
            </w:r>
            <w:r w:rsidRPr="006B6B0F">
              <w:rPr>
                <w:rFonts w:asciiTheme="minorEastAsia" w:eastAsiaTheme="minorEastAsia" w:hAnsiTheme="minorEastAsia"/>
                <w:color w:val="000000"/>
                <w:sz w:val="24"/>
                <w:szCs w:val="24"/>
              </w:rPr>
              <w:t>98%</w:t>
            </w:r>
            <w:r w:rsidRPr="006B6B0F">
              <w:rPr>
                <w:rFonts w:asciiTheme="minorEastAsia" w:eastAsiaTheme="minorEastAsia" w:hAnsiTheme="minorEastAsia" w:hint="eastAsia"/>
                <w:color w:val="000000"/>
                <w:sz w:val="24"/>
                <w:szCs w:val="24"/>
              </w:rPr>
              <w:t>以上；社保、职称零失误，工资审批零失误；校内劳资造册失误≤</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年，且能弥补，不影响结果，整体</w:t>
            </w:r>
            <w:r w:rsidRPr="006B6B0F">
              <w:rPr>
                <w:rFonts w:asciiTheme="minorEastAsia" w:eastAsiaTheme="minorEastAsia" w:hAnsiTheme="minorEastAsia" w:hint="eastAsia"/>
                <w:color w:val="000000"/>
                <w:spacing w:val="-6"/>
                <w:sz w:val="24"/>
                <w:szCs w:val="24"/>
              </w:rPr>
              <w:t>业绩突出，成效显著。</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9"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工作按期推进、</w:t>
            </w:r>
            <w:r w:rsidRPr="006B6B0F">
              <w:rPr>
                <w:rFonts w:asciiTheme="minorEastAsia" w:eastAsiaTheme="minorEastAsia" w:hAnsiTheme="minorEastAsia" w:hint="eastAsia"/>
                <w:color w:val="000000"/>
                <w:sz w:val="24"/>
                <w:szCs w:val="24"/>
              </w:rPr>
              <w:t>员工培训合格率</w:t>
            </w:r>
            <w:r w:rsidRPr="006B6B0F">
              <w:rPr>
                <w:rFonts w:asciiTheme="minorEastAsia" w:eastAsiaTheme="minorEastAsia" w:hAnsiTheme="minorEastAsia"/>
                <w:color w:val="000000"/>
                <w:sz w:val="24"/>
                <w:szCs w:val="24"/>
              </w:rPr>
              <w:t>95%</w:t>
            </w:r>
            <w:r w:rsidRPr="006B6B0F">
              <w:rPr>
                <w:rFonts w:asciiTheme="minorEastAsia" w:eastAsiaTheme="minorEastAsia" w:hAnsiTheme="minorEastAsia" w:hint="eastAsia"/>
                <w:color w:val="000000"/>
                <w:sz w:val="24"/>
                <w:szCs w:val="24"/>
              </w:rPr>
              <w:t>以上；社保、职称失误≤</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年；工资审批零失误；</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年</w:t>
            </w:r>
            <w:r w:rsidRPr="006B6B0F">
              <w:rPr>
                <w:rFonts w:asciiTheme="minorEastAsia" w:eastAsiaTheme="minorEastAsia" w:hAnsiTheme="minorEastAsia"/>
                <w:color w:val="000000"/>
                <w:sz w:val="24"/>
                <w:szCs w:val="24"/>
              </w:rPr>
              <w:t>&lt;</w:t>
            </w:r>
            <w:r w:rsidRPr="006B6B0F">
              <w:rPr>
                <w:rFonts w:asciiTheme="minorEastAsia" w:eastAsiaTheme="minorEastAsia" w:hAnsiTheme="minorEastAsia" w:hint="eastAsia"/>
                <w:color w:val="000000"/>
                <w:sz w:val="24"/>
                <w:szCs w:val="24"/>
              </w:rPr>
              <w:t>校内劳资造册失误≤</w:t>
            </w:r>
            <w:r w:rsidRPr="006B6B0F">
              <w:rPr>
                <w:rFonts w:asciiTheme="minorEastAsia" w:eastAsiaTheme="minorEastAsia" w:hAnsiTheme="minorEastAsia"/>
                <w:color w:val="000000"/>
                <w:sz w:val="24"/>
                <w:szCs w:val="24"/>
              </w:rPr>
              <w:t>6</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年，工作失误能弥补，不影响结果，</w:t>
            </w:r>
            <w:r w:rsidRPr="006B6B0F">
              <w:rPr>
                <w:rFonts w:asciiTheme="minorEastAsia" w:eastAsiaTheme="minorEastAsia" w:hAnsiTheme="minorEastAsia" w:hint="eastAsia"/>
                <w:color w:val="000000"/>
                <w:spacing w:val="-6"/>
                <w:sz w:val="24"/>
                <w:szCs w:val="24"/>
              </w:rPr>
              <w:t>服务比较满意、成效比较突出。</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工作基本按期推进，</w:t>
            </w:r>
            <w:r w:rsidRPr="006B6B0F">
              <w:rPr>
                <w:rFonts w:asciiTheme="minorEastAsia" w:eastAsiaTheme="minorEastAsia" w:hAnsiTheme="minorEastAsia" w:hint="eastAsia"/>
                <w:color w:val="000000"/>
                <w:sz w:val="24"/>
                <w:szCs w:val="24"/>
              </w:rPr>
              <w:t>员工培训合格率</w:t>
            </w:r>
            <w:r w:rsidRPr="006B6B0F">
              <w:rPr>
                <w:rFonts w:asciiTheme="minorEastAsia" w:eastAsiaTheme="minorEastAsia" w:hAnsiTheme="minorEastAsia"/>
                <w:color w:val="000000"/>
                <w:sz w:val="24"/>
                <w:szCs w:val="24"/>
              </w:rPr>
              <w:t>90%</w:t>
            </w:r>
            <w:r w:rsidRPr="006B6B0F">
              <w:rPr>
                <w:rFonts w:asciiTheme="minorEastAsia" w:eastAsiaTheme="minorEastAsia" w:hAnsiTheme="minorEastAsia" w:hint="eastAsia"/>
                <w:color w:val="000000"/>
                <w:sz w:val="24"/>
                <w:szCs w:val="24"/>
              </w:rPr>
              <w:t>以上；社保、职称、工资等失误且不能弥补，影响结果。</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党务干部工作</w:t>
            </w: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党的群众路线教育实践活动在</w:t>
            </w:r>
            <w:r w:rsidRPr="006B6B0F">
              <w:rPr>
                <w:rFonts w:asciiTheme="minorEastAsia" w:eastAsiaTheme="minorEastAsia" w:hAnsiTheme="minorEastAsia"/>
                <w:color w:val="000000"/>
                <w:spacing w:val="-6"/>
                <w:sz w:val="24"/>
                <w:szCs w:val="24"/>
              </w:rPr>
              <w:t>8</w:t>
            </w:r>
            <w:r w:rsidRPr="006B6B0F">
              <w:rPr>
                <w:rFonts w:asciiTheme="minorEastAsia" w:eastAsiaTheme="minorEastAsia" w:hAnsiTheme="minorEastAsia" w:hint="eastAsia"/>
                <w:color w:val="000000"/>
                <w:spacing w:val="-6"/>
                <w:sz w:val="24"/>
                <w:szCs w:val="24"/>
              </w:rPr>
              <w:t>个单位中受好评，活动对全校工作作风有明显促进作用；即知即改项目能解决实际热点问题；培养入党积极分子</w:t>
            </w:r>
            <w:r w:rsidRPr="006B6B0F">
              <w:rPr>
                <w:rFonts w:asciiTheme="minorEastAsia" w:eastAsiaTheme="minorEastAsia" w:hAnsiTheme="minorEastAsia"/>
                <w:color w:val="000000"/>
                <w:spacing w:val="-6"/>
                <w:sz w:val="24"/>
                <w:szCs w:val="24"/>
              </w:rPr>
              <w:t>150</w:t>
            </w:r>
            <w:r w:rsidRPr="006B6B0F">
              <w:rPr>
                <w:rFonts w:asciiTheme="minorEastAsia" w:eastAsiaTheme="minorEastAsia" w:hAnsiTheme="minorEastAsia" w:hint="eastAsia"/>
                <w:color w:val="000000"/>
                <w:spacing w:val="-6"/>
                <w:sz w:val="24"/>
                <w:szCs w:val="24"/>
              </w:rPr>
              <w:t>；发展党员</w:t>
            </w:r>
            <w:r w:rsidRPr="006B6B0F">
              <w:rPr>
                <w:rFonts w:asciiTheme="minorEastAsia" w:eastAsiaTheme="minorEastAsia" w:hAnsiTheme="minorEastAsia"/>
                <w:color w:val="000000"/>
                <w:spacing w:val="-6"/>
                <w:sz w:val="24"/>
                <w:szCs w:val="24"/>
              </w:rPr>
              <w:t>40</w:t>
            </w:r>
            <w:r w:rsidRPr="006B6B0F">
              <w:rPr>
                <w:rFonts w:asciiTheme="minorEastAsia" w:eastAsiaTheme="minorEastAsia" w:hAnsiTheme="minorEastAsia" w:hint="eastAsia"/>
                <w:color w:val="000000"/>
                <w:spacing w:val="-6"/>
                <w:sz w:val="24"/>
                <w:szCs w:val="24"/>
              </w:rPr>
              <w:t>人（业余生</w:t>
            </w:r>
            <w:r w:rsidRPr="006B6B0F">
              <w:rPr>
                <w:rFonts w:asciiTheme="minorEastAsia" w:eastAsiaTheme="minorEastAsia" w:hAnsiTheme="minorEastAsia"/>
                <w:color w:val="000000"/>
                <w:spacing w:val="-6"/>
                <w:sz w:val="24"/>
                <w:szCs w:val="24"/>
              </w:rPr>
              <w:t>4</w:t>
            </w:r>
            <w:r w:rsidRPr="006B6B0F">
              <w:rPr>
                <w:rFonts w:asciiTheme="minorEastAsia" w:eastAsiaTheme="minorEastAsia" w:hAnsiTheme="minorEastAsia" w:hint="eastAsia"/>
                <w:color w:val="000000"/>
                <w:spacing w:val="-6"/>
                <w:sz w:val="24"/>
                <w:szCs w:val="24"/>
              </w:rPr>
              <w:t>人）。</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9"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党的群众路线教育实践活动顺利完成，在</w:t>
            </w:r>
            <w:r w:rsidRPr="006B6B0F">
              <w:rPr>
                <w:rFonts w:asciiTheme="minorEastAsia" w:eastAsiaTheme="minorEastAsia" w:hAnsiTheme="minorEastAsia"/>
                <w:color w:val="000000"/>
                <w:spacing w:val="-6"/>
                <w:sz w:val="24"/>
                <w:szCs w:val="24"/>
              </w:rPr>
              <w:t>8</w:t>
            </w:r>
            <w:r w:rsidRPr="006B6B0F">
              <w:rPr>
                <w:rFonts w:asciiTheme="minorEastAsia" w:eastAsiaTheme="minorEastAsia" w:hAnsiTheme="minorEastAsia" w:hint="eastAsia"/>
                <w:color w:val="000000"/>
                <w:spacing w:val="-6"/>
                <w:sz w:val="24"/>
                <w:szCs w:val="24"/>
              </w:rPr>
              <w:t>个单位中评价居中，活动成效较好，即知即改项目能解决一些问题；培养入党积极分子</w:t>
            </w:r>
            <w:r w:rsidRPr="006B6B0F">
              <w:rPr>
                <w:rFonts w:asciiTheme="minorEastAsia" w:eastAsiaTheme="minorEastAsia" w:hAnsiTheme="minorEastAsia"/>
                <w:color w:val="000000"/>
                <w:spacing w:val="-6"/>
                <w:sz w:val="24"/>
                <w:szCs w:val="24"/>
              </w:rPr>
              <w:t>120</w:t>
            </w:r>
            <w:r w:rsidRPr="006B6B0F">
              <w:rPr>
                <w:rFonts w:asciiTheme="minorEastAsia" w:eastAsiaTheme="minorEastAsia" w:hAnsiTheme="minorEastAsia" w:hint="eastAsia"/>
                <w:color w:val="000000"/>
                <w:spacing w:val="-6"/>
                <w:sz w:val="24"/>
                <w:szCs w:val="24"/>
              </w:rPr>
              <w:t>；发展党员</w:t>
            </w:r>
            <w:r w:rsidRPr="006B6B0F">
              <w:rPr>
                <w:rFonts w:asciiTheme="minorEastAsia" w:eastAsiaTheme="minorEastAsia" w:hAnsiTheme="minorEastAsia"/>
                <w:color w:val="000000"/>
                <w:spacing w:val="-6"/>
                <w:sz w:val="24"/>
                <w:szCs w:val="24"/>
              </w:rPr>
              <w:t>30</w:t>
            </w:r>
            <w:r w:rsidRPr="006B6B0F">
              <w:rPr>
                <w:rFonts w:asciiTheme="minorEastAsia" w:eastAsiaTheme="minorEastAsia" w:hAnsiTheme="minorEastAsia" w:hint="eastAsia"/>
                <w:color w:val="000000"/>
                <w:spacing w:val="-6"/>
                <w:sz w:val="24"/>
                <w:szCs w:val="24"/>
              </w:rPr>
              <w:t>人（业余生</w:t>
            </w:r>
            <w:r w:rsidRPr="006B6B0F">
              <w:rPr>
                <w:rFonts w:asciiTheme="minorEastAsia" w:eastAsiaTheme="minorEastAsia" w:hAnsiTheme="minorEastAsia"/>
                <w:color w:val="000000"/>
                <w:spacing w:val="-6"/>
                <w:sz w:val="24"/>
                <w:szCs w:val="24"/>
              </w:rPr>
              <w:t>3</w:t>
            </w:r>
            <w:r w:rsidRPr="006B6B0F">
              <w:rPr>
                <w:rFonts w:asciiTheme="minorEastAsia" w:eastAsiaTheme="minorEastAsia" w:hAnsiTheme="minorEastAsia" w:hint="eastAsia"/>
                <w:color w:val="000000"/>
                <w:spacing w:val="-6"/>
                <w:sz w:val="24"/>
                <w:szCs w:val="24"/>
              </w:rPr>
              <w:t>人）。</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党的群众路线教育实践活动未能顺利完成，在</w:t>
            </w:r>
            <w:r w:rsidRPr="006B6B0F">
              <w:rPr>
                <w:rFonts w:asciiTheme="minorEastAsia" w:eastAsiaTheme="minorEastAsia" w:hAnsiTheme="minorEastAsia"/>
                <w:color w:val="000000"/>
                <w:spacing w:val="-6"/>
                <w:sz w:val="24"/>
                <w:szCs w:val="24"/>
              </w:rPr>
              <w:t>8</w:t>
            </w:r>
            <w:r w:rsidRPr="006B6B0F">
              <w:rPr>
                <w:rFonts w:asciiTheme="minorEastAsia" w:eastAsiaTheme="minorEastAsia" w:hAnsiTheme="minorEastAsia" w:hint="eastAsia"/>
                <w:color w:val="000000"/>
                <w:spacing w:val="-6"/>
                <w:sz w:val="24"/>
                <w:szCs w:val="24"/>
              </w:rPr>
              <w:t>个单位中评价倒数，活动成效不好；培养入党积极分子</w:t>
            </w:r>
            <w:r w:rsidRPr="006B6B0F">
              <w:rPr>
                <w:rFonts w:asciiTheme="minorEastAsia" w:eastAsiaTheme="minorEastAsia" w:hAnsiTheme="minorEastAsia"/>
                <w:color w:val="000000"/>
                <w:spacing w:val="-6"/>
                <w:sz w:val="24"/>
                <w:szCs w:val="24"/>
              </w:rPr>
              <w:t>100</w:t>
            </w:r>
            <w:r w:rsidRPr="006B6B0F">
              <w:rPr>
                <w:rFonts w:asciiTheme="minorEastAsia" w:eastAsiaTheme="minorEastAsia" w:hAnsiTheme="minorEastAsia" w:hint="eastAsia"/>
                <w:color w:val="000000"/>
                <w:spacing w:val="-6"/>
                <w:sz w:val="24"/>
                <w:szCs w:val="24"/>
              </w:rPr>
              <w:t>；发展党员</w:t>
            </w:r>
            <w:r w:rsidRPr="006B6B0F">
              <w:rPr>
                <w:rFonts w:asciiTheme="minorEastAsia" w:eastAsiaTheme="minorEastAsia" w:hAnsiTheme="minorEastAsia"/>
                <w:color w:val="000000"/>
                <w:spacing w:val="-6"/>
                <w:sz w:val="24"/>
                <w:szCs w:val="24"/>
              </w:rPr>
              <w:t>20</w:t>
            </w:r>
            <w:r w:rsidRPr="006B6B0F">
              <w:rPr>
                <w:rFonts w:asciiTheme="minorEastAsia" w:eastAsiaTheme="minorEastAsia" w:hAnsiTheme="minorEastAsia" w:hint="eastAsia"/>
                <w:color w:val="000000"/>
                <w:spacing w:val="-6"/>
                <w:sz w:val="24"/>
                <w:szCs w:val="24"/>
              </w:rPr>
              <w:t>人（业余生</w:t>
            </w:r>
            <w:r w:rsidRPr="006B6B0F">
              <w:rPr>
                <w:rFonts w:asciiTheme="minorEastAsia" w:eastAsiaTheme="minorEastAsia" w:hAnsiTheme="minorEastAsia"/>
                <w:color w:val="000000"/>
                <w:spacing w:val="-6"/>
                <w:sz w:val="24"/>
                <w:szCs w:val="24"/>
              </w:rPr>
              <w:t>2</w:t>
            </w:r>
            <w:r w:rsidRPr="006B6B0F">
              <w:rPr>
                <w:rFonts w:asciiTheme="minorEastAsia" w:eastAsiaTheme="minorEastAsia" w:hAnsiTheme="minorEastAsia" w:hint="eastAsia"/>
                <w:color w:val="000000"/>
                <w:spacing w:val="-6"/>
                <w:sz w:val="24"/>
                <w:szCs w:val="24"/>
              </w:rPr>
              <w:t>人）。</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纪检监察</w:t>
            </w:r>
          </w:p>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w:t>
            </w: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贯彻落实“八项规定”，效能督查每两周不定期督查一次；编学</w:t>
            </w:r>
            <w:r w:rsidRPr="006B6B0F">
              <w:rPr>
                <w:rFonts w:asciiTheme="minorEastAsia" w:eastAsiaTheme="minorEastAsia" w:hAnsiTheme="minorEastAsia"/>
                <w:color w:val="000000"/>
                <w:spacing w:val="-6"/>
                <w:sz w:val="24"/>
                <w:szCs w:val="24"/>
              </w:rPr>
              <w:t>2</w:t>
            </w:r>
            <w:r w:rsidRPr="006B6B0F">
              <w:rPr>
                <w:rFonts w:asciiTheme="minorEastAsia" w:eastAsiaTheme="minorEastAsia" w:hAnsiTheme="minorEastAsia" w:hint="eastAsia"/>
                <w:color w:val="000000"/>
                <w:spacing w:val="-6"/>
                <w:sz w:val="24"/>
                <w:szCs w:val="24"/>
              </w:rPr>
              <w:t>期《正风肃纪》材料；纪检监察及时、到位。</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9--10</w:t>
            </w:r>
          </w:p>
        </w:tc>
        <w:tc>
          <w:tcPr>
            <w:tcW w:w="369"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贯彻落实“八项规定”，效能督查每月不定期督查一次；编学</w:t>
            </w:r>
            <w:r w:rsidRPr="006B6B0F">
              <w:rPr>
                <w:rFonts w:asciiTheme="minorEastAsia" w:eastAsiaTheme="minorEastAsia" w:hAnsiTheme="minorEastAsia"/>
                <w:color w:val="000000"/>
                <w:spacing w:val="-6"/>
                <w:sz w:val="24"/>
                <w:szCs w:val="24"/>
              </w:rPr>
              <w:t>1</w:t>
            </w:r>
            <w:r w:rsidRPr="006B6B0F">
              <w:rPr>
                <w:rFonts w:asciiTheme="minorEastAsia" w:eastAsiaTheme="minorEastAsia" w:hAnsiTheme="minorEastAsia" w:hint="eastAsia"/>
                <w:color w:val="000000"/>
                <w:spacing w:val="-6"/>
                <w:sz w:val="24"/>
                <w:szCs w:val="24"/>
              </w:rPr>
              <w:t>期《正风肃纪》材料；纪检监察有一定成效。</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6--8</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贯彻落实“八项规定”，效能督查不定期有督查；纪检监察工作又在做，成效不太好。</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0--5</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老干部工作</w:t>
            </w: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老干部活动开展丰富，组织关心老干部体检、报销等服务工作，老干部满意度高，在兄弟学校老干部工作中领先。</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9--10</w:t>
            </w:r>
          </w:p>
        </w:tc>
        <w:tc>
          <w:tcPr>
            <w:tcW w:w="369"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老干部活动及时规范，老干部较满意。</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6--8</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577"/>
        </w:trPr>
        <w:tc>
          <w:tcPr>
            <w:tcW w:w="738"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老干部活动开展正常，不太满意。</w:t>
            </w: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0--5</w:t>
            </w:r>
          </w:p>
        </w:tc>
        <w:tc>
          <w:tcPr>
            <w:tcW w:w="369"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577"/>
        </w:trPr>
        <w:tc>
          <w:tcPr>
            <w:tcW w:w="73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综合满意度</w:t>
            </w:r>
          </w:p>
        </w:tc>
        <w:tc>
          <w:tcPr>
            <w:tcW w:w="3303"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9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3-5</w:t>
            </w:r>
          </w:p>
        </w:tc>
        <w:tc>
          <w:tcPr>
            <w:tcW w:w="369"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教务处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9"/>
        <w:gridCol w:w="6521"/>
        <w:gridCol w:w="1159"/>
        <w:gridCol w:w="725"/>
      </w:tblGrid>
      <w:tr w:rsidR="00C250A6" w:rsidRPr="006B6B0F" w:rsidTr="00C250A6">
        <w:trPr>
          <w:trHeight w:hRule="exact" w:val="530"/>
        </w:trPr>
        <w:tc>
          <w:tcPr>
            <w:tcW w:w="735"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考核内容</w:t>
            </w:r>
          </w:p>
        </w:tc>
        <w:tc>
          <w:tcPr>
            <w:tcW w:w="3309"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完成情况</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分值范围</w:t>
            </w:r>
          </w:p>
        </w:tc>
        <w:tc>
          <w:tcPr>
            <w:tcW w:w="368"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得分</w:t>
            </w:r>
          </w:p>
        </w:tc>
      </w:tr>
      <w:tr w:rsidR="00C250A6" w:rsidRPr="006B6B0F" w:rsidTr="00C250A6">
        <w:trPr>
          <w:trHeight w:hRule="exact" w:val="1515"/>
        </w:trPr>
        <w:tc>
          <w:tcPr>
            <w:tcW w:w="735"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教学管理</w:t>
            </w:r>
          </w:p>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完成任务质量高，常规管理规范，当年教务档案归档率</w:t>
            </w:r>
            <w:r w:rsidRPr="006B6B0F">
              <w:rPr>
                <w:rFonts w:asciiTheme="minorEastAsia" w:eastAsiaTheme="minorEastAsia" w:hAnsiTheme="minorEastAsia"/>
                <w:sz w:val="24"/>
                <w:szCs w:val="24"/>
              </w:rPr>
              <w:t>100%</w:t>
            </w:r>
            <w:r w:rsidRPr="006B6B0F">
              <w:rPr>
                <w:rFonts w:asciiTheme="minorEastAsia" w:eastAsiaTheme="minorEastAsia" w:hAnsiTheme="minorEastAsia" w:hint="eastAsia"/>
                <w:sz w:val="24"/>
                <w:szCs w:val="24"/>
              </w:rPr>
              <w:t>，教学例会逐月召开（学期不少于</w:t>
            </w:r>
            <w:r w:rsidRPr="006B6B0F">
              <w:rPr>
                <w:rFonts w:asciiTheme="minorEastAsia" w:eastAsiaTheme="minorEastAsia" w:hAnsiTheme="minorEastAsia"/>
                <w:sz w:val="24"/>
                <w:szCs w:val="24"/>
              </w:rPr>
              <w:t>4</w:t>
            </w:r>
            <w:r w:rsidRPr="006B6B0F">
              <w:rPr>
                <w:rFonts w:asciiTheme="minorEastAsia" w:eastAsiaTheme="minorEastAsia" w:hAnsiTheme="minorEastAsia" w:hint="eastAsia"/>
                <w:sz w:val="24"/>
                <w:szCs w:val="24"/>
              </w:rPr>
              <w:t>次），组织重大教学检查活动成效好（</w:t>
            </w:r>
            <w:r w:rsidRPr="006B6B0F">
              <w:rPr>
                <w:rFonts w:asciiTheme="minorEastAsia" w:eastAsiaTheme="minorEastAsia" w:hAnsiTheme="minorEastAsia"/>
                <w:sz w:val="24"/>
                <w:szCs w:val="24"/>
              </w:rPr>
              <w:t>1</w:t>
            </w:r>
            <w:r w:rsidRPr="006B6B0F">
              <w:rPr>
                <w:rFonts w:asciiTheme="minorEastAsia" w:eastAsiaTheme="minorEastAsia" w:hAnsiTheme="minorEastAsia" w:hint="eastAsia"/>
                <w:sz w:val="24"/>
                <w:szCs w:val="24"/>
              </w:rPr>
              <w:t>次全市电大开放教育教学检查，每学期</w:t>
            </w:r>
            <w:r w:rsidRPr="006B6B0F">
              <w:rPr>
                <w:rFonts w:asciiTheme="minorEastAsia" w:eastAsiaTheme="minorEastAsia" w:hAnsiTheme="minorEastAsia"/>
                <w:sz w:val="24"/>
                <w:szCs w:val="24"/>
              </w:rPr>
              <w:t>3</w:t>
            </w:r>
            <w:r w:rsidRPr="006B6B0F">
              <w:rPr>
                <w:rFonts w:asciiTheme="minorEastAsia" w:eastAsiaTheme="minorEastAsia" w:hAnsiTheme="minorEastAsia" w:hint="eastAsia"/>
                <w:sz w:val="24"/>
                <w:szCs w:val="24"/>
              </w:rPr>
              <w:t>次校本教学大检查），教学计划与开课计划编制率</w:t>
            </w:r>
            <w:r w:rsidRPr="006B6B0F">
              <w:rPr>
                <w:rFonts w:asciiTheme="minorEastAsia" w:eastAsiaTheme="minorEastAsia" w:hAnsiTheme="minorEastAsia"/>
                <w:sz w:val="24"/>
                <w:szCs w:val="24"/>
              </w:rPr>
              <w:t>100%</w:t>
            </w:r>
            <w:r w:rsidRPr="006B6B0F">
              <w:rPr>
                <w:rFonts w:asciiTheme="minorEastAsia" w:eastAsiaTheme="minorEastAsia" w:hAnsiTheme="minorEastAsia" w:hint="eastAsia"/>
                <w:sz w:val="24"/>
                <w:szCs w:val="24"/>
              </w:rPr>
              <w:t>，服务教学满意度高，教学管理成效明</w:t>
            </w:r>
          </w:p>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显。</w:t>
            </w:r>
          </w:p>
          <w:p w:rsidR="00C250A6" w:rsidRPr="006B6B0F" w:rsidRDefault="00C250A6" w:rsidP="00C250A6">
            <w:pPr>
              <w:pStyle w:val="15"/>
              <w:ind w:firstLineChars="0" w:firstLine="0"/>
              <w:rPr>
                <w:rFonts w:asciiTheme="minorEastAsia" w:eastAsiaTheme="minorEastAsia" w:hAnsiTheme="minorEastAsia"/>
                <w:sz w:val="24"/>
                <w:szCs w:val="24"/>
              </w:rPr>
            </w:pPr>
          </w:p>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显</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16--20</w:t>
            </w:r>
          </w:p>
        </w:tc>
        <w:tc>
          <w:tcPr>
            <w:tcW w:w="36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1272"/>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工作扎实推进，有成效，教学计划制定及时，教务档案按时移交，常规管理常态化开展（每周检查</w:t>
            </w:r>
            <w:r w:rsidRPr="006B6B0F">
              <w:rPr>
                <w:rFonts w:asciiTheme="minorEastAsia" w:eastAsiaTheme="minorEastAsia" w:hAnsiTheme="minorEastAsia"/>
                <w:sz w:val="24"/>
                <w:szCs w:val="24"/>
              </w:rPr>
              <w:t>3</w:t>
            </w:r>
            <w:r w:rsidRPr="006B6B0F">
              <w:rPr>
                <w:rFonts w:asciiTheme="minorEastAsia" w:eastAsiaTheme="minorEastAsia" w:hAnsiTheme="minorEastAsia" w:hint="eastAsia"/>
                <w:sz w:val="24"/>
                <w:szCs w:val="24"/>
              </w:rPr>
              <w:t>次以上），教学计划与开课计划编制率≥</w:t>
            </w:r>
            <w:r w:rsidRPr="006B6B0F">
              <w:rPr>
                <w:rFonts w:asciiTheme="minorEastAsia" w:eastAsiaTheme="minorEastAsia" w:hAnsiTheme="minorEastAsia"/>
                <w:sz w:val="24"/>
                <w:szCs w:val="24"/>
              </w:rPr>
              <w:t>99</w:t>
            </w:r>
            <w:r w:rsidRPr="006B6B0F">
              <w:rPr>
                <w:rFonts w:asciiTheme="minorEastAsia" w:eastAsiaTheme="minorEastAsia" w:hAnsiTheme="minorEastAsia" w:hint="eastAsia"/>
                <w:sz w:val="24"/>
                <w:szCs w:val="24"/>
              </w:rPr>
              <w:t>％，计划编制差错＜</w:t>
            </w:r>
            <w:r w:rsidRPr="006B6B0F">
              <w:rPr>
                <w:rFonts w:asciiTheme="minorEastAsia" w:eastAsiaTheme="minorEastAsia" w:hAnsiTheme="minorEastAsia"/>
                <w:sz w:val="24"/>
                <w:szCs w:val="24"/>
              </w:rPr>
              <w:t>3</w:t>
            </w:r>
            <w:r w:rsidRPr="006B6B0F">
              <w:rPr>
                <w:rFonts w:asciiTheme="minorEastAsia" w:eastAsiaTheme="minorEastAsia" w:hAnsiTheme="minorEastAsia" w:hint="eastAsia"/>
                <w:sz w:val="24"/>
                <w:szCs w:val="24"/>
              </w:rPr>
              <w:t>次，教学管理问题处置及时妥当。</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700"/>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工作任务基本完成，教学计划与开课计划编排率＜</w:t>
            </w:r>
            <w:r w:rsidRPr="006B6B0F">
              <w:rPr>
                <w:rFonts w:asciiTheme="minorEastAsia" w:eastAsiaTheme="minorEastAsia" w:hAnsiTheme="minorEastAsia"/>
                <w:sz w:val="24"/>
                <w:szCs w:val="24"/>
              </w:rPr>
              <w:t>99</w:t>
            </w:r>
            <w:r w:rsidRPr="006B6B0F">
              <w:rPr>
                <w:rFonts w:asciiTheme="minorEastAsia" w:eastAsiaTheme="minorEastAsia" w:hAnsiTheme="minorEastAsia" w:hint="eastAsia"/>
                <w:sz w:val="24"/>
                <w:szCs w:val="24"/>
              </w:rPr>
              <w:t>％，计划编排差错≥</w:t>
            </w:r>
            <w:r w:rsidRPr="006B6B0F">
              <w:rPr>
                <w:rFonts w:asciiTheme="minorEastAsia" w:eastAsiaTheme="minorEastAsia" w:hAnsiTheme="minorEastAsia"/>
                <w:sz w:val="24"/>
                <w:szCs w:val="24"/>
              </w:rPr>
              <w:t>3</w:t>
            </w:r>
            <w:r w:rsidRPr="006B6B0F">
              <w:rPr>
                <w:rFonts w:asciiTheme="minorEastAsia" w:eastAsiaTheme="minorEastAsia" w:hAnsiTheme="minorEastAsia" w:hint="eastAsia"/>
                <w:sz w:val="24"/>
                <w:szCs w:val="24"/>
              </w:rPr>
              <w:t>次，工作成效一般。</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0--11</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994"/>
        </w:trPr>
        <w:tc>
          <w:tcPr>
            <w:tcW w:w="735"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学籍管理</w:t>
            </w:r>
          </w:p>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完成任务质量高，管理规范，当年学籍档案归档率</w:t>
            </w:r>
            <w:r w:rsidRPr="006B6B0F">
              <w:rPr>
                <w:rFonts w:asciiTheme="minorEastAsia" w:eastAsiaTheme="minorEastAsia" w:hAnsiTheme="minorEastAsia"/>
                <w:sz w:val="24"/>
                <w:szCs w:val="24"/>
              </w:rPr>
              <w:t>100%</w:t>
            </w:r>
            <w:r w:rsidRPr="006B6B0F">
              <w:rPr>
                <w:rFonts w:asciiTheme="minorEastAsia" w:eastAsiaTheme="minorEastAsia" w:hAnsiTheme="minorEastAsia" w:hint="eastAsia"/>
                <w:sz w:val="24"/>
                <w:szCs w:val="24"/>
              </w:rPr>
              <w:t>，课程注册率＞</w:t>
            </w:r>
            <w:r w:rsidRPr="006B6B0F">
              <w:rPr>
                <w:rFonts w:asciiTheme="minorEastAsia" w:eastAsiaTheme="minorEastAsia" w:hAnsiTheme="minorEastAsia"/>
                <w:sz w:val="24"/>
                <w:szCs w:val="24"/>
              </w:rPr>
              <w:t>99</w:t>
            </w:r>
            <w:r w:rsidRPr="006B6B0F">
              <w:rPr>
                <w:rFonts w:asciiTheme="minorEastAsia" w:eastAsiaTheme="minorEastAsia" w:hAnsiTheme="minorEastAsia" w:hint="eastAsia"/>
                <w:sz w:val="24"/>
                <w:szCs w:val="24"/>
              </w:rPr>
              <w:t>％，学籍培训</w:t>
            </w:r>
            <w:r w:rsidRPr="006B6B0F">
              <w:rPr>
                <w:rFonts w:asciiTheme="minorEastAsia" w:eastAsiaTheme="minorEastAsia" w:hAnsiTheme="minorEastAsia"/>
                <w:sz w:val="24"/>
                <w:szCs w:val="24"/>
              </w:rPr>
              <w:t>2</w:t>
            </w:r>
            <w:r w:rsidRPr="006B6B0F">
              <w:rPr>
                <w:rFonts w:asciiTheme="minorEastAsia" w:eastAsiaTheme="minorEastAsia" w:hAnsiTheme="minorEastAsia" w:hint="eastAsia"/>
                <w:sz w:val="24"/>
                <w:szCs w:val="24"/>
              </w:rPr>
              <w:t>次，学籍管理差错</w:t>
            </w:r>
            <w:r w:rsidRPr="006B6B0F">
              <w:rPr>
                <w:rFonts w:asciiTheme="minorEastAsia" w:eastAsiaTheme="minorEastAsia" w:hAnsiTheme="minorEastAsia"/>
                <w:sz w:val="24"/>
                <w:szCs w:val="24"/>
              </w:rPr>
              <w:t>0</w:t>
            </w:r>
            <w:r w:rsidRPr="006B6B0F">
              <w:rPr>
                <w:rFonts w:asciiTheme="minorEastAsia" w:eastAsiaTheme="minorEastAsia" w:hAnsiTheme="minorEastAsia" w:hint="eastAsia"/>
                <w:sz w:val="24"/>
                <w:szCs w:val="24"/>
              </w:rPr>
              <w:t>次，服务县市电大满意度高。</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998"/>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工作扎实，有成效，学籍档案按时移交，课程注册率＞</w:t>
            </w:r>
            <w:r w:rsidRPr="006B6B0F">
              <w:rPr>
                <w:rFonts w:asciiTheme="minorEastAsia" w:eastAsiaTheme="minorEastAsia" w:hAnsiTheme="minorEastAsia"/>
                <w:sz w:val="24"/>
                <w:szCs w:val="24"/>
              </w:rPr>
              <w:t>98</w:t>
            </w:r>
            <w:r w:rsidRPr="006B6B0F">
              <w:rPr>
                <w:rFonts w:asciiTheme="minorEastAsia" w:eastAsiaTheme="minorEastAsia" w:hAnsiTheme="minorEastAsia" w:hint="eastAsia"/>
                <w:sz w:val="24"/>
                <w:szCs w:val="24"/>
              </w:rPr>
              <w:t>％，学籍登记差错＜</w:t>
            </w:r>
            <w:r w:rsidRPr="006B6B0F">
              <w:rPr>
                <w:rFonts w:asciiTheme="minorEastAsia" w:eastAsiaTheme="minorEastAsia" w:hAnsiTheme="minorEastAsia"/>
                <w:sz w:val="24"/>
                <w:szCs w:val="24"/>
              </w:rPr>
              <w:t>3</w:t>
            </w:r>
            <w:r w:rsidRPr="006B6B0F">
              <w:rPr>
                <w:rFonts w:asciiTheme="minorEastAsia" w:eastAsiaTheme="minorEastAsia" w:hAnsiTheme="minorEastAsia" w:hint="eastAsia"/>
                <w:sz w:val="24"/>
                <w:szCs w:val="24"/>
              </w:rPr>
              <w:t>次，学籍遗失事故</w:t>
            </w:r>
            <w:r w:rsidRPr="006B6B0F">
              <w:rPr>
                <w:rFonts w:asciiTheme="minorEastAsia" w:eastAsiaTheme="minorEastAsia" w:hAnsiTheme="minorEastAsia"/>
                <w:sz w:val="24"/>
                <w:szCs w:val="24"/>
              </w:rPr>
              <w:t>0</w:t>
            </w:r>
            <w:r w:rsidRPr="006B6B0F">
              <w:rPr>
                <w:rFonts w:asciiTheme="minorEastAsia" w:eastAsiaTheme="minorEastAsia" w:hAnsiTheme="minorEastAsia" w:hint="eastAsia"/>
                <w:sz w:val="24"/>
                <w:szCs w:val="24"/>
              </w:rPr>
              <w:t>次，学籍数据统计准确及时。</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709"/>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工作任务基本完成，课程注册率≤</w:t>
            </w:r>
            <w:r w:rsidRPr="006B6B0F">
              <w:rPr>
                <w:rFonts w:asciiTheme="minorEastAsia" w:eastAsiaTheme="minorEastAsia" w:hAnsiTheme="minorEastAsia"/>
                <w:sz w:val="24"/>
                <w:szCs w:val="24"/>
              </w:rPr>
              <w:t>98</w:t>
            </w:r>
            <w:r w:rsidRPr="006B6B0F">
              <w:rPr>
                <w:rFonts w:asciiTheme="minorEastAsia" w:eastAsiaTheme="minorEastAsia" w:hAnsiTheme="minorEastAsia" w:hint="eastAsia"/>
                <w:sz w:val="24"/>
                <w:szCs w:val="24"/>
              </w:rPr>
              <w:t>％，学籍登记差错≥</w:t>
            </w:r>
            <w:r w:rsidRPr="006B6B0F">
              <w:rPr>
                <w:rFonts w:asciiTheme="minorEastAsia" w:eastAsiaTheme="minorEastAsia" w:hAnsiTheme="minorEastAsia"/>
                <w:sz w:val="24"/>
                <w:szCs w:val="24"/>
              </w:rPr>
              <w:t>3</w:t>
            </w:r>
            <w:r w:rsidRPr="006B6B0F">
              <w:rPr>
                <w:rFonts w:asciiTheme="minorEastAsia" w:eastAsiaTheme="minorEastAsia" w:hAnsiTheme="minorEastAsia" w:hint="eastAsia"/>
                <w:sz w:val="24"/>
                <w:szCs w:val="24"/>
              </w:rPr>
              <w:t>次，工作成效一般。</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986"/>
        </w:trPr>
        <w:tc>
          <w:tcPr>
            <w:tcW w:w="735" w:type="pct"/>
            <w:vMerge w:val="restart"/>
            <w:vAlign w:val="center"/>
          </w:tcPr>
          <w:p w:rsidR="00C250A6" w:rsidRPr="006B6B0F" w:rsidRDefault="00C250A6" w:rsidP="00C250A6">
            <w:pPr>
              <w:pStyle w:val="15"/>
              <w:ind w:firstLineChars="49" w:firstLine="118"/>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考务管理</w:t>
            </w:r>
          </w:p>
          <w:p w:rsidR="00C250A6" w:rsidRPr="006B6B0F" w:rsidRDefault="00C250A6" w:rsidP="00C250A6">
            <w:pPr>
              <w:pStyle w:val="15"/>
              <w:ind w:firstLineChars="49" w:firstLine="118"/>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承接各类考试完成任务质量高，考务组织工作及考风考纪反响好，考务安排差错</w:t>
            </w:r>
            <w:r w:rsidRPr="006B6B0F">
              <w:rPr>
                <w:rFonts w:asciiTheme="minorEastAsia" w:eastAsiaTheme="minorEastAsia" w:hAnsiTheme="minorEastAsia"/>
                <w:sz w:val="24"/>
                <w:szCs w:val="24"/>
              </w:rPr>
              <w:t>0</w:t>
            </w:r>
            <w:r w:rsidRPr="006B6B0F">
              <w:rPr>
                <w:rFonts w:asciiTheme="minorEastAsia" w:eastAsiaTheme="minorEastAsia" w:hAnsiTheme="minorEastAsia" w:hint="eastAsia"/>
                <w:sz w:val="24"/>
                <w:szCs w:val="24"/>
              </w:rPr>
              <w:t>次，无影响考点形象的考试事件的发生，服务县市电大满意度高。</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704"/>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工作扎实，有成效，考务安排差错＜</w:t>
            </w:r>
            <w:r w:rsidRPr="006B6B0F">
              <w:rPr>
                <w:rFonts w:asciiTheme="minorEastAsia" w:eastAsiaTheme="minorEastAsia" w:hAnsiTheme="minorEastAsia"/>
                <w:sz w:val="24"/>
                <w:szCs w:val="24"/>
              </w:rPr>
              <w:t>3</w:t>
            </w:r>
            <w:r w:rsidRPr="006B6B0F">
              <w:rPr>
                <w:rFonts w:asciiTheme="minorEastAsia" w:eastAsiaTheme="minorEastAsia" w:hAnsiTheme="minorEastAsia" w:hint="eastAsia"/>
                <w:sz w:val="24"/>
                <w:szCs w:val="24"/>
              </w:rPr>
              <w:t>次，考试监考违纪事件</w:t>
            </w:r>
            <w:r w:rsidRPr="006B6B0F">
              <w:rPr>
                <w:rFonts w:asciiTheme="minorEastAsia" w:eastAsiaTheme="minorEastAsia" w:hAnsiTheme="minorEastAsia"/>
                <w:sz w:val="24"/>
                <w:szCs w:val="24"/>
              </w:rPr>
              <w:t>0</w:t>
            </w:r>
            <w:r w:rsidRPr="006B6B0F">
              <w:rPr>
                <w:rFonts w:asciiTheme="minorEastAsia" w:eastAsiaTheme="minorEastAsia" w:hAnsiTheme="minorEastAsia" w:hint="eastAsia"/>
                <w:sz w:val="24"/>
                <w:szCs w:val="24"/>
              </w:rPr>
              <w:t>次，考试违纪、突发事件处置及时、妥当。</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580"/>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工作任务基本完成，考务安排差错≥</w:t>
            </w:r>
            <w:r w:rsidRPr="006B6B0F">
              <w:rPr>
                <w:rFonts w:asciiTheme="minorEastAsia" w:eastAsiaTheme="minorEastAsia" w:hAnsiTheme="minorEastAsia"/>
                <w:sz w:val="24"/>
                <w:szCs w:val="24"/>
              </w:rPr>
              <w:t>3</w:t>
            </w:r>
            <w:r w:rsidRPr="006B6B0F">
              <w:rPr>
                <w:rFonts w:asciiTheme="minorEastAsia" w:eastAsiaTheme="minorEastAsia" w:hAnsiTheme="minorEastAsia" w:hint="eastAsia"/>
                <w:sz w:val="24"/>
                <w:szCs w:val="24"/>
              </w:rPr>
              <w:t>次，工作成效一般。</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1282"/>
        </w:trPr>
        <w:tc>
          <w:tcPr>
            <w:tcW w:w="735" w:type="pct"/>
            <w:vMerge w:val="restart"/>
            <w:vAlign w:val="center"/>
          </w:tcPr>
          <w:p w:rsidR="00C250A6" w:rsidRPr="006B6B0F" w:rsidRDefault="00C250A6" w:rsidP="00C250A6">
            <w:pPr>
              <w:pStyle w:val="15"/>
              <w:ind w:firstLineChars="49" w:firstLine="118"/>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教材管理</w:t>
            </w:r>
          </w:p>
          <w:p w:rsidR="00C250A6" w:rsidRPr="006B6B0F" w:rsidRDefault="00C250A6" w:rsidP="00C250A6">
            <w:pPr>
              <w:pStyle w:val="15"/>
              <w:ind w:firstLineChars="49" w:firstLine="118"/>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完成任务质量高，教材服务保障反响好，管理规范，保持全省电大先进行列。教材及时到位率≥</w:t>
            </w:r>
            <w:r w:rsidRPr="006B6B0F">
              <w:rPr>
                <w:rFonts w:asciiTheme="minorEastAsia" w:eastAsiaTheme="minorEastAsia" w:hAnsiTheme="minorEastAsia"/>
                <w:sz w:val="24"/>
                <w:szCs w:val="24"/>
              </w:rPr>
              <w:t>98%</w:t>
            </w:r>
            <w:r w:rsidRPr="006B6B0F">
              <w:rPr>
                <w:rFonts w:asciiTheme="minorEastAsia" w:eastAsiaTheme="minorEastAsia" w:hAnsiTheme="minorEastAsia" w:hint="eastAsia"/>
                <w:sz w:val="24"/>
                <w:szCs w:val="24"/>
              </w:rPr>
              <w:t>，教材征订发放差错</w:t>
            </w:r>
            <w:r w:rsidRPr="006B6B0F">
              <w:rPr>
                <w:rFonts w:asciiTheme="minorEastAsia" w:eastAsiaTheme="minorEastAsia" w:hAnsiTheme="minorEastAsia"/>
                <w:sz w:val="24"/>
                <w:szCs w:val="24"/>
              </w:rPr>
              <w:t>0</w:t>
            </w:r>
            <w:r w:rsidRPr="006B6B0F">
              <w:rPr>
                <w:rFonts w:asciiTheme="minorEastAsia" w:eastAsiaTheme="minorEastAsia" w:hAnsiTheme="minorEastAsia" w:hint="eastAsia"/>
                <w:sz w:val="24"/>
                <w:szCs w:val="24"/>
              </w:rPr>
              <w:t>次，库存率同比有明显下降，教材服务满意度高。</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704"/>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工作扎实，有成效，教材到位效率在</w:t>
            </w:r>
            <w:r w:rsidRPr="006B6B0F">
              <w:rPr>
                <w:rFonts w:asciiTheme="minorEastAsia" w:eastAsiaTheme="minorEastAsia" w:hAnsiTheme="minorEastAsia"/>
                <w:sz w:val="24"/>
                <w:szCs w:val="24"/>
              </w:rPr>
              <w:t>95%</w:t>
            </w:r>
            <w:r w:rsidRPr="006B6B0F">
              <w:rPr>
                <w:rFonts w:asciiTheme="minorEastAsia" w:eastAsiaTheme="minorEastAsia" w:hAnsiTheme="minorEastAsia" w:hint="eastAsia"/>
                <w:sz w:val="24"/>
                <w:szCs w:val="24"/>
              </w:rPr>
              <w:t>以上，资料征订、发放失误＜</w:t>
            </w:r>
            <w:r w:rsidRPr="006B6B0F">
              <w:rPr>
                <w:rFonts w:asciiTheme="minorEastAsia" w:eastAsiaTheme="minorEastAsia" w:hAnsiTheme="minorEastAsia"/>
                <w:sz w:val="24"/>
                <w:szCs w:val="24"/>
              </w:rPr>
              <w:t>3</w:t>
            </w:r>
            <w:r w:rsidRPr="006B6B0F">
              <w:rPr>
                <w:rFonts w:asciiTheme="minorEastAsia" w:eastAsiaTheme="minorEastAsia" w:hAnsiTheme="minorEastAsia" w:hint="eastAsia"/>
                <w:sz w:val="24"/>
                <w:szCs w:val="24"/>
              </w:rPr>
              <w:t>次，库存率同比有减少。</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701"/>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rPr>
                <w:rFonts w:asciiTheme="minorEastAsia" w:eastAsiaTheme="minorEastAsia" w:hAnsiTheme="minorEastAsia"/>
                <w:sz w:val="24"/>
              </w:rPr>
            </w:pPr>
            <w:r w:rsidRPr="006B6B0F">
              <w:rPr>
                <w:rFonts w:asciiTheme="minorEastAsia" w:eastAsiaTheme="minorEastAsia" w:hAnsiTheme="minorEastAsia" w:hint="eastAsia"/>
                <w:sz w:val="24"/>
              </w:rPr>
              <w:t>工作任务基本完成，教学资料征订失误发放失误≥</w:t>
            </w:r>
            <w:r w:rsidRPr="006B6B0F">
              <w:rPr>
                <w:rFonts w:asciiTheme="minorEastAsia" w:eastAsiaTheme="minorEastAsia" w:hAnsiTheme="minorEastAsia"/>
                <w:sz w:val="24"/>
              </w:rPr>
              <w:t>3</w:t>
            </w:r>
            <w:r w:rsidRPr="006B6B0F">
              <w:rPr>
                <w:rFonts w:asciiTheme="minorEastAsia" w:eastAsiaTheme="minorEastAsia" w:hAnsiTheme="minorEastAsia" w:hint="eastAsia"/>
                <w:sz w:val="24"/>
              </w:rPr>
              <w:t>次，教学资料发放失误≥</w:t>
            </w:r>
            <w:r w:rsidRPr="006B6B0F">
              <w:rPr>
                <w:rFonts w:asciiTheme="minorEastAsia" w:eastAsiaTheme="minorEastAsia" w:hAnsiTheme="minorEastAsia"/>
                <w:sz w:val="24"/>
              </w:rPr>
              <w:t>3</w:t>
            </w:r>
            <w:r w:rsidRPr="006B6B0F">
              <w:rPr>
                <w:rFonts w:asciiTheme="minorEastAsia" w:eastAsiaTheme="minorEastAsia" w:hAnsiTheme="minorEastAsia" w:hint="eastAsia"/>
                <w:sz w:val="24"/>
              </w:rPr>
              <w:t>次，教材及时到位率≤</w:t>
            </w:r>
            <w:r w:rsidRPr="006B6B0F">
              <w:rPr>
                <w:rFonts w:asciiTheme="minorEastAsia" w:eastAsiaTheme="minorEastAsia" w:hAnsiTheme="minorEastAsia"/>
                <w:sz w:val="24"/>
              </w:rPr>
              <w:t>95%</w:t>
            </w:r>
            <w:r w:rsidRPr="006B6B0F">
              <w:rPr>
                <w:rFonts w:asciiTheme="minorEastAsia" w:eastAsiaTheme="minorEastAsia" w:hAnsiTheme="minorEastAsia" w:hint="eastAsia"/>
                <w:sz w:val="24"/>
              </w:rPr>
              <w:t>。</w:t>
            </w:r>
          </w:p>
          <w:p w:rsidR="00C250A6" w:rsidRPr="006B6B0F" w:rsidRDefault="00C250A6" w:rsidP="00C250A6">
            <w:pPr>
              <w:pStyle w:val="15"/>
              <w:ind w:firstLineChars="0" w:firstLine="0"/>
              <w:rPr>
                <w:rFonts w:asciiTheme="minorEastAsia" w:eastAsiaTheme="minorEastAsia" w:hAnsiTheme="minorEastAsia"/>
                <w:sz w:val="24"/>
                <w:szCs w:val="24"/>
              </w:rPr>
            </w:pP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1256"/>
        </w:trPr>
        <w:tc>
          <w:tcPr>
            <w:tcW w:w="735"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教师教学业务管理工作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教师业务考核、培训、竞赛及团队建设（教研）的组织工作扎实，活动常态化开展（组织大教研组开展活动</w:t>
            </w:r>
            <w:r w:rsidRPr="006B6B0F">
              <w:rPr>
                <w:rFonts w:asciiTheme="minorEastAsia" w:eastAsiaTheme="minorEastAsia" w:hAnsiTheme="minorEastAsia"/>
                <w:sz w:val="24"/>
                <w:szCs w:val="24"/>
              </w:rPr>
              <w:t>2</w:t>
            </w:r>
            <w:r w:rsidRPr="006B6B0F">
              <w:rPr>
                <w:rFonts w:asciiTheme="minorEastAsia" w:eastAsiaTheme="minorEastAsia" w:hAnsiTheme="minorEastAsia" w:hint="eastAsia"/>
                <w:sz w:val="24"/>
                <w:szCs w:val="24"/>
              </w:rPr>
              <w:t>次以上），成效显著，重点专业（学科）建设顺利通过年检，教师教学及技能成果在全省电大列前茅。</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9--10</w:t>
            </w:r>
          </w:p>
        </w:tc>
        <w:tc>
          <w:tcPr>
            <w:tcW w:w="368"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1283"/>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工作按计划推进，教师业务考核、团队建设、竞赛活动正常开展，组织大教研组开展活动</w:t>
            </w:r>
            <w:r w:rsidRPr="006B6B0F">
              <w:rPr>
                <w:rFonts w:asciiTheme="minorEastAsia" w:eastAsiaTheme="minorEastAsia" w:hAnsiTheme="minorEastAsia"/>
                <w:sz w:val="24"/>
                <w:szCs w:val="24"/>
              </w:rPr>
              <w:t>1</w:t>
            </w:r>
            <w:r w:rsidRPr="006B6B0F">
              <w:rPr>
                <w:rFonts w:asciiTheme="minorEastAsia" w:eastAsiaTheme="minorEastAsia" w:hAnsiTheme="minorEastAsia" w:hint="eastAsia"/>
                <w:sz w:val="24"/>
                <w:szCs w:val="24"/>
              </w:rPr>
              <w:t>次以上、教师培训（含外聘教师）各</w:t>
            </w:r>
            <w:r w:rsidRPr="006B6B0F">
              <w:rPr>
                <w:rFonts w:asciiTheme="minorEastAsia" w:eastAsiaTheme="minorEastAsia" w:hAnsiTheme="minorEastAsia"/>
                <w:sz w:val="24"/>
                <w:szCs w:val="24"/>
              </w:rPr>
              <w:t>2</w:t>
            </w:r>
            <w:r w:rsidRPr="006B6B0F">
              <w:rPr>
                <w:rFonts w:asciiTheme="minorEastAsia" w:eastAsiaTheme="minorEastAsia" w:hAnsiTheme="minorEastAsia" w:hint="eastAsia"/>
                <w:sz w:val="24"/>
                <w:szCs w:val="24"/>
              </w:rPr>
              <w:t>次以上、教学技能竞赛</w:t>
            </w:r>
            <w:r w:rsidRPr="006B6B0F">
              <w:rPr>
                <w:rFonts w:asciiTheme="minorEastAsia" w:eastAsiaTheme="minorEastAsia" w:hAnsiTheme="minorEastAsia"/>
                <w:sz w:val="24"/>
                <w:szCs w:val="24"/>
              </w:rPr>
              <w:t>1</w:t>
            </w:r>
            <w:r w:rsidRPr="006B6B0F">
              <w:rPr>
                <w:rFonts w:asciiTheme="minorEastAsia" w:eastAsiaTheme="minorEastAsia" w:hAnsiTheme="minorEastAsia" w:hint="eastAsia"/>
                <w:sz w:val="24"/>
                <w:szCs w:val="24"/>
              </w:rPr>
              <w:t>次以上，有成效。</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6--8</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990"/>
        </w:trPr>
        <w:tc>
          <w:tcPr>
            <w:tcW w:w="735"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sz w:val="24"/>
                <w:szCs w:val="24"/>
              </w:rPr>
            </w:pPr>
            <w:r w:rsidRPr="006B6B0F">
              <w:rPr>
                <w:rFonts w:asciiTheme="minorEastAsia" w:eastAsiaTheme="minorEastAsia" w:hAnsiTheme="minorEastAsia" w:hint="eastAsia"/>
                <w:sz w:val="24"/>
                <w:szCs w:val="24"/>
              </w:rPr>
              <w:t>工作任务基本完成，成效一般。组织大教研组开展活动</w:t>
            </w:r>
            <w:r w:rsidRPr="006B6B0F">
              <w:rPr>
                <w:rFonts w:asciiTheme="minorEastAsia" w:eastAsiaTheme="minorEastAsia" w:hAnsiTheme="minorEastAsia"/>
                <w:sz w:val="24"/>
                <w:szCs w:val="24"/>
              </w:rPr>
              <w:t>1</w:t>
            </w:r>
            <w:r w:rsidRPr="006B6B0F">
              <w:rPr>
                <w:rFonts w:asciiTheme="minorEastAsia" w:eastAsiaTheme="minorEastAsia" w:hAnsiTheme="minorEastAsia" w:hint="eastAsia"/>
                <w:sz w:val="24"/>
                <w:szCs w:val="24"/>
              </w:rPr>
              <w:t>次、教师培训（含外聘教师）各</w:t>
            </w:r>
            <w:r w:rsidRPr="006B6B0F">
              <w:rPr>
                <w:rFonts w:asciiTheme="minorEastAsia" w:eastAsiaTheme="minorEastAsia" w:hAnsiTheme="minorEastAsia"/>
                <w:sz w:val="24"/>
                <w:szCs w:val="24"/>
              </w:rPr>
              <w:t>2</w:t>
            </w:r>
            <w:r w:rsidRPr="006B6B0F">
              <w:rPr>
                <w:rFonts w:asciiTheme="minorEastAsia" w:eastAsiaTheme="minorEastAsia" w:hAnsiTheme="minorEastAsia" w:hint="eastAsia"/>
                <w:sz w:val="24"/>
                <w:szCs w:val="24"/>
              </w:rPr>
              <w:t>次、教学技能竞赛</w:t>
            </w:r>
            <w:r w:rsidRPr="006B6B0F">
              <w:rPr>
                <w:rFonts w:asciiTheme="minorEastAsia" w:eastAsiaTheme="minorEastAsia" w:hAnsiTheme="minorEastAsia"/>
                <w:sz w:val="24"/>
                <w:szCs w:val="24"/>
              </w:rPr>
              <w:t>1</w:t>
            </w:r>
            <w:r w:rsidRPr="006B6B0F">
              <w:rPr>
                <w:rFonts w:asciiTheme="minorEastAsia" w:eastAsiaTheme="minorEastAsia" w:hAnsiTheme="minorEastAsia" w:hint="eastAsia"/>
                <w:sz w:val="24"/>
                <w:szCs w:val="24"/>
              </w:rPr>
              <w:t>次。</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0--5</w:t>
            </w:r>
          </w:p>
        </w:tc>
        <w:tc>
          <w:tcPr>
            <w:tcW w:w="368"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hRule="exact" w:val="734"/>
        </w:trPr>
        <w:tc>
          <w:tcPr>
            <w:tcW w:w="735"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lastRenderedPageBreak/>
              <w:t>综合满意度</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3-5</w:t>
            </w:r>
          </w:p>
        </w:tc>
        <w:tc>
          <w:tcPr>
            <w:tcW w:w="36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科研督导处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4"/>
        <w:gridCol w:w="6618"/>
        <w:gridCol w:w="1177"/>
        <w:gridCol w:w="735"/>
      </w:tblGrid>
      <w:tr w:rsidR="00C250A6" w:rsidRPr="006B6B0F" w:rsidTr="00C250A6">
        <w:trPr>
          <w:trHeight w:val="337"/>
        </w:trPr>
        <w:tc>
          <w:tcPr>
            <w:tcW w:w="672"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考核内容</w:t>
            </w:r>
          </w:p>
        </w:tc>
        <w:tc>
          <w:tcPr>
            <w:tcW w:w="3358"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完成情况</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分值范围</w:t>
            </w:r>
          </w:p>
        </w:tc>
        <w:tc>
          <w:tcPr>
            <w:tcW w:w="373"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得分</w:t>
            </w:r>
          </w:p>
        </w:tc>
      </w:tr>
      <w:tr w:rsidR="00C250A6" w:rsidRPr="006B6B0F" w:rsidTr="00C250A6">
        <w:tc>
          <w:tcPr>
            <w:tcW w:w="672"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科研管理</w:t>
            </w:r>
          </w:p>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w:t>
            </w: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工作有创新、举措有力、科研总量（论文与课题）稳中有升，科研项目及成果及时上报率</w:t>
            </w:r>
            <w:r w:rsidRPr="006B6B0F">
              <w:rPr>
                <w:rFonts w:asciiTheme="minorEastAsia" w:eastAsiaTheme="minorEastAsia" w:hAnsiTheme="minorEastAsia"/>
                <w:color w:val="000000"/>
                <w:sz w:val="24"/>
                <w:szCs w:val="24"/>
              </w:rPr>
              <w:t>99%</w:t>
            </w:r>
            <w:r w:rsidRPr="006B6B0F">
              <w:rPr>
                <w:rFonts w:asciiTheme="minorEastAsia" w:eastAsiaTheme="minorEastAsia" w:hAnsiTheme="minorEastAsia" w:hint="eastAsia"/>
                <w:color w:val="000000"/>
                <w:sz w:val="24"/>
                <w:szCs w:val="24"/>
              </w:rPr>
              <w:t>以上、科研分统计失误</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人次及以内、课题档案管理失误控制在</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次及以内。管理成效明显，深受广大教师、全市电大系统及上级电大的肯定。</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16--20</w:t>
            </w:r>
          </w:p>
        </w:tc>
        <w:tc>
          <w:tcPr>
            <w:tcW w:w="373"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345"/>
        </w:trPr>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工作扎实推进，科研氛围有明显提高，科研管理有成效，科研总量基本稳定，科研项目及成果及时上报率</w:t>
            </w:r>
            <w:r w:rsidRPr="006B6B0F">
              <w:rPr>
                <w:rFonts w:asciiTheme="minorEastAsia" w:eastAsiaTheme="minorEastAsia" w:hAnsiTheme="minorEastAsia"/>
                <w:color w:val="000000"/>
                <w:sz w:val="24"/>
                <w:szCs w:val="24"/>
              </w:rPr>
              <w:t>95%</w:t>
            </w:r>
            <w:r w:rsidRPr="006B6B0F">
              <w:rPr>
                <w:rFonts w:asciiTheme="minorEastAsia" w:eastAsiaTheme="minorEastAsia" w:hAnsiTheme="minorEastAsia" w:hint="eastAsia"/>
                <w:color w:val="000000"/>
                <w:sz w:val="24"/>
                <w:szCs w:val="24"/>
              </w:rPr>
              <w:t>以上、科研分统计失误</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人次及以内、课题档案管理失误控制在</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次及以内。广大教师、全市电大系统及上级电大比较肯定。</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rPr>
          <w:trHeight w:val="293"/>
        </w:trPr>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完成工作任务，管理成效一般，科研项目及成果及时上报率</w:t>
            </w:r>
            <w:r w:rsidRPr="006B6B0F">
              <w:rPr>
                <w:rFonts w:asciiTheme="minorEastAsia" w:eastAsiaTheme="minorEastAsia" w:hAnsiTheme="minorEastAsia"/>
                <w:color w:val="000000"/>
                <w:sz w:val="24"/>
                <w:szCs w:val="24"/>
              </w:rPr>
              <w:t>95%</w:t>
            </w:r>
            <w:r w:rsidRPr="006B6B0F">
              <w:rPr>
                <w:rFonts w:asciiTheme="minorEastAsia" w:eastAsiaTheme="minorEastAsia" w:hAnsiTheme="minorEastAsia" w:hint="eastAsia"/>
                <w:color w:val="000000"/>
                <w:sz w:val="24"/>
                <w:szCs w:val="24"/>
              </w:rPr>
              <w:t>以下、科研分统计失误率及课题档案管理失误率在</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人次以上。</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0--11</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c>
          <w:tcPr>
            <w:tcW w:w="672"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督教督学</w:t>
            </w:r>
          </w:p>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w:t>
            </w: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工作有创新、成效显著，定期专项检查</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次、通报情况，督导简报全年</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期及以上，提供有一定质量的专题分析报告</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篇以上，为学校决策提供依据，各种听课活动</w:t>
            </w:r>
            <w:r w:rsidRPr="006B6B0F">
              <w:rPr>
                <w:rFonts w:asciiTheme="minorEastAsia" w:eastAsiaTheme="minorEastAsia" w:hAnsiTheme="minorEastAsia"/>
                <w:color w:val="000000"/>
                <w:sz w:val="24"/>
                <w:szCs w:val="24"/>
              </w:rPr>
              <w:t>15</w:t>
            </w:r>
            <w:r w:rsidRPr="006B6B0F">
              <w:rPr>
                <w:rFonts w:asciiTheme="minorEastAsia" w:eastAsiaTheme="minorEastAsia" w:hAnsiTheme="minorEastAsia" w:hint="eastAsia"/>
                <w:color w:val="000000"/>
                <w:sz w:val="24"/>
                <w:szCs w:val="24"/>
              </w:rPr>
              <w:t>次及以上，及时会同有关部门解决教学出现的问题，有力促进教学质量建设。</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16--20</w:t>
            </w:r>
          </w:p>
        </w:tc>
        <w:tc>
          <w:tcPr>
            <w:tcW w:w="373"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工作扎实推进，有成效，定期专项检查</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至</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次、通报有关情况，编印督导简报全年</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期及以上，各种听课活动</w:t>
            </w:r>
            <w:r w:rsidRPr="006B6B0F">
              <w:rPr>
                <w:rFonts w:asciiTheme="minorEastAsia" w:eastAsiaTheme="minorEastAsia" w:hAnsiTheme="minorEastAsia"/>
                <w:color w:val="000000"/>
                <w:sz w:val="24"/>
                <w:szCs w:val="24"/>
              </w:rPr>
              <w:t>10</w:t>
            </w:r>
            <w:r w:rsidRPr="006B6B0F">
              <w:rPr>
                <w:rFonts w:asciiTheme="minorEastAsia" w:eastAsiaTheme="minorEastAsia" w:hAnsiTheme="minorEastAsia" w:hint="eastAsia"/>
                <w:color w:val="000000"/>
                <w:sz w:val="24"/>
                <w:szCs w:val="24"/>
              </w:rPr>
              <w:t>次及以上，能与有关部门一道使教学中反映出来的问题基本得以解决。</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完成工作任务，成效一般，定期专项检查</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次以下，编印督导简报全年</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期以下，各种听课活动</w:t>
            </w:r>
            <w:r w:rsidRPr="006B6B0F">
              <w:rPr>
                <w:rFonts w:asciiTheme="minorEastAsia" w:eastAsiaTheme="minorEastAsia" w:hAnsiTheme="minorEastAsia"/>
                <w:color w:val="000000"/>
                <w:sz w:val="24"/>
                <w:szCs w:val="24"/>
              </w:rPr>
              <w:t>10</w:t>
            </w:r>
            <w:r w:rsidRPr="006B6B0F">
              <w:rPr>
                <w:rFonts w:asciiTheme="minorEastAsia" w:eastAsiaTheme="minorEastAsia" w:hAnsiTheme="minorEastAsia" w:hint="eastAsia"/>
                <w:color w:val="000000"/>
                <w:sz w:val="24"/>
                <w:szCs w:val="24"/>
              </w:rPr>
              <w:t>次以下，对教学检查反映的问题也能与其他部门一道思考，设法解决。</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0--11</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c>
          <w:tcPr>
            <w:tcW w:w="672" w:type="pct"/>
            <w:vMerge w:val="restart"/>
            <w:vAlign w:val="center"/>
          </w:tcPr>
          <w:p w:rsidR="00C250A6" w:rsidRPr="006B6B0F" w:rsidRDefault="00C250A6" w:rsidP="00C250A6">
            <w:pPr>
              <w:pStyle w:val="15"/>
              <w:ind w:firstLineChars="49" w:firstLine="118"/>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产学研工作</w:t>
            </w: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工作有创新、成效明显，争取合作项目三个以上，并有相应的经费支持</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73"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工作扎实推进，有成效，合作项目二个，项目意义较好</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完成工作任务，成效一般，有合作项目，但项目意义一般</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c>
          <w:tcPr>
            <w:tcW w:w="672"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学会、杂志工作</w:t>
            </w: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工作有创新、学会工作开展有新思路，工作开展正常、全市性活动至少</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次及以上，成效显著，《地方电大管理研究》刊出</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期及以上、编研质量好，使学会和杂志成为全市电大教师开展科研及业务探讨好平台。</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73"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工作扎实推进，学会工作正常，有成效，全市性活动至少</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次及以上，《地方电大管理研究》刊出</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期及以上、质量较好。</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完成工作任务，成效一般，《地方电大管理研究》没有出刊。</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c>
          <w:tcPr>
            <w:tcW w:w="672"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科普工作</w:t>
            </w: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对接市社科联、市科技局相关的科普推广工作成效明显；开展广场科普活动</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次以上，科普讲座</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5</w:t>
            </w:r>
          </w:p>
        </w:tc>
        <w:tc>
          <w:tcPr>
            <w:tcW w:w="373"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对接市社科联、市科技局相关的科普推广工作成效较好。开展广场科普活动</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4</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c>
          <w:tcPr>
            <w:tcW w:w="672"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能及时协助相关部门做好科普推广工作；开展广场科普活动</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lastRenderedPageBreak/>
              <w:t>次以下。</w:t>
            </w: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lastRenderedPageBreak/>
              <w:t>0--3</w:t>
            </w:r>
          </w:p>
        </w:tc>
        <w:tc>
          <w:tcPr>
            <w:tcW w:w="373" w:type="pct"/>
            <w:vMerge/>
            <w:vAlign w:val="center"/>
          </w:tcPr>
          <w:p w:rsidR="00C250A6" w:rsidRPr="006B6B0F" w:rsidRDefault="00C250A6" w:rsidP="00C250A6">
            <w:pPr>
              <w:widowControl/>
              <w:jc w:val="left"/>
              <w:rPr>
                <w:rFonts w:asciiTheme="minorEastAsia" w:eastAsiaTheme="minorEastAsia" w:hAnsiTheme="minorEastAsia"/>
                <w:color w:val="000000"/>
                <w:sz w:val="24"/>
              </w:rPr>
            </w:pPr>
          </w:p>
        </w:tc>
      </w:tr>
      <w:tr w:rsidR="00C250A6" w:rsidRPr="006B6B0F" w:rsidTr="00C250A6">
        <w:tc>
          <w:tcPr>
            <w:tcW w:w="672"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lastRenderedPageBreak/>
              <w:t>综合满意度</w:t>
            </w:r>
          </w:p>
        </w:tc>
        <w:tc>
          <w:tcPr>
            <w:tcW w:w="3358"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9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3-5</w:t>
            </w:r>
          </w:p>
        </w:tc>
        <w:tc>
          <w:tcPr>
            <w:tcW w:w="373"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计划财务处</w:t>
      </w:r>
    </w:p>
    <w:tbl>
      <w:tblPr>
        <w:tblW w:w="5000" w:type="pct"/>
        <w:tblBorders>
          <w:top w:val="single" w:sz="8" w:space="0" w:color="auto"/>
          <w:left w:val="single" w:sz="4"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241"/>
        <w:gridCol w:w="6975"/>
        <w:gridCol w:w="1181"/>
        <w:gridCol w:w="457"/>
      </w:tblGrid>
      <w:tr w:rsidR="00C250A6" w:rsidRPr="006B6B0F" w:rsidTr="00C250A6">
        <w:trPr>
          <w:trHeight w:val="500"/>
        </w:trPr>
        <w:tc>
          <w:tcPr>
            <w:tcW w:w="630" w:type="pct"/>
            <w:tcBorders>
              <w:top w:val="single" w:sz="8" w:space="0" w:color="auto"/>
            </w:tcBorders>
            <w:noWrap/>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考核内容</w:t>
            </w:r>
          </w:p>
        </w:tc>
        <w:tc>
          <w:tcPr>
            <w:tcW w:w="3539" w:type="pct"/>
            <w:tcBorders>
              <w:top w:val="single" w:sz="8" w:space="0" w:color="auto"/>
            </w:tcBorders>
            <w:noWrap/>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完成情况</w:t>
            </w:r>
          </w:p>
        </w:tc>
        <w:tc>
          <w:tcPr>
            <w:tcW w:w="599" w:type="pct"/>
            <w:tcBorders>
              <w:top w:val="single" w:sz="8" w:space="0" w:color="auto"/>
            </w:tcBorders>
            <w:noWrap/>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分值范围</w:t>
            </w:r>
          </w:p>
        </w:tc>
        <w:tc>
          <w:tcPr>
            <w:tcW w:w="232" w:type="pct"/>
            <w:tcBorders>
              <w:top w:val="single" w:sz="8" w:space="0" w:color="auto"/>
            </w:tcBorders>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得分</w:t>
            </w:r>
          </w:p>
        </w:tc>
      </w:tr>
      <w:tr w:rsidR="00C250A6" w:rsidRPr="006B6B0F" w:rsidTr="00C250A6">
        <w:trPr>
          <w:cantSplit/>
          <w:trHeight w:val="1082"/>
        </w:trPr>
        <w:tc>
          <w:tcPr>
            <w:tcW w:w="630" w:type="pct"/>
            <w:vMerge w:val="restar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hint="eastAsia"/>
                <w:color w:val="000000"/>
                <w:kern w:val="0"/>
                <w:sz w:val="24"/>
              </w:rPr>
              <w:t>制度建设和执行</w:t>
            </w:r>
            <w:r w:rsidRPr="006B6B0F">
              <w:rPr>
                <w:rFonts w:asciiTheme="minorEastAsia" w:eastAsiaTheme="minorEastAsia" w:hAnsiTheme="minorEastAsia" w:hint="eastAsia"/>
                <w:color w:val="000000"/>
                <w:sz w:val="24"/>
              </w:rPr>
              <w:t>工作</w:t>
            </w: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按照财政管理改革要求，根据学校实际情况制订和修订有关财务制度，完成率</w:t>
            </w:r>
            <w:r w:rsidRPr="006B6B0F">
              <w:rPr>
                <w:rFonts w:asciiTheme="minorEastAsia" w:eastAsiaTheme="minorEastAsia" w:hAnsiTheme="minorEastAsia"/>
                <w:color w:val="000000"/>
                <w:sz w:val="24"/>
              </w:rPr>
              <w:t>100%</w:t>
            </w:r>
            <w:r w:rsidRPr="006B6B0F">
              <w:rPr>
                <w:rFonts w:asciiTheme="minorEastAsia" w:eastAsiaTheme="minorEastAsia" w:hAnsiTheme="minorEastAsia" w:hint="eastAsia"/>
                <w:color w:val="000000"/>
                <w:sz w:val="24"/>
              </w:rPr>
              <w:t>；严格执行财经法规，顺利通过财政、税务和审计部门对年度财务审计。</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12-15</w:t>
            </w:r>
          </w:p>
        </w:tc>
        <w:tc>
          <w:tcPr>
            <w:tcW w:w="232" w:type="pct"/>
            <w:vMerge w:val="restart"/>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494"/>
        </w:trPr>
        <w:tc>
          <w:tcPr>
            <w:tcW w:w="630" w:type="pct"/>
            <w:vMerge/>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财政、税务和审计部门对年度财务审计结果需整改项</w:t>
            </w:r>
            <w:r w:rsidRPr="006B6B0F">
              <w:rPr>
                <w:rFonts w:asciiTheme="minorEastAsia" w:eastAsiaTheme="minorEastAsia" w:hAnsiTheme="minorEastAsia"/>
                <w:color w:val="000000"/>
                <w:sz w:val="24"/>
              </w:rPr>
              <w:t>3</w:t>
            </w:r>
            <w:r w:rsidRPr="006B6B0F">
              <w:rPr>
                <w:rFonts w:asciiTheme="minorEastAsia" w:eastAsiaTheme="minorEastAsia" w:hAnsiTheme="minorEastAsia" w:hint="eastAsia"/>
                <w:color w:val="000000"/>
                <w:sz w:val="24"/>
              </w:rPr>
              <w:t>项以内。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9-11</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544"/>
        </w:trPr>
        <w:tc>
          <w:tcPr>
            <w:tcW w:w="630" w:type="pct"/>
            <w:vMerge/>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财政、税务和审计部门对年度财务审计结果需整改项</w:t>
            </w:r>
            <w:r w:rsidRPr="006B6B0F">
              <w:rPr>
                <w:rFonts w:asciiTheme="minorEastAsia" w:eastAsiaTheme="minorEastAsia" w:hAnsiTheme="minorEastAsia"/>
                <w:color w:val="000000"/>
                <w:sz w:val="24"/>
              </w:rPr>
              <w:t>5</w:t>
            </w:r>
            <w:r w:rsidRPr="006B6B0F">
              <w:rPr>
                <w:rFonts w:asciiTheme="minorEastAsia" w:eastAsiaTheme="minorEastAsia" w:hAnsiTheme="minorEastAsia" w:hint="eastAsia"/>
                <w:color w:val="000000"/>
                <w:sz w:val="24"/>
              </w:rPr>
              <w:t>项以内。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0-8</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759"/>
        </w:trPr>
        <w:tc>
          <w:tcPr>
            <w:tcW w:w="630" w:type="pct"/>
            <w:vMerge w:val="restar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hint="eastAsia"/>
                <w:color w:val="000000"/>
                <w:kern w:val="0"/>
                <w:sz w:val="24"/>
              </w:rPr>
              <w:t>财务日常收支管理</w:t>
            </w:r>
            <w:r w:rsidRPr="006B6B0F">
              <w:rPr>
                <w:rFonts w:asciiTheme="minorEastAsia" w:eastAsiaTheme="minorEastAsia" w:hAnsiTheme="minorEastAsia" w:hint="eastAsia"/>
                <w:color w:val="000000"/>
                <w:sz w:val="24"/>
              </w:rPr>
              <w:t>工作</w:t>
            </w: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收支渠道畅通，及时收缴各类收入，按时发放各类酬金，工作差错次数</w:t>
            </w:r>
            <w:r w:rsidRPr="006B6B0F">
              <w:rPr>
                <w:rFonts w:asciiTheme="minorEastAsia" w:eastAsiaTheme="minorEastAsia" w:hAnsiTheme="minorEastAsia"/>
                <w:color w:val="000000"/>
                <w:sz w:val="24"/>
              </w:rPr>
              <w:t>1</w:t>
            </w:r>
            <w:r w:rsidRPr="006B6B0F">
              <w:rPr>
                <w:rFonts w:asciiTheme="minorEastAsia" w:eastAsiaTheme="minorEastAsia" w:hAnsiTheme="minorEastAsia" w:hint="eastAsia"/>
                <w:color w:val="000000"/>
                <w:sz w:val="24"/>
              </w:rPr>
              <w:t>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12-15</w:t>
            </w:r>
          </w:p>
        </w:tc>
        <w:tc>
          <w:tcPr>
            <w:tcW w:w="232" w:type="pct"/>
            <w:vMerge w:val="restart"/>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628"/>
        </w:trPr>
        <w:tc>
          <w:tcPr>
            <w:tcW w:w="630" w:type="pct"/>
            <w:vMerge/>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日常资金每笔收支、支票转账、税务上缴和酬金发放等工作差错次数３次以内。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hint="eastAsia"/>
                <w:color w:val="000000"/>
                <w:kern w:val="0"/>
                <w:sz w:val="24"/>
              </w:rPr>
              <w:t>９</w:t>
            </w:r>
            <w:r w:rsidRPr="006B6B0F">
              <w:rPr>
                <w:rFonts w:asciiTheme="minorEastAsia" w:eastAsiaTheme="minorEastAsia" w:hAnsiTheme="minorEastAsia" w:cs="宋体"/>
                <w:color w:val="000000"/>
                <w:kern w:val="0"/>
                <w:sz w:val="24"/>
              </w:rPr>
              <w:t>-11</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758"/>
        </w:trPr>
        <w:tc>
          <w:tcPr>
            <w:tcW w:w="630" w:type="pct"/>
            <w:vMerge/>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日常资金每笔收支、支票转账、税务上缴和酬金发放等工作差错次数５次以内。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0-8</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820"/>
        </w:trPr>
        <w:tc>
          <w:tcPr>
            <w:tcW w:w="630" w:type="pct"/>
            <w:vMerge w:val="restar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hint="eastAsia"/>
                <w:color w:val="000000"/>
                <w:kern w:val="0"/>
                <w:sz w:val="24"/>
              </w:rPr>
              <w:t>日常账目管理</w:t>
            </w:r>
            <w:r w:rsidRPr="006B6B0F">
              <w:rPr>
                <w:rFonts w:asciiTheme="minorEastAsia" w:eastAsiaTheme="minorEastAsia" w:hAnsiTheme="minorEastAsia" w:hint="eastAsia"/>
                <w:color w:val="000000"/>
                <w:sz w:val="24"/>
              </w:rPr>
              <w:t>工作</w:t>
            </w: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按照规定时间完成每笔、每月对账、结账工作，完成各种报表编制和会计凭证归档工作，完成率</w:t>
            </w:r>
            <w:r w:rsidRPr="006B6B0F">
              <w:rPr>
                <w:rFonts w:asciiTheme="minorEastAsia" w:eastAsiaTheme="minorEastAsia" w:hAnsiTheme="minorEastAsia"/>
                <w:color w:val="000000"/>
                <w:sz w:val="24"/>
              </w:rPr>
              <w:t>100%</w:t>
            </w:r>
            <w:r w:rsidRPr="006B6B0F">
              <w:rPr>
                <w:rFonts w:asciiTheme="minorEastAsia" w:eastAsiaTheme="minorEastAsia" w:hAnsiTheme="minorEastAsia" w:hint="eastAsia"/>
                <w:color w:val="000000"/>
                <w:sz w:val="24"/>
              </w:rPr>
              <w:t>，差错次数１次以内。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12-15</w:t>
            </w:r>
          </w:p>
        </w:tc>
        <w:tc>
          <w:tcPr>
            <w:tcW w:w="232" w:type="pct"/>
            <w:vMerge w:val="restart"/>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805"/>
        </w:trPr>
        <w:tc>
          <w:tcPr>
            <w:tcW w:w="630" w:type="pct"/>
            <w:vMerge/>
            <w:noWrap/>
            <w:vAlign w:val="center"/>
          </w:tcPr>
          <w:p w:rsidR="00C250A6" w:rsidRPr="006B6B0F" w:rsidRDefault="00C250A6" w:rsidP="00C250A6">
            <w:pPr>
              <w:widowControl/>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按照规定时间完成每笔、每月对账、结账工作，完成各种报表编制，差错次数３次以内。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9-11</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774"/>
        </w:trPr>
        <w:tc>
          <w:tcPr>
            <w:tcW w:w="630" w:type="pct"/>
            <w:vMerge/>
            <w:noWrap/>
            <w:vAlign w:val="center"/>
          </w:tcPr>
          <w:p w:rsidR="00C250A6" w:rsidRPr="006B6B0F" w:rsidRDefault="00C250A6" w:rsidP="00C250A6">
            <w:pPr>
              <w:widowControl/>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按照规定时间完成每笔、每月对账、结账工作，完成各种报表编制，差错次数５次以内。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0-8</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755"/>
        </w:trPr>
        <w:tc>
          <w:tcPr>
            <w:tcW w:w="630" w:type="pct"/>
            <w:vMerge w:val="restar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hint="eastAsia"/>
                <w:color w:val="000000"/>
                <w:kern w:val="0"/>
                <w:sz w:val="24"/>
              </w:rPr>
              <w:t>财务预、决算管理</w:t>
            </w:r>
            <w:r w:rsidRPr="006B6B0F">
              <w:rPr>
                <w:rFonts w:asciiTheme="minorEastAsia" w:eastAsiaTheme="minorEastAsia" w:hAnsiTheme="minorEastAsia" w:hint="eastAsia"/>
                <w:color w:val="000000"/>
                <w:sz w:val="24"/>
              </w:rPr>
              <w:t>工作</w:t>
            </w: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深化预算管理改革，以资金为导向的预算安排，预算为导向的财务控制为管理目标，按时编报预算、决算，影响资金不到位</w:t>
            </w:r>
            <w:r w:rsidRPr="006B6B0F">
              <w:rPr>
                <w:rFonts w:asciiTheme="minorEastAsia" w:eastAsiaTheme="minorEastAsia" w:hAnsiTheme="minorEastAsia"/>
                <w:color w:val="000000"/>
                <w:sz w:val="24"/>
              </w:rPr>
              <w:t>1</w:t>
            </w:r>
            <w:r w:rsidRPr="006B6B0F">
              <w:rPr>
                <w:rFonts w:asciiTheme="minorEastAsia" w:eastAsiaTheme="minorEastAsia" w:hAnsiTheme="minorEastAsia" w:hint="eastAsia"/>
                <w:color w:val="000000"/>
                <w:sz w:val="24"/>
              </w:rPr>
              <w:t>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12-15</w:t>
            </w:r>
          </w:p>
        </w:tc>
        <w:tc>
          <w:tcPr>
            <w:tcW w:w="232" w:type="pct"/>
            <w:vMerge w:val="restart"/>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789"/>
        </w:trPr>
        <w:tc>
          <w:tcPr>
            <w:tcW w:w="630" w:type="pct"/>
            <w:vMerge/>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由于财务工作人员责任，未按时完成预、决算编制上报，影响资金不到位３次以内。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9-11</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789"/>
        </w:trPr>
        <w:tc>
          <w:tcPr>
            <w:tcW w:w="630" w:type="pct"/>
            <w:vMerge/>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由于财务工作人员责任，未按时完成预、决算编制上报，影响资金不到位５次以内。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0-8</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743"/>
        </w:trPr>
        <w:tc>
          <w:tcPr>
            <w:tcW w:w="630" w:type="pct"/>
            <w:vMerge w:val="restar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hint="eastAsia"/>
                <w:color w:val="000000"/>
                <w:kern w:val="0"/>
                <w:sz w:val="24"/>
              </w:rPr>
              <w:t>会计核算</w:t>
            </w:r>
            <w:r w:rsidRPr="006B6B0F">
              <w:rPr>
                <w:rFonts w:asciiTheme="minorEastAsia" w:eastAsiaTheme="minorEastAsia" w:hAnsiTheme="minorEastAsia" w:hint="eastAsia"/>
                <w:color w:val="000000"/>
                <w:sz w:val="24"/>
              </w:rPr>
              <w:t>工作</w:t>
            </w: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加强财务内部稽核，加强单据审核，着力建设以部门为单位的支出数据库，准确及时出具各项财务报表，会计核算差错次数</w:t>
            </w:r>
            <w:r w:rsidRPr="006B6B0F">
              <w:rPr>
                <w:rFonts w:asciiTheme="minorEastAsia" w:eastAsiaTheme="minorEastAsia" w:hAnsiTheme="minorEastAsia"/>
                <w:color w:val="000000"/>
                <w:sz w:val="24"/>
              </w:rPr>
              <w:t>1</w:t>
            </w:r>
            <w:r w:rsidRPr="006B6B0F">
              <w:rPr>
                <w:rFonts w:asciiTheme="minorEastAsia" w:eastAsiaTheme="minorEastAsia" w:hAnsiTheme="minorEastAsia" w:hint="eastAsia"/>
                <w:color w:val="000000"/>
                <w:sz w:val="24"/>
              </w:rPr>
              <w:t>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12-15</w:t>
            </w:r>
          </w:p>
        </w:tc>
        <w:tc>
          <w:tcPr>
            <w:tcW w:w="232" w:type="pct"/>
            <w:vMerge w:val="restart"/>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374"/>
        </w:trPr>
        <w:tc>
          <w:tcPr>
            <w:tcW w:w="630" w:type="pct"/>
            <w:vMerge/>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会计核算差错次数３次以内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9-11</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706"/>
        </w:trPr>
        <w:tc>
          <w:tcPr>
            <w:tcW w:w="630" w:type="pct"/>
            <w:vMerge/>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p>
        </w:tc>
        <w:tc>
          <w:tcPr>
            <w:tcW w:w="3539" w:type="pct"/>
            <w:vAlign w:val="center"/>
          </w:tcPr>
          <w:p w:rsidR="00C250A6" w:rsidRPr="006B6B0F" w:rsidRDefault="00C250A6" w:rsidP="00C250A6">
            <w:pPr>
              <w:widowControl/>
              <w:jc w:val="left"/>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会计核算差错次数５次以内</w:t>
            </w:r>
          </w:p>
        </w:tc>
        <w:tc>
          <w:tcPr>
            <w:tcW w:w="599" w:type="pct"/>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0-8</w:t>
            </w:r>
          </w:p>
        </w:tc>
        <w:tc>
          <w:tcPr>
            <w:tcW w:w="232" w:type="pct"/>
            <w:vMerge/>
          </w:tcPr>
          <w:p w:rsidR="00C250A6" w:rsidRPr="006B6B0F" w:rsidRDefault="00C250A6" w:rsidP="00C250A6">
            <w:pPr>
              <w:widowControl/>
              <w:jc w:val="left"/>
              <w:rPr>
                <w:rFonts w:asciiTheme="minorEastAsia" w:eastAsiaTheme="minorEastAsia" w:hAnsiTheme="minorEastAsia" w:cs="宋体"/>
                <w:color w:val="000000"/>
                <w:kern w:val="0"/>
                <w:sz w:val="24"/>
              </w:rPr>
            </w:pPr>
          </w:p>
        </w:tc>
      </w:tr>
      <w:tr w:rsidR="00C250A6" w:rsidRPr="006B6B0F" w:rsidTr="00C250A6">
        <w:trPr>
          <w:cantSplit/>
          <w:trHeight w:val="560"/>
        </w:trPr>
        <w:tc>
          <w:tcPr>
            <w:tcW w:w="630" w:type="pct"/>
            <w:tcBorders>
              <w:bottom w:val="single" w:sz="8" w:space="0" w:color="auto"/>
            </w:tcBorders>
            <w:noWrap/>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lastRenderedPageBreak/>
              <w:t>综合满意度</w:t>
            </w:r>
          </w:p>
        </w:tc>
        <w:tc>
          <w:tcPr>
            <w:tcW w:w="3539" w:type="pct"/>
            <w:tcBorders>
              <w:bottom w:val="single" w:sz="8" w:space="0" w:color="auto"/>
            </w:tcBorders>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99" w:type="pct"/>
            <w:tcBorders>
              <w:bottom w:val="single" w:sz="8" w:space="0" w:color="auto"/>
            </w:tcBorders>
            <w:noWrap/>
            <w:vAlign w:val="center"/>
          </w:tcPr>
          <w:p w:rsidR="00C250A6" w:rsidRPr="006B6B0F" w:rsidRDefault="00C250A6" w:rsidP="00C250A6">
            <w:pPr>
              <w:widowControl/>
              <w:jc w:val="center"/>
              <w:rPr>
                <w:rFonts w:asciiTheme="minorEastAsia" w:eastAsiaTheme="minorEastAsia" w:hAnsiTheme="minorEastAsia" w:cs="宋体"/>
                <w:color w:val="000000"/>
                <w:kern w:val="0"/>
                <w:sz w:val="24"/>
              </w:rPr>
            </w:pPr>
            <w:r w:rsidRPr="006B6B0F">
              <w:rPr>
                <w:rFonts w:asciiTheme="minorEastAsia" w:eastAsiaTheme="minorEastAsia" w:hAnsiTheme="minorEastAsia" w:cs="宋体"/>
                <w:color w:val="000000"/>
                <w:kern w:val="0"/>
                <w:sz w:val="24"/>
              </w:rPr>
              <w:t>3-5</w:t>
            </w:r>
          </w:p>
        </w:tc>
        <w:tc>
          <w:tcPr>
            <w:tcW w:w="232" w:type="pct"/>
            <w:tcBorders>
              <w:bottom w:val="single" w:sz="8" w:space="0" w:color="auto"/>
            </w:tcBorders>
          </w:tcPr>
          <w:p w:rsidR="00C250A6" w:rsidRPr="006B6B0F" w:rsidRDefault="00C250A6" w:rsidP="00C250A6">
            <w:pPr>
              <w:widowControl/>
              <w:jc w:val="left"/>
              <w:rPr>
                <w:rFonts w:asciiTheme="minorEastAsia" w:eastAsiaTheme="minorEastAsia" w:hAnsiTheme="minorEastAsia" w:cs="宋体"/>
                <w:color w:val="000000"/>
                <w:kern w:val="0"/>
                <w:sz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学生处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6673"/>
        <w:gridCol w:w="1078"/>
        <w:gridCol w:w="794"/>
      </w:tblGrid>
      <w:tr w:rsidR="00C250A6" w:rsidRPr="006B6B0F" w:rsidTr="00C250A6">
        <w:trPr>
          <w:trHeight w:val="664"/>
        </w:trPr>
        <w:tc>
          <w:tcPr>
            <w:tcW w:w="664" w:type="pct"/>
            <w:vAlign w:val="center"/>
          </w:tcPr>
          <w:p w:rsidR="00C250A6" w:rsidRPr="006B6B0F" w:rsidRDefault="00C250A6" w:rsidP="00C250A6">
            <w:pPr>
              <w:jc w:val="center"/>
              <w:rPr>
                <w:rFonts w:asciiTheme="minorEastAsia" w:eastAsiaTheme="minorEastAsia" w:hAnsiTheme="minorEastAsia" w:cs="宋体"/>
                <w:b/>
                <w:bCs/>
                <w:color w:val="000000"/>
                <w:sz w:val="24"/>
              </w:rPr>
            </w:pPr>
            <w:r w:rsidRPr="006B6B0F">
              <w:rPr>
                <w:rFonts w:asciiTheme="minorEastAsia" w:eastAsiaTheme="minorEastAsia" w:hAnsiTheme="minorEastAsia" w:cs="宋体" w:hint="eastAsia"/>
                <w:b/>
                <w:bCs/>
                <w:color w:val="000000"/>
                <w:sz w:val="24"/>
              </w:rPr>
              <w:t>考核内容</w:t>
            </w:r>
          </w:p>
        </w:tc>
        <w:tc>
          <w:tcPr>
            <w:tcW w:w="3386" w:type="pct"/>
            <w:vAlign w:val="center"/>
          </w:tcPr>
          <w:p w:rsidR="00C250A6" w:rsidRPr="006B6B0F" w:rsidRDefault="00C250A6" w:rsidP="00C250A6">
            <w:pPr>
              <w:jc w:val="center"/>
              <w:rPr>
                <w:rFonts w:asciiTheme="minorEastAsia" w:eastAsiaTheme="minorEastAsia" w:hAnsiTheme="minorEastAsia" w:cs="宋体"/>
                <w:b/>
                <w:bCs/>
                <w:color w:val="000000"/>
                <w:sz w:val="24"/>
              </w:rPr>
            </w:pPr>
            <w:r w:rsidRPr="006B6B0F">
              <w:rPr>
                <w:rFonts w:asciiTheme="minorEastAsia" w:eastAsiaTheme="minorEastAsia" w:hAnsiTheme="minorEastAsia" w:cs="宋体" w:hint="eastAsia"/>
                <w:b/>
                <w:bCs/>
                <w:color w:val="000000"/>
                <w:sz w:val="24"/>
              </w:rPr>
              <w:t>完成情况</w:t>
            </w:r>
          </w:p>
        </w:tc>
        <w:tc>
          <w:tcPr>
            <w:tcW w:w="547" w:type="pct"/>
            <w:vAlign w:val="center"/>
          </w:tcPr>
          <w:p w:rsidR="00C250A6" w:rsidRPr="006B6B0F" w:rsidRDefault="00C250A6" w:rsidP="00C250A6">
            <w:pPr>
              <w:jc w:val="center"/>
              <w:rPr>
                <w:rFonts w:asciiTheme="minorEastAsia" w:eastAsiaTheme="minorEastAsia" w:hAnsiTheme="minorEastAsia" w:cs="宋体"/>
                <w:b/>
                <w:bCs/>
                <w:color w:val="000000"/>
                <w:sz w:val="24"/>
              </w:rPr>
            </w:pPr>
            <w:r w:rsidRPr="006B6B0F">
              <w:rPr>
                <w:rFonts w:asciiTheme="minorEastAsia" w:eastAsiaTheme="minorEastAsia" w:hAnsiTheme="minorEastAsia" w:cs="宋体" w:hint="eastAsia"/>
                <w:b/>
                <w:bCs/>
                <w:color w:val="000000"/>
                <w:sz w:val="24"/>
              </w:rPr>
              <w:t>分值范围</w:t>
            </w:r>
          </w:p>
        </w:tc>
        <w:tc>
          <w:tcPr>
            <w:tcW w:w="403" w:type="pct"/>
            <w:vAlign w:val="center"/>
          </w:tcPr>
          <w:p w:rsidR="00C250A6" w:rsidRPr="006B6B0F" w:rsidRDefault="00C250A6" w:rsidP="00C250A6">
            <w:pPr>
              <w:jc w:val="center"/>
              <w:rPr>
                <w:rFonts w:asciiTheme="minorEastAsia" w:eastAsiaTheme="minorEastAsia" w:hAnsiTheme="minorEastAsia" w:cs="宋体"/>
                <w:b/>
                <w:bCs/>
                <w:color w:val="000000"/>
                <w:sz w:val="24"/>
              </w:rPr>
            </w:pPr>
            <w:r w:rsidRPr="006B6B0F">
              <w:rPr>
                <w:rFonts w:asciiTheme="minorEastAsia" w:eastAsiaTheme="minorEastAsia" w:hAnsiTheme="minorEastAsia" w:cs="宋体" w:hint="eastAsia"/>
                <w:b/>
                <w:bCs/>
                <w:color w:val="000000"/>
                <w:sz w:val="24"/>
              </w:rPr>
              <w:t>得分</w:t>
            </w:r>
          </w:p>
        </w:tc>
      </w:tr>
      <w:tr w:rsidR="00C250A6" w:rsidRPr="006B6B0F" w:rsidTr="00C250A6">
        <w:tc>
          <w:tcPr>
            <w:tcW w:w="664" w:type="pct"/>
            <w:vMerge w:val="restar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hint="eastAsia"/>
                <w:bCs/>
                <w:color w:val="000000"/>
                <w:sz w:val="24"/>
              </w:rPr>
              <w:t>学生常规管理工作</w:t>
            </w: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教育管理制度化、规划化、相关工作台账科学齐全；学生违纪处理及时率达</w:t>
            </w:r>
            <w:r w:rsidRPr="006B6B0F">
              <w:rPr>
                <w:rFonts w:asciiTheme="minorEastAsia" w:eastAsiaTheme="minorEastAsia" w:hAnsiTheme="minorEastAsia" w:cs="宋体"/>
                <w:color w:val="000000"/>
                <w:sz w:val="24"/>
              </w:rPr>
              <w:t>98%</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12-15</w:t>
            </w:r>
          </w:p>
        </w:tc>
        <w:tc>
          <w:tcPr>
            <w:tcW w:w="403" w:type="pct"/>
            <w:vMerge w:val="restart"/>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管理规范，制度齐全；学生违纪处理及时率达</w:t>
            </w:r>
            <w:r w:rsidRPr="006B6B0F">
              <w:rPr>
                <w:rFonts w:asciiTheme="minorEastAsia" w:eastAsiaTheme="minorEastAsia" w:hAnsiTheme="minorEastAsia" w:cs="宋体"/>
                <w:color w:val="000000"/>
                <w:sz w:val="24"/>
              </w:rPr>
              <w:t>95%</w:t>
            </w:r>
            <w:r w:rsidRPr="006B6B0F">
              <w:rPr>
                <w:rFonts w:asciiTheme="minorEastAsia" w:eastAsiaTheme="minorEastAsia" w:hAnsiTheme="minorEastAsia" w:cs="宋体" w:hint="eastAsia"/>
                <w:color w:val="000000"/>
                <w:sz w:val="24"/>
              </w:rPr>
              <w:t>，处理结果无属实投诉。</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9-11</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管理规范，制度齐全；工作任务基本完成；学生违纪处理及时率达不足</w:t>
            </w:r>
            <w:r w:rsidRPr="006B6B0F">
              <w:rPr>
                <w:rFonts w:asciiTheme="minorEastAsia" w:eastAsiaTheme="minorEastAsia" w:hAnsiTheme="minorEastAsia" w:cs="宋体"/>
                <w:color w:val="000000"/>
                <w:sz w:val="24"/>
              </w:rPr>
              <w:t>95%</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0-8</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restar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hint="eastAsia"/>
                <w:bCs/>
                <w:color w:val="000000"/>
                <w:sz w:val="24"/>
              </w:rPr>
              <w:t>“平安校园”建设</w:t>
            </w:r>
            <w:r w:rsidRPr="006B6B0F">
              <w:rPr>
                <w:rFonts w:asciiTheme="minorEastAsia" w:eastAsiaTheme="minorEastAsia" w:hAnsiTheme="minorEastAsia" w:hint="eastAsia"/>
                <w:color w:val="000000"/>
                <w:sz w:val="24"/>
              </w:rPr>
              <w:t>工作</w:t>
            </w:r>
          </w:p>
        </w:tc>
        <w:tc>
          <w:tcPr>
            <w:tcW w:w="3386" w:type="pct"/>
            <w:vAlign w:val="center"/>
          </w:tcPr>
          <w:p w:rsidR="00C250A6" w:rsidRPr="006B6B0F" w:rsidRDefault="00C250A6" w:rsidP="00C250A6">
            <w:pPr>
              <w:widowControl/>
              <w:shd w:val="solid" w:color="FFFFFF" w:fill="auto"/>
              <w:autoSpaceDN w:val="0"/>
              <w:jc w:val="left"/>
              <w:rPr>
                <w:rFonts w:asciiTheme="minorEastAsia" w:eastAsiaTheme="minorEastAsia" w:hAnsiTheme="minorEastAsia" w:cs="宋体"/>
                <w:color w:val="000000"/>
                <w:sz w:val="24"/>
              </w:rPr>
            </w:pPr>
            <w:r w:rsidRPr="006B6B0F">
              <w:rPr>
                <w:rFonts w:asciiTheme="minorEastAsia" w:eastAsiaTheme="minorEastAsia" w:hAnsiTheme="minorEastAsia" w:hint="eastAsia"/>
                <w:color w:val="000000"/>
                <w:kern w:val="0"/>
                <w:sz w:val="24"/>
                <w:shd w:val="clear" w:color="auto" w:fill="FFFFFF"/>
              </w:rPr>
              <w:t>安全责任落实到位；安全工作组织健全；安全管理工作规范；防范措施落实到位；安全法制教育效果好；每学年</w:t>
            </w:r>
            <w:r w:rsidRPr="006B6B0F">
              <w:rPr>
                <w:rFonts w:asciiTheme="minorEastAsia" w:eastAsiaTheme="minorEastAsia" w:hAnsiTheme="minorEastAsia"/>
                <w:color w:val="000000"/>
                <w:kern w:val="0"/>
                <w:sz w:val="24"/>
                <w:shd w:val="clear" w:color="auto" w:fill="FFFFFF"/>
              </w:rPr>
              <w:t>1</w:t>
            </w:r>
            <w:r w:rsidRPr="006B6B0F">
              <w:rPr>
                <w:rFonts w:asciiTheme="minorEastAsia" w:eastAsiaTheme="minorEastAsia" w:hAnsiTheme="minorEastAsia" w:hint="eastAsia"/>
                <w:color w:val="000000"/>
                <w:kern w:val="0"/>
                <w:sz w:val="24"/>
                <w:shd w:val="clear" w:color="auto" w:fill="FFFFFF"/>
              </w:rPr>
              <w:t>次安全演练；每学年</w:t>
            </w:r>
            <w:r w:rsidRPr="006B6B0F">
              <w:rPr>
                <w:rFonts w:asciiTheme="minorEastAsia" w:eastAsiaTheme="minorEastAsia" w:hAnsiTheme="minorEastAsia"/>
                <w:color w:val="000000"/>
                <w:kern w:val="0"/>
                <w:sz w:val="24"/>
                <w:shd w:val="clear" w:color="auto" w:fill="FFFFFF"/>
              </w:rPr>
              <w:t>1</w:t>
            </w:r>
            <w:r w:rsidRPr="006B6B0F">
              <w:rPr>
                <w:rFonts w:asciiTheme="minorEastAsia" w:eastAsiaTheme="minorEastAsia" w:hAnsiTheme="minorEastAsia" w:hint="eastAsia"/>
                <w:color w:val="000000"/>
                <w:kern w:val="0"/>
                <w:sz w:val="24"/>
                <w:shd w:val="clear" w:color="auto" w:fill="FFFFFF"/>
              </w:rPr>
              <w:t>次法制副校长的法制宣传教育；顺利通过省市区各项安全检查，连续</w:t>
            </w:r>
            <w:r w:rsidRPr="006B6B0F">
              <w:rPr>
                <w:rFonts w:asciiTheme="minorEastAsia" w:eastAsiaTheme="minorEastAsia" w:hAnsiTheme="minorEastAsia"/>
                <w:color w:val="000000"/>
                <w:kern w:val="0"/>
                <w:sz w:val="24"/>
                <w:shd w:val="clear" w:color="auto" w:fill="FFFFFF"/>
              </w:rPr>
              <w:t>4</w:t>
            </w:r>
            <w:r w:rsidRPr="006B6B0F">
              <w:rPr>
                <w:rFonts w:asciiTheme="minorEastAsia" w:eastAsiaTheme="minorEastAsia" w:hAnsiTheme="minorEastAsia" w:hint="eastAsia"/>
                <w:color w:val="000000"/>
                <w:kern w:val="0"/>
                <w:sz w:val="24"/>
                <w:shd w:val="clear" w:color="auto" w:fill="FFFFFF"/>
              </w:rPr>
              <w:t>年通过“平安校园”验收且无一项整改项目。</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12-15</w:t>
            </w:r>
          </w:p>
        </w:tc>
        <w:tc>
          <w:tcPr>
            <w:tcW w:w="403" w:type="pct"/>
            <w:vMerge w:val="restart"/>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各项安全管理制度健全；安全工作责任制落实到位；</w:t>
            </w:r>
            <w:r w:rsidRPr="006B6B0F">
              <w:rPr>
                <w:rFonts w:asciiTheme="minorEastAsia" w:eastAsiaTheme="minorEastAsia" w:hAnsiTheme="minorEastAsia" w:hint="eastAsia"/>
                <w:color w:val="000000"/>
                <w:kern w:val="0"/>
                <w:sz w:val="24"/>
                <w:shd w:val="clear" w:color="auto" w:fill="FFFFFF"/>
              </w:rPr>
              <w:t>无影响政治稳定的群体性事件，无可防性、恶性及重大安全责任事故的发生；</w:t>
            </w:r>
            <w:r w:rsidRPr="006B6B0F">
              <w:rPr>
                <w:rFonts w:asciiTheme="minorEastAsia" w:eastAsiaTheme="minorEastAsia" w:hAnsiTheme="minorEastAsia" w:cs="宋体" w:hint="eastAsia"/>
                <w:color w:val="000000"/>
                <w:sz w:val="24"/>
              </w:rPr>
              <w:t>通过市区“平安校园”验收，但有少量整改项目。</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9-11</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hint="eastAsia"/>
                <w:color w:val="000000"/>
                <w:kern w:val="0"/>
                <w:sz w:val="24"/>
                <w:shd w:val="clear" w:color="auto" w:fill="FFFFFF"/>
              </w:rPr>
              <w:t>发生影响稳定的群体性事件；发生可防性、恶性及重大安全责任事故；未通过</w:t>
            </w:r>
            <w:r w:rsidRPr="006B6B0F">
              <w:rPr>
                <w:rFonts w:asciiTheme="minorEastAsia" w:eastAsiaTheme="minorEastAsia" w:hAnsiTheme="minorEastAsia" w:cs="宋体" w:hint="eastAsia"/>
                <w:color w:val="000000"/>
                <w:sz w:val="24"/>
              </w:rPr>
              <w:t>“平安校园”验收。</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0-8</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rPr>
          <w:trHeight w:val="337"/>
        </w:trPr>
        <w:tc>
          <w:tcPr>
            <w:tcW w:w="664" w:type="pct"/>
            <w:vMerge w:val="restart"/>
            <w:vAlign w:val="center"/>
          </w:tcPr>
          <w:p w:rsidR="00C250A6" w:rsidRPr="006B6B0F" w:rsidRDefault="00C250A6" w:rsidP="00C250A6">
            <w:pPr>
              <w:jc w:val="center"/>
              <w:rPr>
                <w:rFonts w:asciiTheme="minorEastAsia" w:eastAsiaTheme="minorEastAsia" w:hAnsiTheme="minorEastAsia" w:cs="宋体"/>
                <w:bCs/>
                <w:color w:val="000000"/>
                <w:sz w:val="24"/>
              </w:rPr>
            </w:pPr>
            <w:r w:rsidRPr="006B6B0F">
              <w:rPr>
                <w:rFonts w:asciiTheme="minorEastAsia" w:eastAsiaTheme="minorEastAsia" w:hAnsiTheme="minorEastAsia" w:cs="宋体" w:hint="eastAsia"/>
                <w:bCs/>
                <w:color w:val="000000"/>
                <w:sz w:val="24"/>
              </w:rPr>
              <w:t>学生宿舍管理工作</w:t>
            </w: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积极做好宿舍管理，每周</w:t>
            </w:r>
            <w:r w:rsidRPr="006B6B0F">
              <w:rPr>
                <w:rFonts w:asciiTheme="minorEastAsia" w:eastAsiaTheme="minorEastAsia" w:hAnsiTheme="minorEastAsia" w:cs="宋体"/>
                <w:color w:val="000000"/>
                <w:sz w:val="24"/>
              </w:rPr>
              <w:t>2</w:t>
            </w:r>
            <w:r w:rsidRPr="006B6B0F">
              <w:rPr>
                <w:rFonts w:asciiTheme="minorEastAsia" w:eastAsiaTheme="minorEastAsia" w:hAnsiTheme="minorEastAsia" w:cs="宋体" w:hint="eastAsia"/>
                <w:color w:val="000000"/>
                <w:sz w:val="24"/>
              </w:rPr>
              <w:t>次卫生检查评比，每月</w:t>
            </w:r>
            <w:r w:rsidRPr="006B6B0F">
              <w:rPr>
                <w:rFonts w:asciiTheme="minorEastAsia" w:eastAsiaTheme="minorEastAsia" w:hAnsiTheme="minorEastAsia" w:cs="宋体"/>
                <w:color w:val="000000"/>
                <w:sz w:val="24"/>
              </w:rPr>
              <w:t>1</w:t>
            </w:r>
            <w:r w:rsidRPr="006B6B0F">
              <w:rPr>
                <w:rFonts w:asciiTheme="minorEastAsia" w:eastAsiaTheme="minorEastAsia" w:hAnsiTheme="minorEastAsia" w:cs="宋体" w:hint="eastAsia"/>
                <w:color w:val="000000"/>
                <w:sz w:val="24"/>
              </w:rPr>
              <w:t>次文明卫生评比；每天检查违规使用电器</w:t>
            </w:r>
            <w:r w:rsidRPr="006B6B0F">
              <w:rPr>
                <w:rFonts w:asciiTheme="minorEastAsia" w:eastAsiaTheme="minorEastAsia" w:hAnsiTheme="minorEastAsia" w:cs="宋体"/>
                <w:color w:val="000000"/>
                <w:sz w:val="24"/>
              </w:rPr>
              <w:t>,</w:t>
            </w:r>
            <w:r w:rsidRPr="006B6B0F">
              <w:rPr>
                <w:rFonts w:asciiTheme="minorEastAsia" w:eastAsiaTheme="minorEastAsia" w:hAnsiTheme="minorEastAsia" w:cs="宋体" w:hint="eastAsia"/>
                <w:color w:val="000000"/>
                <w:sz w:val="24"/>
              </w:rPr>
              <w:t>夜不归宿学生，填写反馈意见到</w:t>
            </w:r>
            <w:r w:rsidR="00A8696F">
              <w:rPr>
                <w:rFonts w:asciiTheme="minorEastAsia" w:eastAsiaTheme="minorEastAsia" w:hAnsiTheme="minorEastAsia" w:cs="宋体" w:hint="eastAsia"/>
                <w:color w:val="000000"/>
                <w:sz w:val="24"/>
              </w:rPr>
              <w:t>学院</w:t>
            </w:r>
            <w:r w:rsidRPr="006B6B0F">
              <w:rPr>
                <w:rFonts w:asciiTheme="minorEastAsia" w:eastAsiaTheme="minorEastAsia" w:hAnsiTheme="minorEastAsia" w:cs="宋体" w:hint="eastAsia"/>
                <w:color w:val="000000"/>
                <w:sz w:val="24"/>
              </w:rPr>
              <w:t>，督查、整改到位及时率为</w:t>
            </w:r>
            <w:r w:rsidRPr="006B6B0F">
              <w:rPr>
                <w:rFonts w:asciiTheme="minorEastAsia" w:eastAsiaTheme="minorEastAsia" w:hAnsiTheme="minorEastAsia" w:cs="宋体"/>
                <w:color w:val="000000"/>
                <w:sz w:val="24"/>
              </w:rPr>
              <w:t>98%</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12-15</w:t>
            </w:r>
          </w:p>
        </w:tc>
        <w:tc>
          <w:tcPr>
            <w:tcW w:w="403" w:type="pct"/>
            <w:vMerge w:val="restart"/>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积极做好宿舍管理，每周</w:t>
            </w:r>
            <w:r w:rsidRPr="006B6B0F">
              <w:rPr>
                <w:rFonts w:asciiTheme="minorEastAsia" w:eastAsiaTheme="minorEastAsia" w:hAnsiTheme="minorEastAsia" w:cs="宋体"/>
                <w:color w:val="000000"/>
                <w:sz w:val="24"/>
              </w:rPr>
              <w:t>1</w:t>
            </w:r>
            <w:r w:rsidRPr="006B6B0F">
              <w:rPr>
                <w:rFonts w:asciiTheme="minorEastAsia" w:eastAsiaTheme="minorEastAsia" w:hAnsiTheme="minorEastAsia" w:cs="宋体" w:hint="eastAsia"/>
                <w:color w:val="000000"/>
                <w:sz w:val="24"/>
              </w:rPr>
              <w:t>次卫生检查评比，每月</w:t>
            </w:r>
            <w:r w:rsidRPr="006B6B0F">
              <w:rPr>
                <w:rFonts w:asciiTheme="minorEastAsia" w:eastAsiaTheme="minorEastAsia" w:hAnsiTheme="minorEastAsia" w:cs="宋体"/>
                <w:color w:val="000000"/>
                <w:sz w:val="24"/>
              </w:rPr>
              <w:t>1</w:t>
            </w:r>
            <w:r w:rsidRPr="006B6B0F">
              <w:rPr>
                <w:rFonts w:asciiTheme="minorEastAsia" w:eastAsiaTheme="minorEastAsia" w:hAnsiTheme="minorEastAsia" w:cs="宋体" w:hint="eastAsia"/>
                <w:color w:val="000000"/>
                <w:sz w:val="24"/>
              </w:rPr>
              <w:t>次文明卫生评比；每周</w:t>
            </w:r>
            <w:r w:rsidRPr="006B6B0F">
              <w:rPr>
                <w:rFonts w:asciiTheme="minorEastAsia" w:eastAsiaTheme="minorEastAsia" w:hAnsiTheme="minorEastAsia" w:cs="宋体"/>
                <w:color w:val="000000"/>
                <w:sz w:val="24"/>
              </w:rPr>
              <w:t>3</w:t>
            </w:r>
            <w:r w:rsidRPr="006B6B0F">
              <w:rPr>
                <w:rFonts w:asciiTheme="minorEastAsia" w:eastAsiaTheme="minorEastAsia" w:hAnsiTheme="minorEastAsia" w:cs="宋体" w:hint="eastAsia"/>
                <w:color w:val="000000"/>
                <w:sz w:val="24"/>
              </w:rPr>
              <w:t>到</w:t>
            </w:r>
            <w:r w:rsidRPr="006B6B0F">
              <w:rPr>
                <w:rFonts w:asciiTheme="minorEastAsia" w:eastAsiaTheme="minorEastAsia" w:hAnsiTheme="minorEastAsia" w:cs="宋体"/>
                <w:color w:val="000000"/>
                <w:sz w:val="24"/>
              </w:rPr>
              <w:t>4</w:t>
            </w:r>
            <w:r w:rsidRPr="006B6B0F">
              <w:rPr>
                <w:rFonts w:asciiTheme="minorEastAsia" w:eastAsiaTheme="minorEastAsia" w:hAnsiTheme="minorEastAsia" w:cs="宋体" w:hint="eastAsia"/>
                <w:color w:val="000000"/>
                <w:sz w:val="24"/>
              </w:rPr>
              <w:t>次检查违规使用电器</w:t>
            </w:r>
            <w:r w:rsidRPr="006B6B0F">
              <w:rPr>
                <w:rFonts w:asciiTheme="minorEastAsia" w:eastAsiaTheme="minorEastAsia" w:hAnsiTheme="minorEastAsia" w:cs="宋体"/>
                <w:color w:val="000000"/>
                <w:sz w:val="24"/>
              </w:rPr>
              <w:t>,</w:t>
            </w:r>
            <w:r w:rsidRPr="006B6B0F">
              <w:rPr>
                <w:rFonts w:asciiTheme="minorEastAsia" w:eastAsiaTheme="minorEastAsia" w:hAnsiTheme="minorEastAsia" w:cs="宋体" w:hint="eastAsia"/>
                <w:color w:val="000000"/>
                <w:sz w:val="24"/>
              </w:rPr>
              <w:t>夜不归宿学生，填写反馈意见到</w:t>
            </w:r>
            <w:r w:rsidR="00A8696F">
              <w:rPr>
                <w:rFonts w:asciiTheme="minorEastAsia" w:eastAsiaTheme="minorEastAsia" w:hAnsiTheme="minorEastAsia" w:cs="宋体" w:hint="eastAsia"/>
                <w:color w:val="000000"/>
                <w:sz w:val="24"/>
              </w:rPr>
              <w:t>学院</w:t>
            </w:r>
            <w:r w:rsidRPr="006B6B0F">
              <w:rPr>
                <w:rFonts w:asciiTheme="minorEastAsia" w:eastAsiaTheme="minorEastAsia" w:hAnsiTheme="minorEastAsia" w:cs="宋体" w:hint="eastAsia"/>
                <w:color w:val="000000"/>
                <w:sz w:val="24"/>
              </w:rPr>
              <w:t>，督查、整改到位及时率为</w:t>
            </w:r>
            <w:r w:rsidRPr="006B6B0F">
              <w:rPr>
                <w:rFonts w:asciiTheme="minorEastAsia" w:eastAsiaTheme="minorEastAsia" w:hAnsiTheme="minorEastAsia" w:cs="宋体"/>
                <w:color w:val="000000"/>
                <w:sz w:val="24"/>
              </w:rPr>
              <w:t>95%</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9-11</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能做好宿舍管理，对宿舍文明卫生有检查和评比；违规使用电器，夜不归宿学生检查、督查、整改到位及时率低于</w:t>
            </w:r>
            <w:r w:rsidRPr="006B6B0F">
              <w:rPr>
                <w:rFonts w:asciiTheme="minorEastAsia" w:eastAsiaTheme="minorEastAsia" w:hAnsiTheme="minorEastAsia" w:cs="宋体"/>
                <w:color w:val="000000"/>
                <w:sz w:val="24"/>
              </w:rPr>
              <w:t>95%</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0-8</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rPr>
          <w:trHeight w:val="317"/>
        </w:trPr>
        <w:tc>
          <w:tcPr>
            <w:tcW w:w="664" w:type="pct"/>
            <w:vMerge w:val="restart"/>
            <w:vAlign w:val="center"/>
          </w:tcPr>
          <w:p w:rsidR="00C250A6" w:rsidRPr="006B6B0F" w:rsidRDefault="00C250A6" w:rsidP="00C250A6">
            <w:pPr>
              <w:jc w:val="center"/>
              <w:rPr>
                <w:rFonts w:asciiTheme="minorEastAsia" w:eastAsiaTheme="minorEastAsia" w:hAnsiTheme="minorEastAsia" w:cs="宋体"/>
                <w:bCs/>
                <w:color w:val="000000"/>
                <w:sz w:val="24"/>
              </w:rPr>
            </w:pPr>
            <w:r w:rsidRPr="006B6B0F">
              <w:rPr>
                <w:rFonts w:asciiTheme="minorEastAsia" w:eastAsiaTheme="minorEastAsia" w:hAnsiTheme="minorEastAsia" w:cs="宋体" w:hint="eastAsia"/>
                <w:bCs/>
                <w:color w:val="000000"/>
                <w:sz w:val="24"/>
              </w:rPr>
              <w:t>安全保卫工作</w:t>
            </w: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每学年开展</w:t>
            </w:r>
            <w:r w:rsidRPr="006B6B0F">
              <w:rPr>
                <w:rFonts w:asciiTheme="minorEastAsia" w:eastAsiaTheme="minorEastAsia" w:hAnsiTheme="minorEastAsia" w:cs="宋体"/>
                <w:color w:val="000000"/>
                <w:sz w:val="24"/>
              </w:rPr>
              <w:t>4</w:t>
            </w:r>
            <w:r w:rsidRPr="006B6B0F">
              <w:rPr>
                <w:rFonts w:asciiTheme="minorEastAsia" w:eastAsiaTheme="minorEastAsia" w:hAnsiTheme="minorEastAsia" w:cs="宋体" w:hint="eastAsia"/>
                <w:color w:val="000000"/>
                <w:sz w:val="24"/>
              </w:rPr>
              <w:t>次安全教育；每学期开展</w:t>
            </w:r>
            <w:r w:rsidRPr="006B6B0F">
              <w:rPr>
                <w:rFonts w:asciiTheme="minorEastAsia" w:eastAsiaTheme="minorEastAsia" w:hAnsiTheme="minorEastAsia" w:cs="宋体"/>
                <w:color w:val="000000"/>
                <w:sz w:val="24"/>
              </w:rPr>
              <w:t>1</w:t>
            </w:r>
            <w:r w:rsidRPr="006B6B0F">
              <w:rPr>
                <w:rFonts w:asciiTheme="minorEastAsia" w:eastAsiaTheme="minorEastAsia" w:hAnsiTheme="minorEastAsia" w:cs="宋体" w:hint="eastAsia"/>
                <w:color w:val="000000"/>
                <w:sz w:val="24"/>
              </w:rPr>
              <w:t>次大型消防安全检查；每天</w:t>
            </w:r>
            <w:r w:rsidRPr="006B6B0F">
              <w:rPr>
                <w:rFonts w:asciiTheme="minorEastAsia" w:eastAsiaTheme="minorEastAsia" w:hAnsiTheme="minorEastAsia" w:cs="宋体"/>
                <w:color w:val="000000"/>
                <w:sz w:val="24"/>
              </w:rPr>
              <w:t>3</w:t>
            </w:r>
            <w:r w:rsidRPr="006B6B0F">
              <w:rPr>
                <w:rFonts w:asciiTheme="minorEastAsia" w:eastAsiaTheme="minorEastAsia" w:hAnsiTheme="minorEastAsia" w:cs="宋体" w:hint="eastAsia"/>
                <w:color w:val="000000"/>
                <w:sz w:val="24"/>
              </w:rPr>
              <w:t>次安全检查巡查；脱产学生安全事故处理及时率及到位率为</w:t>
            </w:r>
            <w:r w:rsidRPr="006B6B0F">
              <w:rPr>
                <w:rFonts w:asciiTheme="minorEastAsia" w:eastAsiaTheme="minorEastAsia" w:hAnsiTheme="minorEastAsia" w:cs="宋体"/>
                <w:color w:val="000000"/>
                <w:sz w:val="24"/>
              </w:rPr>
              <w:t>98%</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12-15</w:t>
            </w:r>
          </w:p>
        </w:tc>
        <w:tc>
          <w:tcPr>
            <w:tcW w:w="403" w:type="pct"/>
            <w:vMerge w:val="restart"/>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每学年</w:t>
            </w:r>
            <w:r w:rsidRPr="006B6B0F">
              <w:rPr>
                <w:rFonts w:asciiTheme="minorEastAsia" w:eastAsiaTheme="minorEastAsia" w:hAnsiTheme="minorEastAsia" w:cs="宋体"/>
                <w:color w:val="000000"/>
                <w:sz w:val="24"/>
              </w:rPr>
              <w:t>2</w:t>
            </w:r>
            <w:r w:rsidRPr="006B6B0F">
              <w:rPr>
                <w:rFonts w:asciiTheme="minorEastAsia" w:eastAsiaTheme="minorEastAsia" w:hAnsiTheme="minorEastAsia" w:cs="宋体" w:hint="eastAsia"/>
                <w:color w:val="000000"/>
                <w:sz w:val="24"/>
              </w:rPr>
              <w:t>次安全教育；每学期</w:t>
            </w:r>
            <w:r w:rsidRPr="006B6B0F">
              <w:rPr>
                <w:rFonts w:asciiTheme="minorEastAsia" w:eastAsiaTheme="minorEastAsia" w:hAnsiTheme="minorEastAsia" w:cs="宋体"/>
                <w:color w:val="000000"/>
                <w:sz w:val="24"/>
              </w:rPr>
              <w:t>1</w:t>
            </w:r>
            <w:r w:rsidRPr="006B6B0F">
              <w:rPr>
                <w:rFonts w:asciiTheme="minorEastAsia" w:eastAsiaTheme="minorEastAsia" w:hAnsiTheme="minorEastAsia" w:cs="宋体" w:hint="eastAsia"/>
                <w:color w:val="000000"/>
                <w:sz w:val="24"/>
              </w:rPr>
              <w:t>次消防安全检查；每天</w:t>
            </w:r>
            <w:r w:rsidRPr="006B6B0F">
              <w:rPr>
                <w:rFonts w:asciiTheme="minorEastAsia" w:eastAsiaTheme="minorEastAsia" w:hAnsiTheme="minorEastAsia" w:cs="宋体"/>
                <w:color w:val="000000"/>
                <w:sz w:val="24"/>
              </w:rPr>
              <w:t>1</w:t>
            </w:r>
            <w:r w:rsidRPr="006B6B0F">
              <w:rPr>
                <w:rFonts w:asciiTheme="minorEastAsia" w:eastAsiaTheme="minorEastAsia" w:hAnsiTheme="minorEastAsia" w:cs="宋体" w:hint="eastAsia"/>
                <w:color w:val="000000"/>
                <w:sz w:val="24"/>
              </w:rPr>
              <w:t>次安全检查巡查；脱产学生安全事故处理及时率及到位率为</w:t>
            </w:r>
            <w:r w:rsidRPr="006B6B0F">
              <w:rPr>
                <w:rFonts w:asciiTheme="minorEastAsia" w:eastAsiaTheme="minorEastAsia" w:hAnsiTheme="minorEastAsia" w:cs="宋体"/>
                <w:color w:val="000000"/>
                <w:sz w:val="24"/>
              </w:rPr>
              <w:t>95%</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9-11</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能够开展全校性</w:t>
            </w:r>
            <w:r w:rsidRPr="006B6B0F">
              <w:rPr>
                <w:rFonts w:asciiTheme="minorEastAsia" w:eastAsiaTheme="minorEastAsia" w:hAnsiTheme="minorEastAsia" w:cs="宋体"/>
                <w:color w:val="000000"/>
                <w:sz w:val="24"/>
              </w:rPr>
              <w:t>2</w:t>
            </w:r>
            <w:r w:rsidRPr="006B6B0F">
              <w:rPr>
                <w:rFonts w:asciiTheme="minorEastAsia" w:eastAsiaTheme="minorEastAsia" w:hAnsiTheme="minorEastAsia" w:cs="宋体" w:hint="eastAsia"/>
                <w:color w:val="000000"/>
                <w:sz w:val="24"/>
              </w:rPr>
              <w:t>次安全教育及安全巡视工作；脱产学生安全事故处理及时率及到位率低于</w:t>
            </w:r>
            <w:r w:rsidRPr="006B6B0F">
              <w:rPr>
                <w:rFonts w:asciiTheme="minorEastAsia" w:eastAsiaTheme="minorEastAsia" w:hAnsiTheme="minorEastAsia" w:cs="宋体"/>
                <w:color w:val="000000"/>
                <w:sz w:val="24"/>
              </w:rPr>
              <w:t>95%</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0-8</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restart"/>
            <w:vAlign w:val="center"/>
          </w:tcPr>
          <w:p w:rsidR="00C250A6" w:rsidRPr="006B6B0F" w:rsidRDefault="00C250A6" w:rsidP="00C250A6">
            <w:pPr>
              <w:jc w:val="center"/>
              <w:rPr>
                <w:rFonts w:asciiTheme="minorEastAsia" w:eastAsiaTheme="minorEastAsia" w:hAnsiTheme="minorEastAsia" w:cs="宋体"/>
                <w:bCs/>
                <w:color w:val="000000"/>
                <w:sz w:val="24"/>
              </w:rPr>
            </w:pPr>
            <w:r w:rsidRPr="006B6B0F">
              <w:rPr>
                <w:rFonts w:asciiTheme="minorEastAsia" w:eastAsiaTheme="minorEastAsia" w:hAnsiTheme="minorEastAsia" w:cs="宋体" w:hint="eastAsia"/>
                <w:bCs/>
                <w:color w:val="000000"/>
                <w:sz w:val="24"/>
              </w:rPr>
              <w:t>评优</w:t>
            </w:r>
          </w:p>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hint="eastAsia"/>
                <w:bCs/>
                <w:color w:val="000000"/>
                <w:sz w:val="24"/>
              </w:rPr>
              <w:t>工作</w:t>
            </w: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建立健全科学的奖评文件制度；公开、公平、公正及时准确做好班主任、辅导员、学生的评奖评优工作，评优差错人次为</w:t>
            </w:r>
            <w:r w:rsidRPr="006B6B0F">
              <w:rPr>
                <w:rFonts w:asciiTheme="minorEastAsia" w:eastAsiaTheme="minorEastAsia" w:hAnsiTheme="minorEastAsia" w:cs="宋体"/>
                <w:color w:val="000000"/>
                <w:sz w:val="24"/>
              </w:rPr>
              <w:t>0</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12-15</w:t>
            </w:r>
          </w:p>
        </w:tc>
        <w:tc>
          <w:tcPr>
            <w:tcW w:w="403" w:type="pct"/>
            <w:vMerge w:val="restart"/>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建立完备的奖评文件制度；评优评奖及时到位，差错人次为</w:t>
            </w:r>
            <w:r w:rsidRPr="006B6B0F">
              <w:rPr>
                <w:rFonts w:asciiTheme="minorEastAsia" w:eastAsiaTheme="minorEastAsia" w:hAnsiTheme="minorEastAsia" w:cs="宋体"/>
                <w:color w:val="000000"/>
                <w:sz w:val="24"/>
              </w:rPr>
              <w:t>1</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9-11</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c>
          <w:tcPr>
            <w:tcW w:w="3386" w:type="pct"/>
            <w:vAlign w:val="center"/>
          </w:tcPr>
          <w:p w:rsidR="00C250A6" w:rsidRPr="006B6B0F" w:rsidRDefault="00C250A6" w:rsidP="00C250A6">
            <w:pPr>
              <w:jc w:val="left"/>
              <w:rPr>
                <w:rFonts w:asciiTheme="minorEastAsia" w:eastAsiaTheme="minorEastAsia" w:hAnsiTheme="minorEastAsia" w:cs="宋体"/>
                <w:color w:val="000000"/>
                <w:sz w:val="24"/>
              </w:rPr>
            </w:pPr>
            <w:r w:rsidRPr="006B6B0F">
              <w:rPr>
                <w:rFonts w:asciiTheme="minorEastAsia" w:eastAsiaTheme="minorEastAsia" w:hAnsiTheme="minorEastAsia" w:cs="宋体" w:hint="eastAsia"/>
                <w:color w:val="000000"/>
                <w:sz w:val="24"/>
              </w:rPr>
              <w:t>建立奖评文件制度；评优评奖不太及时，差错人次大于</w:t>
            </w:r>
            <w:r w:rsidRPr="006B6B0F">
              <w:rPr>
                <w:rFonts w:asciiTheme="minorEastAsia" w:eastAsiaTheme="minorEastAsia" w:hAnsiTheme="minorEastAsia" w:cs="宋体"/>
                <w:color w:val="000000"/>
                <w:sz w:val="24"/>
              </w:rPr>
              <w:t>1</w:t>
            </w:r>
            <w:r w:rsidRPr="006B6B0F">
              <w:rPr>
                <w:rFonts w:asciiTheme="minorEastAsia" w:eastAsiaTheme="minorEastAsia" w:hAnsiTheme="minorEastAsia" w:cs="宋体" w:hint="eastAsia"/>
                <w:color w:val="000000"/>
                <w:sz w:val="24"/>
              </w:rPr>
              <w:t>。</w:t>
            </w:r>
          </w:p>
        </w:tc>
        <w:tc>
          <w:tcPr>
            <w:tcW w:w="547" w:type="pct"/>
            <w:vAlign w:val="center"/>
          </w:tcPr>
          <w:p w:rsidR="00C250A6" w:rsidRPr="006B6B0F" w:rsidRDefault="00C250A6" w:rsidP="00C250A6">
            <w:pPr>
              <w:jc w:val="center"/>
              <w:rPr>
                <w:rFonts w:asciiTheme="minorEastAsia" w:eastAsiaTheme="minorEastAsia" w:hAnsiTheme="minorEastAsia" w:cs="宋体"/>
                <w:color w:val="000000"/>
                <w:sz w:val="24"/>
              </w:rPr>
            </w:pPr>
            <w:r w:rsidRPr="006B6B0F">
              <w:rPr>
                <w:rFonts w:asciiTheme="minorEastAsia" w:eastAsiaTheme="minorEastAsia" w:hAnsiTheme="minorEastAsia" w:cs="宋体"/>
                <w:color w:val="000000"/>
                <w:sz w:val="24"/>
              </w:rPr>
              <w:t>0-8</w:t>
            </w:r>
          </w:p>
        </w:tc>
        <w:tc>
          <w:tcPr>
            <w:tcW w:w="403" w:type="pct"/>
            <w:vMerge/>
            <w:vAlign w:val="center"/>
          </w:tcPr>
          <w:p w:rsidR="00C250A6" w:rsidRPr="006B6B0F" w:rsidRDefault="00C250A6" w:rsidP="00C250A6">
            <w:pPr>
              <w:jc w:val="center"/>
              <w:rPr>
                <w:rFonts w:asciiTheme="minorEastAsia" w:eastAsiaTheme="minorEastAsia" w:hAnsiTheme="minorEastAsia" w:cs="宋体"/>
                <w:color w:val="000000"/>
                <w:sz w:val="24"/>
              </w:rPr>
            </w:pPr>
          </w:p>
        </w:tc>
      </w:tr>
      <w:tr w:rsidR="00C250A6" w:rsidRPr="006B6B0F" w:rsidTr="00C250A6">
        <w:tc>
          <w:tcPr>
            <w:tcW w:w="664"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综合满意度</w:t>
            </w:r>
          </w:p>
        </w:tc>
        <w:tc>
          <w:tcPr>
            <w:tcW w:w="3386"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4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3-5</w:t>
            </w:r>
          </w:p>
        </w:tc>
        <w:tc>
          <w:tcPr>
            <w:tcW w:w="403"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lastRenderedPageBreak/>
        <w:t>7</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后勤处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
        <w:gridCol w:w="6498"/>
        <w:gridCol w:w="1145"/>
        <w:gridCol w:w="713"/>
      </w:tblGrid>
      <w:tr w:rsidR="00C250A6" w:rsidRPr="006B6B0F" w:rsidTr="00C250A6">
        <w:trPr>
          <w:trHeight w:val="652"/>
        </w:trPr>
        <w:tc>
          <w:tcPr>
            <w:tcW w:w="760"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考核内容</w:t>
            </w:r>
          </w:p>
        </w:tc>
        <w:tc>
          <w:tcPr>
            <w:tcW w:w="3297"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完成情况</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分值范围</w:t>
            </w:r>
          </w:p>
        </w:tc>
        <w:tc>
          <w:tcPr>
            <w:tcW w:w="362"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cs="宋体" w:hint="eastAsia"/>
                <w:b/>
                <w:bCs/>
                <w:color w:val="000000"/>
                <w:sz w:val="24"/>
                <w:szCs w:val="24"/>
              </w:rPr>
              <w:t>得分</w:t>
            </w:r>
          </w:p>
        </w:tc>
      </w:tr>
      <w:tr w:rsidR="00C250A6" w:rsidRPr="006B6B0F" w:rsidTr="00C250A6">
        <w:tc>
          <w:tcPr>
            <w:tcW w:w="760"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基建工作</w:t>
            </w: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按计划推进，及时协调工作中遇到的难题；建设资金、施工、天气等要素保障，</w:t>
            </w:r>
            <w:r w:rsidRPr="006B6B0F">
              <w:rPr>
                <w:rFonts w:asciiTheme="minorEastAsia" w:eastAsiaTheme="minorEastAsia" w:hAnsiTheme="minorEastAsia"/>
                <w:color w:val="000000"/>
                <w:sz w:val="24"/>
                <w:szCs w:val="24"/>
              </w:rPr>
              <w:t>2014</w:t>
            </w:r>
            <w:r w:rsidRPr="006B6B0F">
              <w:rPr>
                <w:rFonts w:asciiTheme="minorEastAsia" w:eastAsiaTheme="minorEastAsia" w:hAnsiTheme="minorEastAsia" w:hint="eastAsia"/>
                <w:color w:val="000000"/>
                <w:sz w:val="24"/>
                <w:szCs w:val="24"/>
              </w:rPr>
              <w:t>年底前完成主体工程的</w:t>
            </w:r>
            <w:r w:rsidRPr="006B6B0F">
              <w:rPr>
                <w:rFonts w:asciiTheme="minorEastAsia" w:eastAsiaTheme="minorEastAsia" w:hAnsiTheme="minorEastAsia"/>
                <w:color w:val="000000"/>
                <w:sz w:val="24"/>
                <w:szCs w:val="24"/>
              </w:rPr>
              <w:t>50%</w:t>
            </w:r>
            <w:r w:rsidRPr="006B6B0F">
              <w:rPr>
                <w:rFonts w:asciiTheme="minorEastAsia" w:eastAsiaTheme="minorEastAsia" w:hAnsiTheme="minorEastAsia" w:hint="eastAsia"/>
                <w:color w:val="000000"/>
                <w:sz w:val="24"/>
                <w:szCs w:val="24"/>
              </w:rPr>
              <w:t>。</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16--20</w:t>
            </w:r>
          </w:p>
        </w:tc>
        <w:tc>
          <w:tcPr>
            <w:tcW w:w="362" w:type="pct"/>
            <w:vMerge w:val="restart"/>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rPr>
          <w:trHeight w:val="491"/>
        </w:trPr>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按计划推进，能及时协调解决工作中遇到的难题；</w:t>
            </w:r>
            <w:r w:rsidRPr="006B6B0F">
              <w:rPr>
                <w:rFonts w:asciiTheme="minorEastAsia" w:eastAsiaTheme="minorEastAsia" w:hAnsiTheme="minorEastAsia"/>
                <w:color w:val="000000"/>
                <w:sz w:val="24"/>
                <w:szCs w:val="24"/>
              </w:rPr>
              <w:t>2014</w:t>
            </w:r>
            <w:r w:rsidRPr="006B6B0F">
              <w:rPr>
                <w:rFonts w:asciiTheme="minorEastAsia" w:eastAsiaTheme="minorEastAsia" w:hAnsiTheme="minorEastAsia" w:hint="eastAsia"/>
                <w:color w:val="000000"/>
                <w:sz w:val="24"/>
                <w:szCs w:val="24"/>
              </w:rPr>
              <w:t>年底前完成完成桩基基础、桩基检测和基础工程。</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rPr>
          <w:trHeight w:val="319"/>
        </w:trPr>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工作未按计划推进，能在</w:t>
            </w:r>
            <w:r w:rsidRPr="006B6B0F">
              <w:rPr>
                <w:rFonts w:asciiTheme="minorEastAsia" w:eastAsiaTheme="minorEastAsia" w:hAnsiTheme="minorEastAsia"/>
                <w:color w:val="000000"/>
                <w:sz w:val="24"/>
                <w:szCs w:val="24"/>
              </w:rPr>
              <w:t>2014</w:t>
            </w:r>
            <w:r w:rsidRPr="006B6B0F">
              <w:rPr>
                <w:rFonts w:asciiTheme="minorEastAsia" w:eastAsiaTheme="minorEastAsia" w:hAnsiTheme="minorEastAsia" w:hint="eastAsia"/>
                <w:color w:val="000000"/>
                <w:sz w:val="24"/>
                <w:szCs w:val="24"/>
              </w:rPr>
              <w:t>年底前开工建设。</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0--11</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restar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采购工作</w:t>
            </w: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政府采购和自主采购手续完备、程序规范。政府采购手续不齐一次扣一分；自主采购价格低，抽样比较</w:t>
            </w:r>
            <w:r w:rsidRPr="006B6B0F">
              <w:rPr>
                <w:rFonts w:asciiTheme="minorEastAsia" w:eastAsiaTheme="minorEastAsia" w:hAnsiTheme="minorEastAsia"/>
                <w:color w:val="000000"/>
                <w:sz w:val="24"/>
                <w:szCs w:val="24"/>
              </w:rPr>
              <w:t>98%</w:t>
            </w:r>
            <w:r w:rsidRPr="006B6B0F">
              <w:rPr>
                <w:rFonts w:asciiTheme="minorEastAsia" w:eastAsiaTheme="minorEastAsia" w:hAnsiTheme="minorEastAsia" w:hint="eastAsia"/>
                <w:color w:val="000000"/>
                <w:sz w:val="24"/>
                <w:szCs w:val="24"/>
              </w:rPr>
              <w:t>的物品价格低于市场价，低一个百分点扣一分；采购物品不合格率小于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2" w:type="pct"/>
            <w:vMerge w:val="restart"/>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采购价格抽样比较</w:t>
            </w:r>
            <w:r w:rsidRPr="006B6B0F">
              <w:rPr>
                <w:rFonts w:asciiTheme="minorEastAsia" w:eastAsiaTheme="minorEastAsia" w:hAnsiTheme="minorEastAsia"/>
                <w:color w:val="000000"/>
                <w:sz w:val="24"/>
                <w:szCs w:val="24"/>
              </w:rPr>
              <w:t>95%</w:t>
            </w:r>
            <w:r w:rsidRPr="006B6B0F">
              <w:rPr>
                <w:rFonts w:asciiTheme="minorEastAsia" w:eastAsiaTheme="minorEastAsia" w:hAnsiTheme="minorEastAsia" w:hint="eastAsia"/>
                <w:color w:val="000000"/>
                <w:sz w:val="24"/>
                <w:szCs w:val="24"/>
              </w:rPr>
              <w:t>的物品价格低于市场价，低一个百分点扣一分；采购物品不合格率小于</w:t>
            </w:r>
            <w:r w:rsidRPr="006B6B0F">
              <w:rPr>
                <w:rFonts w:asciiTheme="minorEastAsia" w:eastAsiaTheme="minorEastAsia" w:hAnsiTheme="minorEastAsia"/>
                <w:color w:val="000000"/>
                <w:sz w:val="24"/>
                <w:szCs w:val="24"/>
              </w:rPr>
              <w:t>5%</w:t>
            </w:r>
            <w:r w:rsidRPr="006B6B0F">
              <w:rPr>
                <w:rFonts w:asciiTheme="minorEastAsia" w:eastAsiaTheme="minorEastAsia" w:hAnsiTheme="minorEastAsia" w:hint="eastAsia"/>
                <w:color w:val="000000"/>
                <w:sz w:val="24"/>
                <w:szCs w:val="24"/>
              </w:rPr>
              <w:t>。</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政府采购手续完备、资料缺失；自主采购价格低，抽样比较</w:t>
            </w:r>
            <w:r w:rsidRPr="006B6B0F">
              <w:rPr>
                <w:rFonts w:asciiTheme="minorEastAsia" w:eastAsiaTheme="minorEastAsia" w:hAnsiTheme="minorEastAsia"/>
                <w:color w:val="000000"/>
                <w:sz w:val="24"/>
                <w:szCs w:val="24"/>
              </w:rPr>
              <w:t>93%</w:t>
            </w:r>
            <w:r w:rsidRPr="006B6B0F">
              <w:rPr>
                <w:rFonts w:asciiTheme="minorEastAsia" w:eastAsiaTheme="minorEastAsia" w:hAnsiTheme="minorEastAsia" w:hint="eastAsia"/>
                <w:color w:val="000000"/>
                <w:sz w:val="24"/>
                <w:szCs w:val="24"/>
              </w:rPr>
              <w:t>的物品价格低于市场价，采购物品不合格率大于</w:t>
            </w:r>
            <w:r w:rsidRPr="006B6B0F">
              <w:rPr>
                <w:rFonts w:asciiTheme="minorEastAsia" w:eastAsiaTheme="minorEastAsia" w:hAnsiTheme="minorEastAsia"/>
                <w:color w:val="000000"/>
                <w:sz w:val="24"/>
                <w:szCs w:val="24"/>
              </w:rPr>
              <w:t>5%</w:t>
            </w:r>
            <w:r w:rsidRPr="006B6B0F">
              <w:rPr>
                <w:rFonts w:asciiTheme="minorEastAsia" w:eastAsiaTheme="minorEastAsia" w:hAnsiTheme="minorEastAsia" w:hint="eastAsia"/>
                <w:color w:val="000000"/>
                <w:sz w:val="24"/>
                <w:szCs w:val="24"/>
              </w:rPr>
              <w:t>。</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restar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维修管理工作</w:t>
            </w: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巡查记录齐全，每周不少于</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次，少一次扣一分；维修及时，在规定时间内妥善处理，每年投诉少于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次，多一次扣一分。</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2" w:type="pct"/>
            <w:vMerge w:val="restart"/>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巡查记录每周2至3次，维修及时；每年投诉多于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巡查记录每周少于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次，每年投诉多于</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次。</w:t>
            </w:r>
          </w:p>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（说明：接到报修单或电话，小维修当天完成；需配件或专业人员的不超过</w:t>
            </w:r>
            <w:r w:rsidRPr="006B6B0F">
              <w:rPr>
                <w:rFonts w:asciiTheme="minorEastAsia" w:eastAsiaTheme="minorEastAsia" w:hAnsiTheme="minorEastAsia"/>
                <w:color w:val="000000"/>
                <w:sz w:val="24"/>
                <w:szCs w:val="24"/>
              </w:rPr>
              <w:t>48</w:t>
            </w:r>
            <w:r w:rsidRPr="006B6B0F">
              <w:rPr>
                <w:rFonts w:asciiTheme="minorEastAsia" w:eastAsiaTheme="minorEastAsia" w:hAnsiTheme="minorEastAsia" w:hint="eastAsia"/>
                <w:color w:val="000000"/>
                <w:sz w:val="24"/>
                <w:szCs w:val="24"/>
              </w:rPr>
              <w:t>小时完成；建筑物等中大型维修，由后勤处提出维修方案报学校商定。）</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环境卫生</w:t>
            </w:r>
          </w:p>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和食堂管理工作</w:t>
            </w: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每周卫生检查不少于</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次，卫生周考核少一次扣一分；食堂投诉每年少于</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次，多一次扣一分；“创卫”工作扎实、台账资料齐全，能顺利创建省级卫生先进单位。</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2" w:type="pct"/>
            <w:vMerge w:val="restart"/>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每周卫生检查</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次；卫生考核月考核；食堂投诉每年</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次；能通过省级创卫检查。</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每周卫生检查和考核少于2次；卫生有考核；食堂投诉每年多于</w:t>
            </w:r>
            <w:r w:rsidRPr="006B6B0F">
              <w:rPr>
                <w:rFonts w:asciiTheme="minorEastAsia" w:eastAsiaTheme="minorEastAsia" w:hAnsiTheme="minorEastAsia"/>
                <w:color w:val="000000"/>
                <w:sz w:val="24"/>
                <w:szCs w:val="24"/>
              </w:rPr>
              <w:t>5</w:t>
            </w:r>
            <w:r w:rsidRPr="006B6B0F">
              <w:rPr>
                <w:rFonts w:asciiTheme="minorEastAsia" w:eastAsiaTheme="minorEastAsia" w:hAnsiTheme="minorEastAsia" w:hint="eastAsia"/>
                <w:color w:val="000000"/>
                <w:sz w:val="24"/>
                <w:szCs w:val="24"/>
              </w:rPr>
              <w:t>次。</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资产</w:t>
            </w:r>
          </w:p>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管理工作</w:t>
            </w: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每年组织固定资产清查、盘点，做到帐帐、帐实相符，差错少于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年，多一次扣一分；每周节能巡查不少于</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次，少一次扣一分；严格执行领物审批制度，未严格执行一次扣一分。</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9--10</w:t>
            </w:r>
          </w:p>
        </w:tc>
        <w:tc>
          <w:tcPr>
            <w:tcW w:w="362" w:type="pct"/>
            <w:vMerge w:val="restart"/>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每年组织固定资产清查差错</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至3次</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年；每周节能日常巡查</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次；未严格执行领物制度每年多于</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次。</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6--8</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固定资产清查差错大于</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年；每周节能巡查3次以下；未严格执行领物制度每年多于</w:t>
            </w:r>
            <w:r w:rsidRPr="006B6B0F">
              <w:rPr>
                <w:rFonts w:asciiTheme="minorEastAsia" w:eastAsiaTheme="minorEastAsia" w:hAnsiTheme="minorEastAsia"/>
                <w:color w:val="000000"/>
                <w:sz w:val="24"/>
                <w:szCs w:val="24"/>
              </w:rPr>
              <w:t>6</w:t>
            </w:r>
            <w:r w:rsidRPr="006B6B0F">
              <w:rPr>
                <w:rFonts w:asciiTheme="minorEastAsia" w:eastAsiaTheme="minorEastAsia" w:hAnsiTheme="minorEastAsia" w:hint="eastAsia"/>
                <w:color w:val="000000"/>
                <w:sz w:val="24"/>
                <w:szCs w:val="24"/>
              </w:rPr>
              <w:t>次。</w:t>
            </w: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0--5</w:t>
            </w:r>
          </w:p>
        </w:tc>
        <w:tc>
          <w:tcPr>
            <w:tcW w:w="362" w:type="pct"/>
            <w:vMerge/>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r>
      <w:tr w:rsidR="00C250A6" w:rsidRPr="006B6B0F" w:rsidTr="00C250A6">
        <w:tc>
          <w:tcPr>
            <w:tcW w:w="760"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综合满意度</w:t>
            </w:r>
          </w:p>
        </w:tc>
        <w:tc>
          <w:tcPr>
            <w:tcW w:w="3297"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81"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3-5</w:t>
            </w:r>
          </w:p>
        </w:tc>
        <w:tc>
          <w:tcPr>
            <w:tcW w:w="362"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教育技术资源中心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6521"/>
        <w:gridCol w:w="1159"/>
        <w:gridCol w:w="723"/>
      </w:tblGrid>
      <w:tr w:rsidR="00C250A6" w:rsidRPr="006B6B0F" w:rsidTr="00C250A6">
        <w:trPr>
          <w:trHeight w:val="391"/>
        </w:trPr>
        <w:tc>
          <w:tcPr>
            <w:tcW w:w="736"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考核内容</w:t>
            </w:r>
          </w:p>
        </w:tc>
        <w:tc>
          <w:tcPr>
            <w:tcW w:w="3309"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完成情况</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分值范围</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得分</w:t>
            </w:r>
          </w:p>
        </w:tc>
      </w:tr>
      <w:tr w:rsidR="00C250A6" w:rsidRPr="006B6B0F" w:rsidTr="00C250A6">
        <w:tc>
          <w:tcPr>
            <w:tcW w:w="736" w:type="pct"/>
            <w:vMerge w:val="restart"/>
            <w:vAlign w:val="center"/>
          </w:tcPr>
          <w:p w:rsidR="00C250A6" w:rsidRPr="006B6B0F" w:rsidRDefault="00C250A6" w:rsidP="00C250A6">
            <w:pPr>
              <w:jc w:val="center"/>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lastRenderedPageBreak/>
              <w:t>校园网管理工作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学校网络设备、校园网出口（外部因素除外，下同）发生</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次及以下轻微网络故障。（轻微故障：</w:t>
            </w:r>
            <w:r w:rsidRPr="006B6B0F">
              <w:rPr>
                <w:rFonts w:asciiTheme="minorEastAsia" w:eastAsiaTheme="minorEastAsia" w:hAnsiTheme="minorEastAsia"/>
                <w:color w:val="000000"/>
                <w:sz w:val="24"/>
                <w:szCs w:val="24"/>
              </w:rPr>
              <w:t>30</w:t>
            </w:r>
            <w:r w:rsidRPr="006B6B0F">
              <w:rPr>
                <w:rFonts w:asciiTheme="minorEastAsia" w:eastAsiaTheme="minorEastAsia" w:hAnsiTheme="minorEastAsia" w:hint="eastAsia"/>
                <w:color w:val="000000"/>
                <w:sz w:val="24"/>
                <w:szCs w:val="24"/>
              </w:rPr>
              <w:t>分钟内修复，不计次数，否则计一次。下同）</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337"/>
        </w:trPr>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学校网络设备、校园网出口发生</w:t>
            </w:r>
            <w:r w:rsidRPr="006B6B0F">
              <w:rPr>
                <w:rFonts w:asciiTheme="minorEastAsia" w:eastAsiaTheme="minorEastAsia" w:hAnsiTheme="minorEastAsia"/>
                <w:color w:val="000000"/>
                <w:sz w:val="24"/>
                <w:szCs w:val="24"/>
              </w:rPr>
              <w:t>3-5</w:t>
            </w:r>
            <w:r w:rsidRPr="006B6B0F">
              <w:rPr>
                <w:rFonts w:asciiTheme="minorEastAsia" w:eastAsiaTheme="minorEastAsia" w:hAnsiTheme="minorEastAsia" w:hint="eastAsia"/>
                <w:color w:val="000000"/>
                <w:sz w:val="24"/>
                <w:szCs w:val="24"/>
              </w:rPr>
              <w:t>次轻微网络故障。</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285"/>
        </w:trPr>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学校网络设备、校园网出口发生</w:t>
            </w:r>
            <w:r w:rsidRPr="006B6B0F">
              <w:rPr>
                <w:rFonts w:asciiTheme="minorEastAsia" w:eastAsiaTheme="minorEastAsia" w:hAnsiTheme="minorEastAsia"/>
                <w:color w:val="000000"/>
                <w:sz w:val="24"/>
                <w:szCs w:val="24"/>
              </w:rPr>
              <w:t>6</w:t>
            </w:r>
            <w:r w:rsidRPr="006B6B0F">
              <w:rPr>
                <w:rFonts w:asciiTheme="minorEastAsia" w:eastAsiaTheme="minorEastAsia" w:hAnsiTheme="minorEastAsia" w:hint="eastAsia"/>
                <w:color w:val="000000"/>
                <w:sz w:val="24"/>
                <w:szCs w:val="24"/>
              </w:rPr>
              <w:t>次及以上轻微网络故障或</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次严重网络系统故障（对学校日常工作造成严重影响，断网</w:t>
            </w:r>
            <w:r w:rsidRPr="006B6B0F">
              <w:rPr>
                <w:rFonts w:asciiTheme="minorEastAsia" w:eastAsiaTheme="minorEastAsia" w:hAnsiTheme="minorEastAsia"/>
                <w:color w:val="000000"/>
                <w:sz w:val="24"/>
                <w:szCs w:val="24"/>
              </w:rPr>
              <w:t>12</w:t>
            </w:r>
            <w:r w:rsidRPr="006B6B0F">
              <w:rPr>
                <w:rFonts w:asciiTheme="minorEastAsia" w:eastAsiaTheme="minorEastAsia" w:hAnsiTheme="minorEastAsia" w:hint="eastAsia"/>
                <w:color w:val="000000"/>
                <w:sz w:val="24"/>
                <w:szCs w:val="24"/>
              </w:rPr>
              <w:t>小时以上）。</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jc w:val="center"/>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网站管理</w:t>
            </w:r>
          </w:p>
          <w:p w:rsidR="00C250A6" w:rsidRPr="006B6B0F" w:rsidRDefault="00C250A6" w:rsidP="00C250A6">
            <w:pPr>
              <w:jc w:val="center"/>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学校网站、网站所有子平台和各类应用系统出现</w:t>
            </w:r>
            <w:r w:rsidRPr="006B6B0F">
              <w:rPr>
                <w:rFonts w:asciiTheme="minorEastAsia" w:eastAsiaTheme="minorEastAsia" w:hAnsiTheme="minorEastAsia"/>
                <w:color w:val="000000"/>
                <w:sz w:val="24"/>
                <w:szCs w:val="24"/>
              </w:rPr>
              <w:t>7</w:t>
            </w:r>
            <w:r w:rsidRPr="006B6B0F">
              <w:rPr>
                <w:rFonts w:asciiTheme="minorEastAsia" w:eastAsiaTheme="minorEastAsia" w:hAnsiTheme="minorEastAsia" w:hint="eastAsia"/>
                <w:color w:val="000000"/>
                <w:sz w:val="24"/>
                <w:szCs w:val="24"/>
              </w:rPr>
              <w:t>次以下轻微故障。</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学校网站、网站所有子平台和各类应用系统出现</w:t>
            </w:r>
            <w:r w:rsidRPr="006B6B0F">
              <w:rPr>
                <w:rFonts w:asciiTheme="minorEastAsia" w:eastAsiaTheme="minorEastAsia" w:hAnsiTheme="minorEastAsia"/>
                <w:color w:val="000000"/>
                <w:sz w:val="24"/>
                <w:szCs w:val="24"/>
              </w:rPr>
              <w:t>7-15</w:t>
            </w:r>
            <w:r w:rsidRPr="006B6B0F">
              <w:rPr>
                <w:rFonts w:asciiTheme="minorEastAsia" w:eastAsiaTheme="minorEastAsia" w:hAnsiTheme="minorEastAsia" w:hint="eastAsia"/>
                <w:color w:val="000000"/>
                <w:sz w:val="24"/>
                <w:szCs w:val="24"/>
              </w:rPr>
              <w:t>次轻微故障。</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学校网站、网站所有子平台和各类应用系统出现</w:t>
            </w:r>
            <w:r w:rsidRPr="006B6B0F">
              <w:rPr>
                <w:rFonts w:asciiTheme="minorEastAsia" w:eastAsiaTheme="minorEastAsia" w:hAnsiTheme="minorEastAsia"/>
                <w:color w:val="000000"/>
                <w:sz w:val="24"/>
                <w:szCs w:val="24"/>
              </w:rPr>
              <w:t>15</w:t>
            </w:r>
            <w:r w:rsidRPr="006B6B0F">
              <w:rPr>
                <w:rFonts w:asciiTheme="minorEastAsia" w:eastAsiaTheme="minorEastAsia" w:hAnsiTheme="minorEastAsia" w:hint="eastAsia"/>
                <w:color w:val="000000"/>
                <w:sz w:val="24"/>
                <w:szCs w:val="24"/>
              </w:rPr>
              <w:t>次以上轻微故障或学校网站所有子平台发生</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次严重故障（对学校日常工作造成严重影响，重要信息泄密）。</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jc w:val="center"/>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机房、实训室与多媒体教室管理工作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机房、实训室与与多媒体教室发生</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次及以下轻微故障（机房、实训室轻微故障是指整体瘫痪，非个别电脑故障，须</w:t>
            </w:r>
            <w:r w:rsidRPr="006B6B0F">
              <w:rPr>
                <w:rFonts w:asciiTheme="minorEastAsia" w:eastAsiaTheme="minorEastAsia" w:hAnsiTheme="minorEastAsia"/>
                <w:color w:val="000000"/>
                <w:sz w:val="24"/>
                <w:szCs w:val="24"/>
              </w:rPr>
              <w:t>30</w:t>
            </w:r>
            <w:r w:rsidRPr="006B6B0F">
              <w:rPr>
                <w:rFonts w:asciiTheme="minorEastAsia" w:eastAsiaTheme="minorEastAsia" w:hAnsiTheme="minorEastAsia" w:hint="eastAsia"/>
                <w:color w:val="000000"/>
                <w:sz w:val="24"/>
                <w:szCs w:val="24"/>
              </w:rPr>
              <w:t>分钟内修复）。</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机房、实训室与与多媒体教室发生</w:t>
            </w:r>
            <w:r w:rsidRPr="006B6B0F">
              <w:rPr>
                <w:rFonts w:asciiTheme="minorEastAsia" w:eastAsiaTheme="minorEastAsia" w:hAnsiTheme="minorEastAsia"/>
                <w:color w:val="000000"/>
                <w:sz w:val="24"/>
                <w:szCs w:val="24"/>
              </w:rPr>
              <w:t>4-8</w:t>
            </w:r>
            <w:r w:rsidRPr="006B6B0F">
              <w:rPr>
                <w:rFonts w:asciiTheme="minorEastAsia" w:eastAsiaTheme="minorEastAsia" w:hAnsiTheme="minorEastAsia" w:hint="eastAsia"/>
                <w:color w:val="000000"/>
                <w:sz w:val="24"/>
                <w:szCs w:val="24"/>
              </w:rPr>
              <w:t>次及以下轻微网络故障。</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机房、实训室与与多媒体教室发生</w:t>
            </w:r>
            <w:r w:rsidRPr="006B6B0F">
              <w:rPr>
                <w:rFonts w:asciiTheme="minorEastAsia" w:eastAsiaTheme="minorEastAsia" w:hAnsiTheme="minorEastAsia"/>
                <w:color w:val="000000"/>
                <w:sz w:val="24"/>
                <w:szCs w:val="24"/>
              </w:rPr>
              <w:t>9</w:t>
            </w:r>
            <w:r w:rsidRPr="006B6B0F">
              <w:rPr>
                <w:rFonts w:asciiTheme="minorEastAsia" w:eastAsiaTheme="minorEastAsia" w:hAnsiTheme="minorEastAsia" w:hint="eastAsia"/>
                <w:color w:val="000000"/>
                <w:sz w:val="24"/>
                <w:szCs w:val="24"/>
              </w:rPr>
              <w:t>次以上轻微网络故障和</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次严重故障（财物严重损坏或失窃，但失窃责任由学校鉴定）。</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jc w:val="center"/>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平台与资源建设工作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新建台州终身学习网平台等</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个及以上，且教学资源新增</w:t>
            </w:r>
            <w:r w:rsidRPr="006B6B0F">
              <w:rPr>
                <w:rFonts w:asciiTheme="minorEastAsia" w:eastAsiaTheme="minorEastAsia" w:hAnsiTheme="minorEastAsia"/>
                <w:color w:val="000000"/>
                <w:sz w:val="24"/>
                <w:szCs w:val="24"/>
              </w:rPr>
              <w:t>2000</w:t>
            </w:r>
            <w:r w:rsidRPr="006B6B0F">
              <w:rPr>
                <w:rFonts w:asciiTheme="minorEastAsia" w:eastAsiaTheme="minorEastAsia" w:hAnsiTheme="minorEastAsia" w:hint="eastAsia"/>
                <w:color w:val="000000"/>
                <w:sz w:val="24"/>
                <w:szCs w:val="24"/>
              </w:rPr>
              <w:t>课时以上。</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新建台州终身学习网平台等</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个及以上，且教学资源新增</w:t>
            </w:r>
            <w:r w:rsidRPr="006B6B0F">
              <w:rPr>
                <w:rFonts w:asciiTheme="minorEastAsia" w:eastAsiaTheme="minorEastAsia" w:hAnsiTheme="minorEastAsia"/>
                <w:color w:val="000000"/>
                <w:sz w:val="24"/>
                <w:szCs w:val="24"/>
              </w:rPr>
              <w:t>1000</w:t>
            </w:r>
            <w:r w:rsidRPr="006B6B0F">
              <w:rPr>
                <w:rFonts w:asciiTheme="minorEastAsia" w:eastAsiaTheme="minorEastAsia" w:hAnsiTheme="minorEastAsia" w:hint="eastAsia"/>
                <w:color w:val="000000"/>
                <w:sz w:val="24"/>
                <w:szCs w:val="24"/>
              </w:rPr>
              <w:t>课时以上。</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新建应用平台</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个以上，且未建成台州终身学习网平台，各类教学资源新增少于</w:t>
            </w:r>
            <w:r w:rsidRPr="006B6B0F">
              <w:rPr>
                <w:rFonts w:asciiTheme="minorEastAsia" w:eastAsiaTheme="minorEastAsia" w:hAnsiTheme="minorEastAsia"/>
                <w:color w:val="000000"/>
                <w:sz w:val="24"/>
                <w:szCs w:val="24"/>
              </w:rPr>
              <w:t>500</w:t>
            </w:r>
            <w:r w:rsidRPr="006B6B0F">
              <w:rPr>
                <w:rFonts w:asciiTheme="minorEastAsia" w:eastAsiaTheme="minorEastAsia" w:hAnsiTheme="minorEastAsia" w:hint="eastAsia"/>
                <w:color w:val="000000"/>
                <w:sz w:val="24"/>
                <w:szCs w:val="24"/>
              </w:rPr>
              <w:t>课时。</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jc w:val="center"/>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其他技术支持服务工作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网考、直播课题、摄影摄像等其他技术支持服务发生故障或违约服务</w:t>
            </w:r>
            <w:r w:rsidRPr="006B6B0F">
              <w:rPr>
                <w:rFonts w:asciiTheme="minorEastAsia" w:eastAsiaTheme="minorEastAsia" w:hAnsiTheme="minorEastAsia"/>
                <w:color w:val="000000"/>
                <w:sz w:val="24"/>
                <w:szCs w:val="24"/>
              </w:rPr>
              <w:t>5</w:t>
            </w:r>
            <w:r w:rsidRPr="006B6B0F">
              <w:rPr>
                <w:rFonts w:asciiTheme="minorEastAsia" w:eastAsiaTheme="minorEastAsia" w:hAnsiTheme="minorEastAsia" w:hint="eastAsia"/>
                <w:color w:val="000000"/>
                <w:sz w:val="24"/>
                <w:szCs w:val="24"/>
              </w:rPr>
              <w:t>次及以下（</w:t>
            </w:r>
            <w:r w:rsidRPr="006B6B0F">
              <w:rPr>
                <w:rFonts w:asciiTheme="minorEastAsia" w:eastAsiaTheme="minorEastAsia" w:hAnsiTheme="minorEastAsia"/>
                <w:color w:val="000000"/>
                <w:sz w:val="24"/>
                <w:szCs w:val="24"/>
              </w:rPr>
              <w:t>30</w:t>
            </w:r>
            <w:r w:rsidRPr="006B6B0F">
              <w:rPr>
                <w:rFonts w:asciiTheme="minorEastAsia" w:eastAsiaTheme="minorEastAsia" w:hAnsiTheme="minorEastAsia" w:hint="eastAsia"/>
                <w:color w:val="000000"/>
                <w:sz w:val="24"/>
                <w:szCs w:val="24"/>
              </w:rPr>
              <w:t>分钟内修复，不计次数，否则计一次故障。下同）。</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网考、直播课题、摄影摄像等其他技术支持服务发生故障或违约服务</w:t>
            </w:r>
            <w:r w:rsidRPr="006B6B0F">
              <w:rPr>
                <w:rFonts w:asciiTheme="minorEastAsia" w:eastAsiaTheme="minorEastAsia" w:hAnsiTheme="minorEastAsia"/>
                <w:color w:val="000000"/>
                <w:sz w:val="24"/>
                <w:szCs w:val="24"/>
              </w:rPr>
              <w:t>6-10</w:t>
            </w:r>
            <w:r w:rsidRPr="006B6B0F">
              <w:rPr>
                <w:rFonts w:asciiTheme="minorEastAsia" w:eastAsiaTheme="minorEastAsia" w:hAnsiTheme="minorEastAsia" w:hint="eastAsia"/>
                <w:color w:val="000000"/>
                <w:sz w:val="24"/>
                <w:szCs w:val="24"/>
              </w:rPr>
              <w:t>次。</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网考、直播课题、摄影摄像等其他技术支持服务发生故障或违约服务</w:t>
            </w:r>
            <w:r w:rsidRPr="006B6B0F">
              <w:rPr>
                <w:rFonts w:asciiTheme="minorEastAsia" w:eastAsiaTheme="minorEastAsia" w:hAnsiTheme="minorEastAsia"/>
                <w:color w:val="000000"/>
                <w:sz w:val="24"/>
                <w:szCs w:val="24"/>
              </w:rPr>
              <w:t>10</w:t>
            </w:r>
            <w:r w:rsidRPr="006B6B0F">
              <w:rPr>
                <w:rFonts w:asciiTheme="minorEastAsia" w:eastAsiaTheme="minorEastAsia" w:hAnsiTheme="minorEastAsia" w:hint="eastAsia"/>
                <w:color w:val="000000"/>
                <w:sz w:val="24"/>
                <w:szCs w:val="24"/>
              </w:rPr>
              <w:t>次以上。</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综合满意度</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3-5</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工会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6521"/>
        <w:gridCol w:w="1159"/>
        <w:gridCol w:w="723"/>
      </w:tblGrid>
      <w:tr w:rsidR="00C250A6" w:rsidRPr="006B6B0F" w:rsidTr="00C250A6">
        <w:trPr>
          <w:trHeight w:val="656"/>
        </w:trPr>
        <w:tc>
          <w:tcPr>
            <w:tcW w:w="736"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考核内容</w:t>
            </w:r>
          </w:p>
        </w:tc>
        <w:tc>
          <w:tcPr>
            <w:tcW w:w="3309"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完成情况</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分值范围</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得分</w:t>
            </w:r>
          </w:p>
        </w:tc>
      </w:tr>
      <w:tr w:rsidR="00C250A6" w:rsidRPr="006B6B0F" w:rsidTr="00C250A6">
        <w:tc>
          <w:tcPr>
            <w:tcW w:w="73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民主管理工作</w:t>
            </w: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及时规范召开教代会，提案落实及时，满意度高；帮扶解困、服务教职工不少于</w:t>
            </w:r>
            <w:r w:rsidRPr="006B6B0F">
              <w:rPr>
                <w:rFonts w:asciiTheme="minorEastAsia" w:eastAsiaTheme="minorEastAsia" w:hAnsiTheme="minorEastAsia"/>
                <w:color w:val="000000"/>
                <w:sz w:val="24"/>
                <w:szCs w:val="24"/>
              </w:rPr>
              <w:t>500</w:t>
            </w:r>
            <w:r w:rsidRPr="006B6B0F">
              <w:rPr>
                <w:rFonts w:asciiTheme="minorEastAsia" w:eastAsiaTheme="minorEastAsia" w:hAnsiTheme="minorEastAsia" w:hint="eastAsia"/>
                <w:color w:val="000000"/>
                <w:sz w:val="24"/>
                <w:szCs w:val="24"/>
              </w:rPr>
              <w:t>人次；全年全面调研了解教职工期盼、诉求不少于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次；帮助落实教职工诉求</w:t>
            </w:r>
            <w:r w:rsidRPr="006B6B0F">
              <w:rPr>
                <w:rFonts w:asciiTheme="minorEastAsia" w:eastAsiaTheme="minorEastAsia" w:hAnsiTheme="minorEastAsia"/>
                <w:color w:val="000000"/>
                <w:sz w:val="24"/>
                <w:szCs w:val="24"/>
              </w:rPr>
              <w:t>80%</w:t>
            </w:r>
            <w:r w:rsidRPr="006B6B0F">
              <w:rPr>
                <w:rFonts w:asciiTheme="minorEastAsia" w:eastAsiaTheme="minorEastAsia" w:hAnsiTheme="minorEastAsia" w:hint="eastAsia"/>
                <w:color w:val="000000"/>
                <w:sz w:val="24"/>
                <w:szCs w:val="24"/>
              </w:rPr>
              <w:t>以上</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参与教职工思想疏导工作（对话）</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效果满意。</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301"/>
        </w:trPr>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按期召开教代会，提案基本落实，教工基本满意；帮扶解困、</w:t>
            </w:r>
            <w:r w:rsidRPr="006B6B0F">
              <w:rPr>
                <w:rFonts w:asciiTheme="minorEastAsia" w:eastAsiaTheme="minorEastAsia" w:hAnsiTheme="minorEastAsia" w:hint="eastAsia"/>
                <w:color w:val="000000"/>
                <w:sz w:val="24"/>
                <w:szCs w:val="24"/>
              </w:rPr>
              <w:lastRenderedPageBreak/>
              <w:t>服务教职工不少于</w:t>
            </w:r>
            <w:r w:rsidRPr="006B6B0F">
              <w:rPr>
                <w:rFonts w:asciiTheme="minorEastAsia" w:eastAsiaTheme="minorEastAsia" w:hAnsiTheme="minorEastAsia"/>
                <w:color w:val="000000"/>
                <w:sz w:val="24"/>
                <w:szCs w:val="24"/>
              </w:rPr>
              <w:t>300</w:t>
            </w:r>
            <w:r w:rsidRPr="006B6B0F">
              <w:rPr>
                <w:rFonts w:asciiTheme="minorEastAsia" w:eastAsiaTheme="minorEastAsia" w:hAnsiTheme="minorEastAsia" w:hint="eastAsia"/>
                <w:color w:val="000000"/>
                <w:sz w:val="24"/>
                <w:szCs w:val="24"/>
              </w:rPr>
              <w:t>人次；全年全面调研了解教职工期盼、诉求少于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次；帮助落实教职工诉求</w:t>
            </w:r>
            <w:r w:rsidRPr="006B6B0F">
              <w:rPr>
                <w:rFonts w:asciiTheme="minorEastAsia" w:eastAsiaTheme="minorEastAsia" w:hAnsiTheme="minorEastAsia"/>
                <w:color w:val="000000"/>
                <w:sz w:val="24"/>
                <w:szCs w:val="24"/>
              </w:rPr>
              <w:t>60%</w:t>
            </w:r>
            <w:r w:rsidRPr="006B6B0F">
              <w:rPr>
                <w:rFonts w:asciiTheme="minorEastAsia" w:eastAsiaTheme="minorEastAsia" w:hAnsiTheme="minorEastAsia" w:hint="eastAsia"/>
                <w:color w:val="000000"/>
                <w:sz w:val="24"/>
                <w:szCs w:val="24"/>
              </w:rPr>
              <w:t>以上</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参与教职工思想疏导工作（对话）</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效果较好。</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lastRenderedPageBreak/>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319"/>
        </w:trPr>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召开教代会，提案落实不到位，教工不太满意；帮扶解困、服务教职工少于</w:t>
            </w:r>
            <w:r w:rsidRPr="006B6B0F">
              <w:rPr>
                <w:rFonts w:asciiTheme="minorEastAsia" w:eastAsiaTheme="minorEastAsia" w:hAnsiTheme="minorEastAsia"/>
                <w:color w:val="000000"/>
                <w:sz w:val="24"/>
                <w:szCs w:val="24"/>
              </w:rPr>
              <w:t>300</w:t>
            </w:r>
            <w:r w:rsidRPr="006B6B0F">
              <w:rPr>
                <w:rFonts w:asciiTheme="minorEastAsia" w:eastAsiaTheme="minorEastAsia" w:hAnsiTheme="minorEastAsia" w:hint="eastAsia"/>
                <w:color w:val="000000"/>
                <w:sz w:val="24"/>
                <w:szCs w:val="24"/>
              </w:rPr>
              <w:t>人次；全年全面调研了解教职工期盼、诉求少于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次；帮助落实教职工诉</w:t>
            </w:r>
            <w:r w:rsidRPr="006B6B0F">
              <w:rPr>
                <w:rFonts w:asciiTheme="minorEastAsia" w:eastAsiaTheme="minorEastAsia" w:hAnsiTheme="minorEastAsia"/>
                <w:color w:val="000000"/>
                <w:sz w:val="24"/>
                <w:szCs w:val="24"/>
              </w:rPr>
              <w:t>60%</w:t>
            </w:r>
            <w:r w:rsidRPr="006B6B0F">
              <w:rPr>
                <w:rFonts w:asciiTheme="minorEastAsia" w:eastAsiaTheme="minorEastAsia" w:hAnsiTheme="minorEastAsia" w:hint="eastAsia"/>
                <w:color w:val="000000"/>
                <w:sz w:val="24"/>
                <w:szCs w:val="24"/>
              </w:rPr>
              <w:t>以下</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参与教职工思想疏导工作（对话）</w:t>
            </w:r>
            <w:r w:rsidRPr="006B6B0F">
              <w:rPr>
                <w:rFonts w:asciiTheme="minorEastAsia" w:eastAsiaTheme="minorEastAsia" w:hAnsiTheme="minorEastAsia"/>
                <w:color w:val="000000"/>
                <w:sz w:val="24"/>
                <w:szCs w:val="24"/>
              </w:rPr>
              <w:t>,</w:t>
            </w:r>
            <w:r w:rsidRPr="006B6B0F">
              <w:rPr>
                <w:rFonts w:asciiTheme="minorEastAsia" w:eastAsiaTheme="minorEastAsia" w:hAnsiTheme="minorEastAsia" w:hint="eastAsia"/>
                <w:color w:val="000000"/>
                <w:sz w:val="24"/>
                <w:szCs w:val="24"/>
              </w:rPr>
              <w:t>效果一般。</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师德建设工作</w:t>
            </w: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师德责任状内容具体实在，</w:t>
            </w:r>
            <w:r w:rsidRPr="006B6B0F">
              <w:rPr>
                <w:rFonts w:asciiTheme="minorEastAsia" w:eastAsiaTheme="minorEastAsia" w:hAnsiTheme="minorEastAsia"/>
                <w:color w:val="000000"/>
                <w:sz w:val="24"/>
                <w:szCs w:val="24"/>
              </w:rPr>
              <w:t>100%</w:t>
            </w:r>
            <w:r w:rsidRPr="006B6B0F">
              <w:rPr>
                <w:rFonts w:asciiTheme="minorEastAsia" w:eastAsiaTheme="minorEastAsia" w:hAnsiTheme="minorEastAsia" w:hint="eastAsia"/>
                <w:color w:val="000000"/>
                <w:sz w:val="24"/>
                <w:szCs w:val="24"/>
              </w:rPr>
              <w:t>签订，无明显违反师德现象；师德教育活动全年不少于</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次；组织师德标兵的评比，方法有创新。</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师德责任状内容一般，签订率</w:t>
            </w:r>
            <w:r w:rsidRPr="006B6B0F">
              <w:rPr>
                <w:rFonts w:asciiTheme="minorEastAsia" w:eastAsiaTheme="minorEastAsia" w:hAnsiTheme="minorEastAsia"/>
                <w:color w:val="000000"/>
                <w:sz w:val="24"/>
                <w:szCs w:val="24"/>
              </w:rPr>
              <w:t>98%</w:t>
            </w:r>
            <w:r w:rsidRPr="006B6B0F">
              <w:rPr>
                <w:rFonts w:asciiTheme="minorEastAsia" w:eastAsiaTheme="minorEastAsia" w:hAnsiTheme="minorEastAsia" w:hint="eastAsia"/>
                <w:color w:val="000000"/>
                <w:sz w:val="24"/>
                <w:szCs w:val="24"/>
              </w:rPr>
              <w:t>以上；不出现违反师德错误案例；师德教育活动全年不少于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次；组织师德标兵的评比。</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师德责任状内容空洞，签订率</w:t>
            </w:r>
            <w:r w:rsidRPr="006B6B0F">
              <w:rPr>
                <w:rFonts w:asciiTheme="minorEastAsia" w:eastAsiaTheme="minorEastAsia" w:hAnsiTheme="minorEastAsia"/>
                <w:color w:val="000000"/>
                <w:sz w:val="24"/>
                <w:szCs w:val="24"/>
              </w:rPr>
              <w:t>98%</w:t>
            </w:r>
            <w:r w:rsidRPr="006B6B0F">
              <w:rPr>
                <w:rFonts w:asciiTheme="minorEastAsia" w:eastAsiaTheme="minorEastAsia" w:hAnsiTheme="minorEastAsia" w:hint="eastAsia"/>
                <w:color w:val="000000"/>
                <w:sz w:val="24"/>
                <w:szCs w:val="24"/>
              </w:rPr>
              <w:t>以下；师德教育活动全年少于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文化活动工作</w:t>
            </w: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上级组织的文体活动积极参加并获得好成绩，全市性活动不少于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次；全校性活动不少于</w:t>
            </w:r>
            <w:r w:rsidRPr="006B6B0F">
              <w:rPr>
                <w:rFonts w:asciiTheme="minorEastAsia" w:eastAsiaTheme="minorEastAsia" w:hAnsiTheme="minorEastAsia"/>
                <w:color w:val="000000"/>
                <w:sz w:val="24"/>
                <w:szCs w:val="24"/>
              </w:rPr>
              <w:t>5</w:t>
            </w:r>
            <w:r w:rsidRPr="006B6B0F">
              <w:rPr>
                <w:rFonts w:asciiTheme="minorEastAsia" w:eastAsiaTheme="minorEastAsia" w:hAnsiTheme="minorEastAsia" w:hint="eastAsia"/>
                <w:color w:val="000000"/>
                <w:sz w:val="24"/>
                <w:szCs w:val="24"/>
              </w:rPr>
              <w:t>次；教工社团活动不少于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次；工会小组活动不少于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次；教工之家按时开放，管理规范。</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上级组织的文体活动基本参加，全市性活动少于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次；全校性活动</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到</w:t>
            </w:r>
            <w:r w:rsidRPr="006B6B0F">
              <w:rPr>
                <w:rFonts w:asciiTheme="minorEastAsia" w:eastAsiaTheme="minorEastAsia" w:hAnsiTheme="minorEastAsia"/>
                <w:color w:val="000000"/>
                <w:sz w:val="24"/>
                <w:szCs w:val="24"/>
              </w:rPr>
              <w:t>4</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 xml:space="preserve"> 80%</w:t>
            </w:r>
            <w:r w:rsidRPr="006B6B0F">
              <w:rPr>
                <w:rFonts w:asciiTheme="minorEastAsia" w:eastAsiaTheme="minorEastAsia" w:hAnsiTheme="minorEastAsia" w:hint="eastAsia"/>
                <w:color w:val="000000"/>
                <w:sz w:val="24"/>
                <w:szCs w:val="24"/>
              </w:rPr>
              <w:t>以上教工社团活动不少于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次；工会小组活动</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次；教工之家基本按时开放。</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全市性活动少于</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次；全校性活动少于</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次；</w:t>
            </w:r>
            <w:r w:rsidRPr="006B6B0F">
              <w:rPr>
                <w:rFonts w:asciiTheme="minorEastAsia" w:eastAsiaTheme="minorEastAsia" w:hAnsiTheme="minorEastAsia"/>
                <w:color w:val="000000"/>
                <w:sz w:val="24"/>
                <w:szCs w:val="24"/>
              </w:rPr>
              <w:t xml:space="preserve"> 80%</w:t>
            </w:r>
            <w:r w:rsidRPr="006B6B0F">
              <w:rPr>
                <w:rFonts w:asciiTheme="minorEastAsia" w:eastAsiaTheme="minorEastAsia" w:hAnsiTheme="minorEastAsia" w:hint="eastAsia"/>
                <w:color w:val="000000"/>
                <w:sz w:val="24"/>
                <w:szCs w:val="24"/>
              </w:rPr>
              <w:t>以上教工社团活动少于</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次；工会小组活动少于</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次；教工之家开放时间经常关门。</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事业发展调研工作</w:t>
            </w: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全年向学校提供事业发展调研材料</w:t>
            </w:r>
            <w:r w:rsidRPr="006B6B0F">
              <w:rPr>
                <w:rFonts w:asciiTheme="minorEastAsia" w:eastAsiaTheme="minorEastAsia" w:hAnsiTheme="minorEastAsia"/>
                <w:color w:val="000000"/>
                <w:sz w:val="24"/>
                <w:szCs w:val="24"/>
              </w:rPr>
              <w:t>2</w:t>
            </w:r>
            <w:r w:rsidRPr="006B6B0F">
              <w:rPr>
                <w:rFonts w:asciiTheme="minorEastAsia" w:eastAsiaTheme="minorEastAsia" w:hAnsiTheme="minorEastAsia" w:hint="eastAsia"/>
                <w:color w:val="000000"/>
                <w:sz w:val="24"/>
                <w:szCs w:val="24"/>
              </w:rPr>
              <w:t>篇，有被学校采纳。</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全年向学校提供事业发展调研材料</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篇，有参考价值。</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全年向学校提出事业发展建议</w:t>
            </w:r>
            <w:r w:rsidRPr="006B6B0F">
              <w:rPr>
                <w:rFonts w:asciiTheme="minorEastAsia" w:eastAsiaTheme="minorEastAsia" w:hAnsiTheme="minorEastAsia"/>
                <w:color w:val="000000"/>
                <w:sz w:val="24"/>
                <w:szCs w:val="24"/>
              </w:rPr>
              <w:t>5</w:t>
            </w:r>
            <w:r w:rsidRPr="006B6B0F">
              <w:rPr>
                <w:rFonts w:asciiTheme="minorEastAsia" w:eastAsiaTheme="minorEastAsia" w:hAnsiTheme="minorEastAsia" w:hint="eastAsia"/>
                <w:color w:val="000000"/>
                <w:sz w:val="24"/>
                <w:szCs w:val="24"/>
              </w:rPr>
              <w:t>条以上，有参考价值。</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财务管理工作</w:t>
            </w:r>
          </w:p>
        </w:tc>
        <w:tc>
          <w:tcPr>
            <w:tcW w:w="3309" w:type="pct"/>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工会经费收支帐目完整、正确，开支规范；审查及时。</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工会经费收支平衡，开支基本合理。</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工会经费收支混乱，违规票据出现多次。</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综合满意度</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3-5</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bl>
    <w:p w:rsidR="00C250A6"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10</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团委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6521"/>
        <w:gridCol w:w="1159"/>
        <w:gridCol w:w="723"/>
      </w:tblGrid>
      <w:tr w:rsidR="00C250A6" w:rsidRPr="006B6B0F" w:rsidTr="00C250A6">
        <w:trPr>
          <w:trHeight w:val="391"/>
        </w:trPr>
        <w:tc>
          <w:tcPr>
            <w:tcW w:w="736"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考核内容</w:t>
            </w:r>
          </w:p>
        </w:tc>
        <w:tc>
          <w:tcPr>
            <w:tcW w:w="3309"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完成情况</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分值范围</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b/>
                <w:color w:val="000000"/>
                <w:sz w:val="24"/>
                <w:szCs w:val="24"/>
              </w:rPr>
            </w:pPr>
            <w:r w:rsidRPr="006B6B0F">
              <w:rPr>
                <w:rFonts w:asciiTheme="minorEastAsia" w:eastAsiaTheme="minorEastAsia" w:hAnsiTheme="minorEastAsia" w:hint="eastAsia"/>
                <w:b/>
                <w:color w:val="000000"/>
                <w:sz w:val="24"/>
                <w:szCs w:val="24"/>
              </w:rPr>
              <w:t>得分</w:t>
            </w:r>
          </w:p>
        </w:tc>
      </w:tr>
      <w:tr w:rsidR="00C250A6" w:rsidRPr="006B6B0F" w:rsidTr="00C250A6">
        <w:tc>
          <w:tcPr>
            <w:tcW w:w="73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团员青年</w:t>
            </w:r>
          </w:p>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思想教育工作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每学年开展</w:t>
            </w:r>
            <w:r w:rsidRPr="006B6B0F">
              <w:rPr>
                <w:rFonts w:asciiTheme="minorEastAsia" w:eastAsiaTheme="minorEastAsia" w:hAnsiTheme="minorEastAsia"/>
                <w:color w:val="000000"/>
                <w:sz w:val="24"/>
                <w:szCs w:val="24"/>
              </w:rPr>
              <w:t>1-2</w:t>
            </w:r>
            <w:r w:rsidRPr="006B6B0F">
              <w:rPr>
                <w:rFonts w:asciiTheme="minorEastAsia" w:eastAsiaTheme="minorEastAsia" w:hAnsiTheme="minorEastAsia" w:hint="eastAsia"/>
                <w:color w:val="000000"/>
                <w:sz w:val="24"/>
                <w:szCs w:val="24"/>
              </w:rPr>
              <w:t>个主题教育系列活动；每学年</w:t>
            </w:r>
            <w:r w:rsidRPr="006B6B0F">
              <w:rPr>
                <w:rFonts w:asciiTheme="minorEastAsia" w:eastAsiaTheme="minorEastAsia" w:hAnsiTheme="minorEastAsia"/>
                <w:color w:val="000000"/>
                <w:sz w:val="24"/>
                <w:szCs w:val="24"/>
              </w:rPr>
              <w:t>6-7</w:t>
            </w:r>
            <w:r w:rsidRPr="006B6B0F">
              <w:rPr>
                <w:rFonts w:asciiTheme="minorEastAsia" w:eastAsiaTheme="minorEastAsia" w:hAnsiTheme="minorEastAsia" w:hint="eastAsia"/>
                <w:color w:val="000000"/>
                <w:sz w:val="24"/>
                <w:szCs w:val="24"/>
              </w:rPr>
              <w:t>期板报评比</w:t>
            </w:r>
            <w:r w:rsidR="00997AE8">
              <w:rPr>
                <w:rFonts w:asciiTheme="minorEastAsia" w:eastAsiaTheme="minorEastAsia" w:hAnsiTheme="minorEastAsia"/>
                <w:color w:val="000000"/>
                <w:sz w:val="24"/>
                <w:szCs w:val="24"/>
              </w:rPr>
              <w:t>；</w:t>
            </w:r>
            <w:r w:rsidRPr="006B6B0F">
              <w:rPr>
                <w:rFonts w:asciiTheme="minorEastAsia" w:eastAsiaTheme="minorEastAsia" w:hAnsiTheme="minorEastAsia"/>
                <w:color w:val="000000"/>
                <w:sz w:val="24"/>
                <w:szCs w:val="24"/>
              </w:rPr>
              <w:t>4-5</w:t>
            </w:r>
            <w:r w:rsidRPr="006B6B0F">
              <w:rPr>
                <w:rFonts w:asciiTheme="minorEastAsia" w:eastAsiaTheme="minorEastAsia" w:hAnsiTheme="minorEastAsia" w:hint="eastAsia"/>
                <w:color w:val="000000"/>
                <w:sz w:val="24"/>
                <w:szCs w:val="24"/>
              </w:rPr>
              <w:t>次励志讲座；关工委工作有推进，工作有创新，营造进取氛围，效果良好。</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337"/>
        </w:trPr>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每学年开展</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个主题教育系列活动；每学年</w:t>
            </w:r>
            <w:r w:rsidRPr="006B6B0F">
              <w:rPr>
                <w:rFonts w:asciiTheme="minorEastAsia" w:eastAsiaTheme="minorEastAsia" w:hAnsiTheme="minorEastAsia"/>
                <w:color w:val="000000"/>
                <w:sz w:val="24"/>
                <w:szCs w:val="24"/>
              </w:rPr>
              <w:t>4-5</w:t>
            </w:r>
            <w:r w:rsidRPr="006B6B0F">
              <w:rPr>
                <w:rFonts w:asciiTheme="minorEastAsia" w:eastAsiaTheme="minorEastAsia" w:hAnsiTheme="minorEastAsia" w:hint="eastAsia"/>
                <w:color w:val="000000"/>
                <w:sz w:val="24"/>
                <w:szCs w:val="24"/>
              </w:rPr>
              <w:t>期板报评比，</w:t>
            </w:r>
            <w:r w:rsidRPr="006B6B0F">
              <w:rPr>
                <w:rFonts w:asciiTheme="minorEastAsia" w:eastAsiaTheme="minorEastAsia" w:hAnsiTheme="minorEastAsia"/>
                <w:color w:val="000000"/>
                <w:sz w:val="24"/>
                <w:szCs w:val="24"/>
              </w:rPr>
              <w:t>1-3</w:t>
            </w:r>
            <w:r w:rsidRPr="006B6B0F">
              <w:rPr>
                <w:rFonts w:asciiTheme="minorEastAsia" w:eastAsiaTheme="minorEastAsia" w:hAnsiTheme="minorEastAsia" w:hint="eastAsia"/>
                <w:color w:val="000000"/>
                <w:sz w:val="24"/>
                <w:szCs w:val="24"/>
              </w:rPr>
              <w:t>次励志讲座；关工委工作有推进，效果较好。</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rPr>
          <w:trHeight w:val="285"/>
        </w:trPr>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每学年开展</w:t>
            </w:r>
            <w:r w:rsidRPr="006B6B0F">
              <w:rPr>
                <w:rFonts w:asciiTheme="minorEastAsia" w:eastAsiaTheme="minorEastAsia" w:hAnsiTheme="minorEastAsia"/>
                <w:color w:val="000000"/>
                <w:sz w:val="24"/>
                <w:szCs w:val="24"/>
              </w:rPr>
              <w:t>1</w:t>
            </w:r>
            <w:r w:rsidRPr="006B6B0F">
              <w:rPr>
                <w:rFonts w:asciiTheme="minorEastAsia" w:eastAsiaTheme="minorEastAsia" w:hAnsiTheme="minorEastAsia" w:hint="eastAsia"/>
                <w:color w:val="000000"/>
                <w:sz w:val="24"/>
                <w:szCs w:val="24"/>
              </w:rPr>
              <w:t>个主题教育系列活动；每学年</w:t>
            </w:r>
            <w:r w:rsidRPr="006B6B0F">
              <w:rPr>
                <w:rFonts w:asciiTheme="minorEastAsia" w:eastAsiaTheme="minorEastAsia" w:hAnsiTheme="minorEastAsia"/>
                <w:color w:val="000000"/>
                <w:sz w:val="24"/>
                <w:szCs w:val="24"/>
              </w:rPr>
              <w:t>3</w:t>
            </w:r>
            <w:r w:rsidRPr="006B6B0F">
              <w:rPr>
                <w:rFonts w:asciiTheme="minorEastAsia" w:eastAsiaTheme="minorEastAsia" w:hAnsiTheme="minorEastAsia" w:hint="eastAsia"/>
                <w:color w:val="000000"/>
                <w:sz w:val="24"/>
                <w:szCs w:val="24"/>
              </w:rPr>
              <w:t>期及以下板报评比。关工委工作有推进，效果一般。</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pStyle w:val="15"/>
              <w:ind w:firstLineChars="49" w:firstLine="118"/>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校园文化活动工作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pacing w:val="-6"/>
                <w:sz w:val="24"/>
                <w:szCs w:val="24"/>
              </w:rPr>
            </w:pPr>
            <w:r w:rsidRPr="006B6B0F">
              <w:rPr>
                <w:rFonts w:asciiTheme="minorEastAsia" w:eastAsiaTheme="minorEastAsia" w:hAnsiTheme="minorEastAsia" w:hint="eastAsia"/>
                <w:color w:val="000000"/>
                <w:spacing w:val="-6"/>
                <w:sz w:val="24"/>
                <w:szCs w:val="24"/>
              </w:rPr>
              <w:t>开展各类活动四项以上，大型晚会</w:t>
            </w:r>
            <w:r w:rsidRPr="006B6B0F">
              <w:rPr>
                <w:rFonts w:asciiTheme="minorEastAsia" w:eastAsiaTheme="minorEastAsia" w:hAnsiTheme="minorEastAsia"/>
                <w:color w:val="000000"/>
                <w:spacing w:val="-6"/>
                <w:sz w:val="24"/>
                <w:szCs w:val="24"/>
              </w:rPr>
              <w:t>1</w:t>
            </w:r>
            <w:r w:rsidRPr="006B6B0F">
              <w:rPr>
                <w:rFonts w:asciiTheme="minorEastAsia" w:eastAsiaTheme="minorEastAsia" w:hAnsiTheme="minorEastAsia" w:hint="eastAsia"/>
                <w:color w:val="000000"/>
                <w:spacing w:val="-6"/>
                <w:sz w:val="24"/>
                <w:szCs w:val="24"/>
              </w:rPr>
              <w:t>次、校园十佳歌手、科技文化技能节、暑期社会实践</w:t>
            </w:r>
            <w:r w:rsidRPr="006B6B0F">
              <w:rPr>
                <w:rFonts w:asciiTheme="minorEastAsia" w:eastAsiaTheme="minorEastAsia" w:hAnsiTheme="minorEastAsia"/>
                <w:color w:val="000000"/>
                <w:spacing w:val="-6"/>
                <w:sz w:val="24"/>
                <w:szCs w:val="24"/>
              </w:rPr>
              <w:t>6</w:t>
            </w:r>
            <w:r w:rsidRPr="006B6B0F">
              <w:rPr>
                <w:rFonts w:asciiTheme="minorEastAsia" w:eastAsiaTheme="minorEastAsia" w:hAnsiTheme="minorEastAsia" w:hint="eastAsia"/>
                <w:color w:val="000000"/>
                <w:spacing w:val="-6"/>
                <w:sz w:val="24"/>
                <w:szCs w:val="24"/>
              </w:rPr>
              <w:t>支以上校级重点团队，工作有创新，</w:t>
            </w:r>
            <w:r w:rsidRPr="006B6B0F">
              <w:rPr>
                <w:rFonts w:asciiTheme="minorEastAsia" w:eastAsiaTheme="minorEastAsia" w:hAnsiTheme="minorEastAsia" w:hint="eastAsia"/>
                <w:color w:val="000000"/>
                <w:spacing w:val="-6"/>
                <w:sz w:val="24"/>
                <w:szCs w:val="24"/>
              </w:rPr>
              <w:lastRenderedPageBreak/>
              <w:t>加大媒体宣传力度，效果良好。</w:t>
            </w:r>
            <w:r w:rsidRPr="006B6B0F">
              <w:rPr>
                <w:rFonts w:asciiTheme="minorEastAsia" w:eastAsiaTheme="minorEastAsia" w:hAnsiTheme="minorEastAsia"/>
                <w:color w:val="000000"/>
                <w:spacing w:val="-6"/>
                <w:sz w:val="24"/>
                <w:szCs w:val="24"/>
              </w:rPr>
              <w:t xml:space="preserve"> </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lastRenderedPageBreak/>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pacing w:val="-6"/>
                <w:sz w:val="24"/>
                <w:szCs w:val="24"/>
              </w:rPr>
              <w:t>开展各类活动四项，大型晚会</w:t>
            </w:r>
            <w:r w:rsidRPr="006B6B0F">
              <w:rPr>
                <w:rFonts w:asciiTheme="minorEastAsia" w:eastAsiaTheme="minorEastAsia" w:hAnsiTheme="minorEastAsia"/>
                <w:color w:val="000000"/>
                <w:spacing w:val="-6"/>
                <w:sz w:val="24"/>
                <w:szCs w:val="24"/>
              </w:rPr>
              <w:t>1</w:t>
            </w:r>
            <w:r w:rsidRPr="006B6B0F">
              <w:rPr>
                <w:rFonts w:asciiTheme="minorEastAsia" w:eastAsiaTheme="minorEastAsia" w:hAnsiTheme="minorEastAsia" w:hint="eastAsia"/>
                <w:color w:val="000000"/>
                <w:spacing w:val="-6"/>
                <w:sz w:val="24"/>
                <w:szCs w:val="24"/>
              </w:rPr>
              <w:t>次、校园十佳歌手、科技文化技能节、暑期社会实践</w:t>
            </w:r>
            <w:r w:rsidRPr="006B6B0F">
              <w:rPr>
                <w:rFonts w:asciiTheme="minorEastAsia" w:eastAsiaTheme="minorEastAsia" w:hAnsiTheme="minorEastAsia"/>
                <w:color w:val="000000"/>
                <w:spacing w:val="-6"/>
                <w:sz w:val="24"/>
                <w:szCs w:val="24"/>
              </w:rPr>
              <w:t>4-5</w:t>
            </w:r>
            <w:r w:rsidRPr="006B6B0F">
              <w:rPr>
                <w:rFonts w:asciiTheme="minorEastAsia" w:eastAsiaTheme="minorEastAsia" w:hAnsiTheme="minorEastAsia" w:hint="eastAsia"/>
                <w:color w:val="000000"/>
                <w:spacing w:val="-6"/>
                <w:sz w:val="24"/>
                <w:szCs w:val="24"/>
              </w:rPr>
              <w:t>支校级重点团队，工作成效较好。</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pacing w:val="-6"/>
                <w:sz w:val="24"/>
                <w:szCs w:val="24"/>
              </w:rPr>
              <w:t>开展各类活动三项，校园十佳歌手、科技文化技能节、暑期社会实践</w:t>
            </w:r>
            <w:r w:rsidRPr="006B6B0F">
              <w:rPr>
                <w:rFonts w:asciiTheme="minorEastAsia" w:eastAsiaTheme="minorEastAsia" w:hAnsiTheme="minorEastAsia"/>
                <w:color w:val="000000"/>
                <w:spacing w:val="-6"/>
                <w:sz w:val="24"/>
                <w:szCs w:val="24"/>
              </w:rPr>
              <w:t>4</w:t>
            </w:r>
            <w:r w:rsidRPr="006B6B0F">
              <w:rPr>
                <w:rFonts w:asciiTheme="minorEastAsia" w:eastAsiaTheme="minorEastAsia" w:hAnsiTheme="minorEastAsia" w:hint="eastAsia"/>
                <w:color w:val="000000"/>
                <w:spacing w:val="-6"/>
                <w:sz w:val="24"/>
                <w:szCs w:val="24"/>
              </w:rPr>
              <w:t>支以下校级重点团队，工作成效一般。</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团学组织工作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团学干部选拔规范、团学干部履行职责情况反映良好；团学代会按期召开；</w:t>
            </w:r>
            <w:r w:rsidRPr="006B6B0F">
              <w:rPr>
                <w:rFonts w:asciiTheme="minorEastAsia" w:eastAsiaTheme="minorEastAsia" w:hAnsiTheme="minorEastAsia" w:cs="宋体" w:hint="eastAsia"/>
                <w:color w:val="000000"/>
                <w:kern w:val="0"/>
                <w:sz w:val="24"/>
                <w:szCs w:val="24"/>
              </w:rPr>
              <w:t>团学干部、团员管理程序规范，档案健全，有成效；</w:t>
            </w:r>
            <w:r w:rsidRPr="006B6B0F">
              <w:rPr>
                <w:rFonts w:asciiTheme="minorEastAsia" w:eastAsiaTheme="minorEastAsia" w:hAnsiTheme="minorEastAsia" w:hint="eastAsia"/>
                <w:color w:val="000000"/>
                <w:sz w:val="24"/>
                <w:szCs w:val="24"/>
              </w:rPr>
              <w:t>团员发展程序规范；团费管理使用合理；</w:t>
            </w:r>
            <w:r w:rsidRPr="006B6B0F">
              <w:rPr>
                <w:rFonts w:asciiTheme="minorEastAsia" w:eastAsiaTheme="minorEastAsia" w:hAnsiTheme="minorEastAsia" w:cs="宋体" w:hint="eastAsia"/>
                <w:color w:val="000000"/>
                <w:kern w:val="0"/>
                <w:sz w:val="24"/>
                <w:szCs w:val="24"/>
              </w:rPr>
              <w:t>团干部培训、教育工作，按期进行，程序规范；认真做好“推优入党”工作、程序规范；</w:t>
            </w:r>
            <w:r w:rsidRPr="006B6B0F">
              <w:rPr>
                <w:rFonts w:asciiTheme="minorEastAsia" w:eastAsiaTheme="minorEastAsia" w:hAnsiTheme="minorEastAsia" w:hint="eastAsia"/>
                <w:color w:val="000000"/>
                <w:sz w:val="24"/>
                <w:szCs w:val="24"/>
              </w:rPr>
              <w:t>工作有创新。</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团学干部选拔规范、团学干部履行职责情况反映较好；团学干部选拔、团学干部职责情况；团学代会按期召开；</w:t>
            </w:r>
            <w:r w:rsidRPr="006B6B0F">
              <w:rPr>
                <w:rFonts w:asciiTheme="minorEastAsia" w:eastAsiaTheme="minorEastAsia" w:hAnsiTheme="minorEastAsia" w:cs="宋体" w:hint="eastAsia"/>
                <w:color w:val="000000"/>
                <w:kern w:val="0"/>
                <w:sz w:val="24"/>
                <w:szCs w:val="24"/>
              </w:rPr>
              <w:t>团学干部、团员管理程序较规范，档案健全，有成效；</w:t>
            </w:r>
            <w:r w:rsidRPr="006B6B0F">
              <w:rPr>
                <w:rFonts w:asciiTheme="minorEastAsia" w:eastAsiaTheme="minorEastAsia" w:hAnsiTheme="minorEastAsia" w:hint="eastAsia"/>
                <w:color w:val="000000"/>
                <w:sz w:val="24"/>
                <w:szCs w:val="24"/>
              </w:rPr>
              <w:t>团员发展程序规范；团费管理使用合理；</w:t>
            </w:r>
            <w:r w:rsidRPr="006B6B0F">
              <w:rPr>
                <w:rFonts w:asciiTheme="minorEastAsia" w:eastAsiaTheme="minorEastAsia" w:hAnsiTheme="minorEastAsia" w:cs="宋体" w:hint="eastAsia"/>
                <w:color w:val="000000"/>
                <w:kern w:val="0"/>
                <w:sz w:val="24"/>
                <w:szCs w:val="24"/>
              </w:rPr>
              <w:t>团干部培训、教育工作，按期进行，程序规范；认真做好“推优入党”工作、程序规范。</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团学干部选拔不规范、团学干部履行职责情况反映一般；团学代会延期召开；</w:t>
            </w:r>
            <w:r w:rsidRPr="006B6B0F">
              <w:rPr>
                <w:rFonts w:asciiTheme="minorEastAsia" w:eastAsiaTheme="minorEastAsia" w:hAnsiTheme="minorEastAsia" w:cs="宋体" w:hint="eastAsia"/>
                <w:color w:val="000000"/>
                <w:kern w:val="0"/>
                <w:sz w:val="24"/>
                <w:szCs w:val="24"/>
              </w:rPr>
              <w:t>团学干部、团员管理程序不规范，档案不健全；</w:t>
            </w:r>
            <w:r w:rsidRPr="006B6B0F">
              <w:rPr>
                <w:rFonts w:asciiTheme="minorEastAsia" w:eastAsiaTheme="minorEastAsia" w:hAnsiTheme="minorEastAsia" w:hint="eastAsia"/>
                <w:color w:val="000000"/>
                <w:sz w:val="24"/>
                <w:szCs w:val="24"/>
              </w:rPr>
              <w:t>团员发展程序不规范；团费管理使用合理；</w:t>
            </w:r>
            <w:r w:rsidRPr="006B6B0F">
              <w:rPr>
                <w:rFonts w:asciiTheme="minorEastAsia" w:eastAsiaTheme="minorEastAsia" w:hAnsiTheme="minorEastAsia" w:cs="宋体" w:hint="eastAsia"/>
                <w:color w:val="000000"/>
                <w:kern w:val="0"/>
                <w:sz w:val="24"/>
                <w:szCs w:val="24"/>
              </w:rPr>
              <w:t>团干部培训、教育工作不规范；“推优入党”工作、程序不规范。</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非学科类比赛组织工作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承接上级非教学类比赛：市大学生辩论赛、演讲比赛、大学生文化艺术节等，成绩优异。</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承接上级非教学类比赛：市大学生辩论赛、演讲比赛、大学生文化艺术节等，成绩良好。</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承接上级非教学类比赛：市大学生辩论赛、演讲比赛、大学生文化艺术节等，成绩一般。</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restart"/>
            <w:vAlign w:val="center"/>
          </w:tcPr>
          <w:p w:rsidR="00C250A6" w:rsidRPr="006B6B0F" w:rsidRDefault="00C250A6" w:rsidP="00C250A6">
            <w:pPr>
              <w:widowControl/>
              <w:jc w:val="center"/>
              <w:rPr>
                <w:rFonts w:asciiTheme="minorEastAsia" w:eastAsiaTheme="minorEastAsia" w:hAnsiTheme="minorEastAsia"/>
                <w:color w:val="000000"/>
                <w:sz w:val="24"/>
              </w:rPr>
            </w:pPr>
            <w:r w:rsidRPr="006B6B0F">
              <w:rPr>
                <w:rFonts w:asciiTheme="minorEastAsia" w:eastAsiaTheme="minorEastAsia" w:hAnsiTheme="minorEastAsia" w:hint="eastAsia"/>
                <w:color w:val="000000"/>
                <w:sz w:val="24"/>
              </w:rPr>
              <w:t>社团建设工作</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社团管理规范、开展</w:t>
            </w:r>
            <w:r w:rsidRPr="006B6B0F">
              <w:rPr>
                <w:rFonts w:asciiTheme="minorEastAsia" w:eastAsiaTheme="minorEastAsia" w:hAnsiTheme="minorEastAsia" w:hint="eastAsia"/>
                <w:color w:val="000000"/>
                <w:spacing w:val="-6"/>
                <w:sz w:val="24"/>
                <w:szCs w:val="24"/>
              </w:rPr>
              <w:t>社团文化节、</w:t>
            </w:r>
            <w:r w:rsidRPr="006B6B0F">
              <w:rPr>
                <w:rFonts w:asciiTheme="minorEastAsia" w:eastAsiaTheme="minorEastAsia" w:hAnsiTheme="minorEastAsia" w:hint="eastAsia"/>
                <w:color w:val="000000"/>
                <w:sz w:val="24"/>
                <w:szCs w:val="24"/>
              </w:rPr>
              <w:t>各社团开展</w:t>
            </w:r>
            <w:r w:rsidRPr="006B6B0F">
              <w:rPr>
                <w:rFonts w:asciiTheme="minorEastAsia" w:eastAsiaTheme="minorEastAsia" w:hAnsiTheme="minorEastAsia"/>
                <w:color w:val="000000"/>
                <w:sz w:val="24"/>
                <w:szCs w:val="24"/>
              </w:rPr>
              <w:t>8</w:t>
            </w:r>
            <w:r w:rsidRPr="006B6B0F">
              <w:rPr>
                <w:rFonts w:asciiTheme="minorEastAsia" w:eastAsiaTheme="minorEastAsia" w:hAnsiTheme="minorEastAsia" w:hint="eastAsia"/>
                <w:color w:val="000000"/>
                <w:sz w:val="24"/>
                <w:szCs w:val="24"/>
              </w:rPr>
              <w:t>次以上活动，工作有创新，加大媒体宣传力度，效果良好。</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12-15</w:t>
            </w:r>
          </w:p>
        </w:tc>
        <w:tc>
          <w:tcPr>
            <w:tcW w:w="367" w:type="pct"/>
            <w:vMerge w:val="restar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社团管理规范、开展</w:t>
            </w:r>
            <w:r w:rsidRPr="006B6B0F">
              <w:rPr>
                <w:rFonts w:asciiTheme="minorEastAsia" w:eastAsiaTheme="minorEastAsia" w:hAnsiTheme="minorEastAsia" w:hint="eastAsia"/>
                <w:color w:val="000000"/>
                <w:spacing w:val="-6"/>
                <w:sz w:val="24"/>
                <w:szCs w:val="24"/>
              </w:rPr>
              <w:t>社团文化节、</w:t>
            </w:r>
            <w:r w:rsidRPr="006B6B0F">
              <w:rPr>
                <w:rFonts w:asciiTheme="minorEastAsia" w:eastAsiaTheme="minorEastAsia" w:hAnsiTheme="minorEastAsia" w:hint="eastAsia"/>
                <w:color w:val="000000"/>
                <w:sz w:val="24"/>
                <w:szCs w:val="24"/>
              </w:rPr>
              <w:t>各社团开展</w:t>
            </w:r>
            <w:r w:rsidRPr="006B6B0F">
              <w:rPr>
                <w:rFonts w:asciiTheme="minorEastAsia" w:eastAsiaTheme="minorEastAsia" w:hAnsiTheme="minorEastAsia"/>
                <w:color w:val="000000"/>
                <w:sz w:val="24"/>
                <w:szCs w:val="24"/>
              </w:rPr>
              <w:t>8</w:t>
            </w:r>
            <w:r w:rsidRPr="006B6B0F">
              <w:rPr>
                <w:rFonts w:asciiTheme="minorEastAsia" w:eastAsiaTheme="minorEastAsia" w:hAnsiTheme="minorEastAsia" w:hint="eastAsia"/>
                <w:color w:val="000000"/>
                <w:sz w:val="24"/>
                <w:szCs w:val="24"/>
              </w:rPr>
              <w:t>次活动，工作效果较好。</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9-11</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Merge/>
            <w:vAlign w:val="center"/>
          </w:tcPr>
          <w:p w:rsidR="00C250A6" w:rsidRPr="006B6B0F" w:rsidRDefault="00C250A6" w:rsidP="00C250A6">
            <w:pPr>
              <w:widowControl/>
              <w:jc w:val="center"/>
              <w:rPr>
                <w:rFonts w:asciiTheme="minorEastAsia" w:eastAsiaTheme="minorEastAsia" w:hAnsiTheme="minorEastAsia"/>
                <w:color w:val="000000"/>
                <w:sz w:val="24"/>
              </w:rPr>
            </w:pP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社团管理规范、开展</w:t>
            </w:r>
            <w:r w:rsidRPr="006B6B0F">
              <w:rPr>
                <w:rFonts w:asciiTheme="minorEastAsia" w:eastAsiaTheme="minorEastAsia" w:hAnsiTheme="minorEastAsia" w:hint="eastAsia"/>
                <w:color w:val="000000"/>
                <w:spacing w:val="-6"/>
                <w:sz w:val="24"/>
                <w:szCs w:val="24"/>
              </w:rPr>
              <w:t>社团文化节、</w:t>
            </w:r>
            <w:r w:rsidRPr="006B6B0F">
              <w:rPr>
                <w:rFonts w:asciiTheme="minorEastAsia" w:eastAsiaTheme="minorEastAsia" w:hAnsiTheme="minorEastAsia" w:hint="eastAsia"/>
                <w:color w:val="000000"/>
                <w:sz w:val="24"/>
                <w:szCs w:val="24"/>
              </w:rPr>
              <w:t>各社团开展</w:t>
            </w:r>
            <w:r w:rsidRPr="006B6B0F">
              <w:rPr>
                <w:rFonts w:asciiTheme="minorEastAsia" w:eastAsiaTheme="minorEastAsia" w:hAnsiTheme="minorEastAsia"/>
                <w:color w:val="000000"/>
                <w:sz w:val="24"/>
                <w:szCs w:val="24"/>
              </w:rPr>
              <w:t>8</w:t>
            </w:r>
            <w:r w:rsidRPr="006B6B0F">
              <w:rPr>
                <w:rFonts w:asciiTheme="minorEastAsia" w:eastAsiaTheme="minorEastAsia" w:hAnsiTheme="minorEastAsia" w:hint="eastAsia"/>
                <w:color w:val="000000"/>
                <w:sz w:val="24"/>
                <w:szCs w:val="24"/>
              </w:rPr>
              <w:t>次以下活动，工作效果一般。</w:t>
            </w: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0-8</w:t>
            </w:r>
          </w:p>
        </w:tc>
        <w:tc>
          <w:tcPr>
            <w:tcW w:w="367" w:type="pct"/>
            <w:vMerge/>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r w:rsidR="00C250A6" w:rsidRPr="006B6B0F" w:rsidTr="00C250A6">
        <w:tc>
          <w:tcPr>
            <w:tcW w:w="736"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hint="eastAsia"/>
                <w:color w:val="000000"/>
                <w:sz w:val="24"/>
                <w:szCs w:val="24"/>
              </w:rPr>
              <w:t>综合满意度</w:t>
            </w:r>
          </w:p>
        </w:tc>
        <w:tc>
          <w:tcPr>
            <w:tcW w:w="3309" w:type="pct"/>
            <w:vAlign w:val="center"/>
          </w:tcPr>
          <w:p w:rsidR="00C250A6" w:rsidRPr="006B6B0F" w:rsidRDefault="00C250A6" w:rsidP="00C250A6">
            <w:pPr>
              <w:pStyle w:val="15"/>
              <w:ind w:firstLineChars="0" w:firstLine="0"/>
              <w:rPr>
                <w:rFonts w:asciiTheme="minorEastAsia" w:eastAsiaTheme="minorEastAsia" w:hAnsiTheme="minorEastAsia"/>
                <w:color w:val="000000"/>
                <w:sz w:val="24"/>
                <w:szCs w:val="24"/>
              </w:rPr>
            </w:pPr>
          </w:p>
        </w:tc>
        <w:tc>
          <w:tcPr>
            <w:tcW w:w="588"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r w:rsidRPr="006B6B0F">
              <w:rPr>
                <w:rFonts w:asciiTheme="minorEastAsia" w:eastAsiaTheme="minorEastAsia" w:hAnsiTheme="minorEastAsia"/>
                <w:color w:val="000000"/>
                <w:sz w:val="24"/>
                <w:szCs w:val="24"/>
              </w:rPr>
              <w:t>3-5</w:t>
            </w:r>
          </w:p>
        </w:tc>
        <w:tc>
          <w:tcPr>
            <w:tcW w:w="367" w:type="pct"/>
            <w:vAlign w:val="center"/>
          </w:tcPr>
          <w:p w:rsidR="00C250A6" w:rsidRPr="006B6B0F" w:rsidRDefault="00C250A6" w:rsidP="00C250A6">
            <w:pPr>
              <w:pStyle w:val="15"/>
              <w:ind w:firstLineChars="0" w:firstLine="0"/>
              <w:jc w:val="center"/>
              <w:rPr>
                <w:rFonts w:asciiTheme="minorEastAsia" w:eastAsiaTheme="minorEastAsia" w:hAnsiTheme="minorEastAsia"/>
                <w:color w:val="000000"/>
                <w:sz w:val="24"/>
                <w:szCs w:val="24"/>
              </w:rPr>
            </w:pPr>
          </w:p>
        </w:tc>
      </w:tr>
    </w:tbl>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备注：</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办公室考核：登记车队管理年失误次数、档案遗失次数、文书收发失误次数，与政治处核对签字。经办人员和相关人员反映相结合。</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政治处考核：劳资造册失误次数登记，与财务核对签字。</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教务处考核：教学计划编制差错次数、学籍登记差错次数和遗失件数、考务安排差错次数、教材征订发放次数登记。与教学部门和主考核对后签字。</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科研督导处考核：科研分统计失误次数、课题档案管理失误次数登记后，与教务处和三个教学部门核对签字。</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计划财务处考核：分类财务差错登记，与政治处、后勤基建处核对签字。</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lastRenderedPageBreak/>
        <w:t>6</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学生处考核：所有量化指标需有书面佐证资料，与三个教学部门核对签字，评优投诉到统一投诉箱。</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后勤基建处考核：每学期初采购抽样，由工会、计财、纪检负责；维修和节能巡查、卫生检查进行登记；维修和食堂投诉到统一投诉箱。</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教育技术资源中心考核：实行考核项故障次数登记，与教务处和三个教学部门核对签字；支持服务投诉到统一投诉箱。</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工会考核：所有量化考核项需书面佐证资料；教职工不满意投诉到统一投诉箱。</w:t>
      </w:r>
    </w:p>
    <w:p w:rsidR="00C250A6" w:rsidRPr="006B6B0F" w:rsidRDefault="00C250A6" w:rsidP="00C250A6">
      <w:pPr>
        <w:spacing w:line="400" w:lineRule="exact"/>
        <w:ind w:firstLineChars="200" w:firstLine="480"/>
        <w:rPr>
          <w:rFonts w:asciiTheme="minorEastAsia" w:eastAsiaTheme="minorEastAsia" w:hAnsiTheme="minorEastAsia" w:cs="宋体"/>
          <w:kern w:val="0"/>
          <w:sz w:val="24"/>
        </w:rPr>
      </w:pPr>
      <w:r w:rsidRPr="006B6B0F">
        <w:rPr>
          <w:rFonts w:asciiTheme="minorEastAsia" w:eastAsiaTheme="minorEastAsia" w:hAnsiTheme="minorEastAsia" w:cs="宋体" w:hint="eastAsia"/>
          <w:kern w:val="0"/>
          <w:sz w:val="24"/>
        </w:rPr>
        <w:t>10</w:t>
      </w:r>
      <w:r w:rsidR="00B925F6">
        <w:rPr>
          <w:rFonts w:asciiTheme="minorEastAsia" w:eastAsiaTheme="minorEastAsia" w:hAnsiTheme="minorEastAsia" w:cs="宋体" w:hint="eastAsia"/>
          <w:kern w:val="0"/>
          <w:sz w:val="24"/>
        </w:rPr>
        <w:t>.</w:t>
      </w:r>
      <w:r w:rsidRPr="006B6B0F">
        <w:rPr>
          <w:rFonts w:asciiTheme="minorEastAsia" w:eastAsiaTheme="minorEastAsia" w:hAnsiTheme="minorEastAsia" w:cs="宋体" w:hint="eastAsia"/>
          <w:kern w:val="0"/>
          <w:sz w:val="24"/>
        </w:rPr>
        <w:t>团委考核：所有量化考核项需书面佐证资料，与三个教学部门核对签字；学生不满意投诉到统一投诉箱。</w:t>
      </w:r>
    </w:p>
    <w:p w:rsidR="00C250A6" w:rsidRPr="00B8443D" w:rsidRDefault="00C250A6" w:rsidP="00C250A6">
      <w:pPr>
        <w:spacing w:line="400" w:lineRule="exact"/>
        <w:ind w:firstLineChars="200" w:firstLine="480"/>
        <w:rPr>
          <w:rFonts w:ascii="黑体" w:hAnsi="黑体" w:cs="宋体"/>
          <w:kern w:val="0"/>
          <w:sz w:val="24"/>
        </w:rPr>
      </w:pPr>
      <w:r w:rsidRPr="00B8443D">
        <w:rPr>
          <w:rFonts w:ascii="黑体" w:hAnsi="黑体" w:cs="宋体" w:hint="eastAsia"/>
          <w:kern w:val="0"/>
          <w:sz w:val="24"/>
        </w:rPr>
        <w:t>四、考核领导小组</w:t>
      </w:r>
    </w:p>
    <w:p w:rsidR="00C250A6" w:rsidRDefault="00256681" w:rsidP="00C250A6">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工作领导小组另行发文</w:t>
      </w:r>
      <w:r w:rsidRPr="005F5EE1">
        <w:rPr>
          <w:rFonts w:asciiTheme="minorEastAsia" w:eastAsiaTheme="minorEastAsia" w:hAnsiTheme="minorEastAsia" w:cs="宋体" w:hint="eastAsia"/>
          <w:kern w:val="0"/>
          <w:sz w:val="24"/>
        </w:rPr>
        <w:t>。</w:t>
      </w:r>
    </w:p>
    <w:p w:rsidR="00C250A6" w:rsidRDefault="00C250A6" w:rsidP="00C250A6">
      <w:pPr>
        <w:spacing w:line="400" w:lineRule="exact"/>
        <w:rPr>
          <w:rFonts w:asciiTheme="minorEastAsia" w:eastAsiaTheme="minorEastAsia" w:hAnsiTheme="minorEastAsia" w:cs="宋体"/>
          <w:kern w:val="0"/>
          <w:sz w:val="24"/>
        </w:rPr>
      </w:pPr>
    </w:p>
    <w:p w:rsidR="00C250A6" w:rsidRDefault="00C250A6" w:rsidP="00C250A6">
      <w:pPr>
        <w:spacing w:line="400" w:lineRule="exact"/>
        <w:rPr>
          <w:rFonts w:asciiTheme="minorEastAsia" w:eastAsiaTheme="minorEastAsia" w:hAnsiTheme="minorEastAsia" w:cs="宋体"/>
          <w:kern w:val="0"/>
          <w:sz w:val="24"/>
        </w:rPr>
      </w:pPr>
    </w:p>
    <w:p w:rsidR="00C250A6" w:rsidRDefault="00C250A6" w:rsidP="00C250A6">
      <w:pPr>
        <w:spacing w:line="400" w:lineRule="exact"/>
        <w:rPr>
          <w:rFonts w:asciiTheme="minorEastAsia" w:eastAsiaTheme="minorEastAsia" w:hAnsiTheme="minorEastAsia" w:cs="宋体"/>
          <w:kern w:val="0"/>
          <w:sz w:val="24"/>
        </w:rPr>
      </w:pPr>
    </w:p>
    <w:p w:rsidR="004E1D17" w:rsidRPr="00C250A6" w:rsidRDefault="004E1D17" w:rsidP="00AC469A">
      <w:pPr>
        <w:spacing w:line="400" w:lineRule="exact"/>
        <w:rPr>
          <w:rFonts w:asciiTheme="minorEastAsia" w:eastAsiaTheme="minorEastAsia" w:hAnsiTheme="minorEastAsia" w:cs="宋体"/>
          <w:kern w:val="0"/>
          <w:sz w:val="24"/>
        </w:rPr>
      </w:pPr>
    </w:p>
    <w:p w:rsidR="004E1D17" w:rsidRDefault="004E1D17" w:rsidP="00AC469A">
      <w:pPr>
        <w:spacing w:line="400" w:lineRule="exact"/>
        <w:rPr>
          <w:rFonts w:asciiTheme="minorEastAsia" w:eastAsiaTheme="minorEastAsia" w:hAnsiTheme="minorEastAsia" w:cs="宋体"/>
          <w:kern w:val="0"/>
          <w:sz w:val="24"/>
        </w:rPr>
      </w:pPr>
    </w:p>
    <w:p w:rsidR="007916C1" w:rsidRDefault="007916C1" w:rsidP="00DF3C13">
      <w:pPr>
        <w:spacing w:line="400" w:lineRule="exact"/>
        <w:rPr>
          <w:rFonts w:asciiTheme="minorEastAsia" w:eastAsiaTheme="minorEastAsia" w:hAnsiTheme="minorEastAsia" w:cs="宋体"/>
          <w:kern w:val="0"/>
          <w:sz w:val="24"/>
        </w:rPr>
        <w:sectPr w:rsidR="007916C1" w:rsidSect="00AD2926">
          <w:headerReference w:type="default" r:id="rId58"/>
          <w:type w:val="oddPage"/>
          <w:pgSz w:w="11906" w:h="16838"/>
          <w:pgMar w:top="1758" w:right="1134" w:bottom="1247" w:left="1134" w:header="851" w:footer="992" w:gutter="0"/>
          <w:pgNumType w:fmt="decimalFullWidth"/>
          <w:cols w:space="425"/>
          <w:docGrid w:type="lines" w:linePitch="312"/>
        </w:sectPr>
      </w:pPr>
    </w:p>
    <w:p w:rsidR="00491F4E" w:rsidRDefault="00491F4E" w:rsidP="00491F4E">
      <w:pPr>
        <w:rPr>
          <w:b/>
          <w:sz w:val="32"/>
          <w:szCs w:val="32"/>
        </w:rPr>
      </w:pPr>
    </w:p>
    <w:p w:rsidR="00491F4E" w:rsidRDefault="00491F4E" w:rsidP="00491F4E">
      <w:pPr>
        <w:spacing w:line="400" w:lineRule="exact"/>
        <w:rPr>
          <w:rFonts w:ascii="方正小标宋_GBK" w:eastAsia="方正小标宋_GBK" w:hAnsi="宋体"/>
          <w:sz w:val="32"/>
          <w:szCs w:val="32"/>
        </w:rPr>
      </w:pPr>
    </w:p>
    <w:p w:rsidR="00491F4E" w:rsidRDefault="00491F4E" w:rsidP="00491F4E">
      <w:pPr>
        <w:pStyle w:val="af6"/>
        <w:jc w:val="both"/>
        <w:outlineLvl w:val="2"/>
      </w:pPr>
    </w:p>
    <w:p w:rsidR="00491F4E" w:rsidRDefault="00491F4E" w:rsidP="00491F4E">
      <w:pPr>
        <w:pStyle w:val="af6"/>
        <w:jc w:val="both"/>
        <w:outlineLvl w:val="2"/>
      </w:pPr>
    </w:p>
    <w:p w:rsidR="00491F4E" w:rsidRDefault="00491F4E" w:rsidP="00491F4E">
      <w:pPr>
        <w:pStyle w:val="af6"/>
        <w:jc w:val="both"/>
        <w:outlineLvl w:val="2"/>
      </w:pPr>
    </w:p>
    <w:p w:rsidR="00491F4E" w:rsidRDefault="00491F4E" w:rsidP="00491F4E">
      <w:pPr>
        <w:pStyle w:val="af6"/>
        <w:jc w:val="both"/>
        <w:outlineLvl w:val="2"/>
      </w:pPr>
    </w:p>
    <w:p w:rsidR="00491F4E" w:rsidRDefault="00491F4E" w:rsidP="00491F4E">
      <w:pPr>
        <w:pStyle w:val="af6"/>
        <w:jc w:val="both"/>
        <w:outlineLvl w:val="2"/>
      </w:pPr>
    </w:p>
    <w:p w:rsidR="00491F4E" w:rsidRPr="0060533B" w:rsidRDefault="00491F4E" w:rsidP="00491F4E">
      <w:pPr>
        <w:pStyle w:val="af6"/>
        <w:jc w:val="both"/>
        <w:outlineLvl w:val="2"/>
      </w:pPr>
    </w:p>
    <w:p w:rsidR="00491F4E" w:rsidRPr="00491F4E" w:rsidRDefault="00491F4E" w:rsidP="00491F4E">
      <w:pPr>
        <w:pStyle w:val="af6"/>
        <w:spacing w:line="240" w:lineRule="auto"/>
        <w:outlineLvl w:val="0"/>
        <w:rPr>
          <w:rFonts w:ascii="方正综艺简体" w:eastAsia="方正综艺简体" w:hAnsi="黑体"/>
          <w:sz w:val="144"/>
          <w:szCs w:val="144"/>
        </w:rPr>
      </w:pPr>
      <w:bookmarkStart w:id="284" w:name="_Toc403631124"/>
      <w:bookmarkStart w:id="285" w:name="_Toc406362078"/>
      <w:r>
        <w:rPr>
          <w:rFonts w:ascii="方正综艺简体" w:eastAsia="方正综艺简体" w:hAnsi="黑体" w:hint="eastAsia"/>
          <w:sz w:val="144"/>
          <w:szCs w:val="144"/>
        </w:rPr>
        <w:t>教</w:t>
      </w:r>
      <w:bookmarkEnd w:id="284"/>
      <w:r w:rsidR="003F0514">
        <w:rPr>
          <w:rFonts w:ascii="方正综艺简体" w:eastAsia="方正综艺简体" w:hAnsi="黑体" w:hint="eastAsia"/>
          <w:sz w:val="144"/>
          <w:szCs w:val="144"/>
        </w:rPr>
        <w:t>学科研</w:t>
      </w:r>
      <w:bookmarkEnd w:id="285"/>
    </w:p>
    <w:p w:rsidR="00491F4E" w:rsidRDefault="00491F4E" w:rsidP="00491F4E">
      <w:pPr>
        <w:pStyle w:val="af6"/>
        <w:spacing w:line="240" w:lineRule="auto"/>
        <w:outlineLvl w:val="0"/>
        <w:rPr>
          <w:rFonts w:ascii="黑体" w:eastAsia="黑体" w:hAnsi="黑体"/>
          <w:sz w:val="56"/>
          <w:szCs w:val="56"/>
        </w:rPr>
      </w:pPr>
    </w:p>
    <w:p w:rsidR="00491F4E" w:rsidRPr="00491F4E" w:rsidRDefault="00491F4E" w:rsidP="00491F4E">
      <w:pPr>
        <w:pStyle w:val="af6"/>
        <w:spacing w:line="240" w:lineRule="auto"/>
        <w:outlineLvl w:val="0"/>
        <w:rPr>
          <w:rFonts w:ascii="方正大标宋简体" w:eastAsia="方正大标宋简体" w:hAnsi="黑体"/>
          <w:sz w:val="56"/>
          <w:szCs w:val="56"/>
        </w:rPr>
      </w:pPr>
    </w:p>
    <w:p w:rsidR="00491F4E" w:rsidRPr="00491F4E" w:rsidRDefault="00491F4E" w:rsidP="00491F4E">
      <w:pPr>
        <w:pStyle w:val="af6"/>
        <w:outlineLvl w:val="2"/>
      </w:pPr>
    </w:p>
    <w:p w:rsidR="00491F4E" w:rsidRDefault="00491F4E" w:rsidP="00491F4E">
      <w:pPr>
        <w:pStyle w:val="af6"/>
        <w:outlineLvl w:val="2"/>
      </w:pPr>
    </w:p>
    <w:p w:rsidR="00491F4E" w:rsidRDefault="00491F4E" w:rsidP="00491F4E">
      <w:pPr>
        <w:pStyle w:val="af6"/>
        <w:outlineLvl w:val="2"/>
      </w:pPr>
    </w:p>
    <w:p w:rsidR="00491F4E" w:rsidRDefault="00491F4E" w:rsidP="00491F4E">
      <w:pPr>
        <w:pStyle w:val="af6"/>
        <w:outlineLvl w:val="2"/>
      </w:pPr>
    </w:p>
    <w:p w:rsidR="00491F4E" w:rsidRDefault="00491F4E" w:rsidP="00491F4E">
      <w:pPr>
        <w:widowControl/>
        <w:jc w:val="center"/>
        <w:rPr>
          <w:rFonts w:ascii="方正小标宋_GBK" w:eastAsia="方正小标宋_GBK" w:hAnsi="宋体"/>
          <w:sz w:val="32"/>
          <w:szCs w:val="32"/>
        </w:rPr>
      </w:pPr>
    </w:p>
    <w:p w:rsidR="00491F4E" w:rsidRDefault="00491F4E" w:rsidP="00491F4E">
      <w:pPr>
        <w:widowControl/>
        <w:jc w:val="left"/>
        <w:rPr>
          <w:rFonts w:ascii="方正小标宋_GBK" w:eastAsia="方正小标宋_GBK" w:hAnsi="宋体"/>
          <w:sz w:val="32"/>
          <w:szCs w:val="32"/>
        </w:rPr>
      </w:pPr>
      <w:r>
        <w:br w:type="page"/>
      </w:r>
    </w:p>
    <w:p w:rsidR="001E07CB" w:rsidRPr="00961EDD" w:rsidRDefault="001E07CB" w:rsidP="005C2181">
      <w:pPr>
        <w:adjustRightInd w:val="0"/>
        <w:spacing w:line="400" w:lineRule="exact"/>
        <w:ind w:right="420"/>
        <w:rPr>
          <w:rFonts w:ascii="楷体_GB2312" w:eastAsia="楷体_GB2312" w:hAnsi="楷体"/>
          <w:sz w:val="24"/>
        </w:rPr>
      </w:pPr>
    </w:p>
    <w:p w:rsidR="001E07CB" w:rsidRPr="002B2F27" w:rsidRDefault="001E07CB" w:rsidP="005C2181">
      <w:pPr>
        <w:pStyle w:val="afa"/>
        <w:adjustRightInd w:val="0"/>
      </w:pPr>
      <w:bookmarkStart w:id="286" w:name="_Toc403631151"/>
      <w:bookmarkStart w:id="287" w:name="_Toc406362079"/>
      <w:r w:rsidRPr="002B2F27">
        <w:rPr>
          <w:rFonts w:hint="eastAsia"/>
        </w:rPr>
        <w:t>台州广播电视大学领导跟班听课制度</w:t>
      </w:r>
      <w:bookmarkEnd w:id="286"/>
      <w:bookmarkEnd w:id="287"/>
    </w:p>
    <w:p w:rsidR="001E07CB" w:rsidRPr="00374EEE" w:rsidRDefault="001E07CB" w:rsidP="005C2181">
      <w:pPr>
        <w:adjustRightInd w:val="0"/>
        <w:spacing w:line="400" w:lineRule="exact"/>
        <w:ind w:right="420" w:firstLineChars="200" w:firstLine="480"/>
        <w:rPr>
          <w:rFonts w:asciiTheme="minorEastAsia" w:eastAsiaTheme="minorEastAsia" w:hAnsiTheme="minorEastAsia"/>
          <w:sz w:val="24"/>
        </w:rPr>
      </w:pPr>
    </w:p>
    <w:p w:rsidR="001E07CB" w:rsidRPr="00374EEE" w:rsidRDefault="001E07CB"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为了进一步巩固党的群众路线教育实践活动成果，全面了解教师在备课、课堂教学、作业布置等方面的情况，进而促进教学质量的提高，根据教育实践活动即知即改的要求，自2014年9月起开展领导跟班听课、教学过程督查活动。活动采取“听、查、交流、反馈”的方式进行，听就是听所选定班级一节的常态课，考查教师在常态下如何落实课程理念进行教学的；查就是查所有被听课教师在备课时如何钻研课标、钻研教材、设计教学过程、选择教学方法和手段的，查作业布置的量是否科学合理、内容是否注重对所学知识的巩固和能力的培养，教师批改是否及时、精细；交流就是对在听课、备课、作业布置与批改检查中所发现的问题，与教师进行个别交流；反馈就是对每次活动记录情况及时反馈回各学院及科研督导处，最后由分管校长做整体反馈。听课具体日期由各位领导自己选定。 现将领导跟班听课制度制定如下：</w:t>
      </w:r>
    </w:p>
    <w:p w:rsidR="001E07CB" w:rsidRPr="00374EEE" w:rsidRDefault="001E07CB"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每位校级领导及中层正职每学期听课2门以上，四个教学相关部门的院长及分管教学的副院长需听课4门以上。</w:t>
      </w:r>
    </w:p>
    <w:p w:rsidR="001E07CB" w:rsidRPr="00374EEE" w:rsidRDefault="001E07CB"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听课人在听课前在各学院教学秘书处领取听课表，听课时认真做好听课记录，在听课表的背面记录听课内容。</w:t>
      </w:r>
    </w:p>
    <w:p w:rsidR="001E07CB" w:rsidRPr="00374EEE" w:rsidRDefault="001E07CB"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听课时，听课教师要提前进入教室，听课至该节课下课方可离开。</w:t>
      </w:r>
    </w:p>
    <w:p w:rsidR="001E07CB" w:rsidRPr="00374EEE" w:rsidRDefault="001E07CB"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听课之后，马上检查备课情况，并对在听课、备课、作业布置与批改检查中所发现的问题或建议，与授课教师进行个别交流。此外，借机了解班级学风情况，了解关心学生思想、学习、生活情况，并就这些情况与班主任及授课教师进行交流。</w:t>
      </w:r>
    </w:p>
    <w:p w:rsidR="001E07CB" w:rsidRPr="00374EEE" w:rsidRDefault="001E07CB"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5</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每学期领导听课共分成4个组，各学院分管教学副院长任组长，学期结束至少提前1个月各组开展评课活动，教学秘书作记录。</w:t>
      </w:r>
    </w:p>
    <w:p w:rsidR="001E07CB" w:rsidRPr="00374EEE" w:rsidRDefault="001E07CB"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6</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听课表及相关评课信息总结后反馈到科研督导处。学期结束时，由教学分管校长作整体反馈意见。</w:t>
      </w:r>
    </w:p>
    <w:p w:rsidR="001E07CB" w:rsidRPr="00374EEE" w:rsidRDefault="000036BF" w:rsidP="005C2181">
      <w:pPr>
        <w:adjustRightIn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通过</w:t>
      </w:r>
      <w:r w:rsidR="001E07CB" w:rsidRPr="00374EEE">
        <w:rPr>
          <w:rFonts w:asciiTheme="minorEastAsia" w:eastAsiaTheme="minorEastAsia" w:hAnsiTheme="minorEastAsia" w:hint="eastAsia"/>
          <w:sz w:val="24"/>
        </w:rPr>
        <w:t>此项制度的建立与活动的开展，促进全体教师对教学工作规范的重视，形成备课注重钻研教材、注重教学过程的设计；上课注重教学方法、教具的选择，注重知识的传授和技能的培养，注重面向全体学生、注重良好学习习惯的养成的教学氛围，以良好的教风带动学生良好学风的形成，实现学校“质量立校”的目标。</w:t>
      </w:r>
    </w:p>
    <w:p w:rsidR="001E07CB" w:rsidRPr="00374EEE" w:rsidRDefault="001E07CB"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跟班听课分组情况：</w:t>
      </w:r>
    </w:p>
    <w:p w:rsidR="001E07CB" w:rsidRPr="00961EDD" w:rsidRDefault="00256681" w:rsidP="005C2181">
      <w:pPr>
        <w:adjustRightIn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cs="宋体" w:hint="eastAsia"/>
          <w:kern w:val="0"/>
          <w:sz w:val="24"/>
        </w:rPr>
        <w:t>工作小组另行发文</w:t>
      </w:r>
      <w:r w:rsidRPr="005F5EE1">
        <w:rPr>
          <w:rFonts w:asciiTheme="minorEastAsia" w:eastAsiaTheme="minorEastAsia" w:hAnsiTheme="minorEastAsia" w:cs="宋体" w:hint="eastAsia"/>
          <w:kern w:val="0"/>
          <w:sz w:val="24"/>
        </w:rPr>
        <w:t>。</w:t>
      </w:r>
    </w:p>
    <w:p w:rsidR="001E07CB" w:rsidRDefault="001E07CB" w:rsidP="005C2181">
      <w:pPr>
        <w:adjustRightInd w:val="0"/>
        <w:spacing w:line="400" w:lineRule="exact"/>
        <w:rPr>
          <w:rFonts w:ascii="楷体_GB2312" w:eastAsia="楷体_GB2312" w:hAnsi="楷体"/>
          <w:sz w:val="24"/>
        </w:rPr>
      </w:pPr>
    </w:p>
    <w:p w:rsidR="001E07CB" w:rsidRDefault="001E07CB" w:rsidP="005C2181">
      <w:pPr>
        <w:widowControl/>
        <w:adjustRightInd w:val="0"/>
        <w:jc w:val="left"/>
        <w:rPr>
          <w:rFonts w:ascii="楷体_GB2312" w:eastAsia="楷体_GB2312" w:hAnsi="楷体"/>
          <w:sz w:val="24"/>
        </w:rPr>
      </w:pPr>
      <w:r>
        <w:rPr>
          <w:rFonts w:ascii="楷体_GB2312" w:eastAsia="楷体_GB2312" w:hAnsi="楷体"/>
          <w:sz w:val="24"/>
        </w:rPr>
        <w:br w:type="page"/>
      </w:r>
    </w:p>
    <w:p w:rsidR="00F05198" w:rsidRPr="001E07CB" w:rsidRDefault="00F05198" w:rsidP="005C2181">
      <w:pPr>
        <w:adjustRightInd w:val="0"/>
        <w:spacing w:line="400" w:lineRule="exact"/>
        <w:ind w:right="420"/>
        <w:rPr>
          <w:rFonts w:ascii="楷体_GB2312" w:eastAsia="楷体_GB2312" w:hAnsi="楷体"/>
          <w:sz w:val="24"/>
        </w:rPr>
      </w:pPr>
    </w:p>
    <w:p w:rsidR="00F05198" w:rsidRPr="002B2F27" w:rsidRDefault="00F05198" w:rsidP="005C2181">
      <w:pPr>
        <w:pStyle w:val="afa"/>
        <w:adjustRightInd w:val="0"/>
      </w:pPr>
      <w:bookmarkStart w:id="288" w:name="_Toc403631152"/>
      <w:bookmarkStart w:id="289" w:name="_Toc406362080"/>
      <w:r w:rsidRPr="002B2F27">
        <w:rPr>
          <w:rFonts w:hint="eastAsia"/>
        </w:rPr>
        <w:t>台州广播电视大学重点学科（专业）建设与管理试行办法</w:t>
      </w:r>
      <w:bookmarkEnd w:id="288"/>
      <w:bookmarkEnd w:id="289"/>
    </w:p>
    <w:p w:rsidR="00F05198" w:rsidRPr="00374EEE" w:rsidRDefault="00F05198" w:rsidP="005C2181">
      <w:pPr>
        <w:adjustRightInd w:val="0"/>
        <w:spacing w:line="400" w:lineRule="exact"/>
        <w:ind w:right="420" w:firstLineChars="200" w:firstLine="480"/>
        <w:rPr>
          <w:rFonts w:asciiTheme="minorEastAsia" w:eastAsiaTheme="minorEastAsia" w:hAnsiTheme="minorEastAsia"/>
          <w:sz w:val="24"/>
        </w:rPr>
      </w:pP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重点学科（专业）建设是高校内涵质量建设的重要环节，是增强教师科研能力，造就高水平师资队伍，培养创新型人才，打造办学品牌的重要措施。为加强我校重点学科（专业）的建设与管理工作，根据《台州市高等学校重点学科（专业）管理试行办法》和《关于开展台州市高校区域优势特色专业建设工作的通知》的有关规定，结合我校实际，特制订本试行办法。</w:t>
      </w:r>
    </w:p>
    <w:p w:rsidR="00F05198" w:rsidRPr="004015F1" w:rsidRDefault="00F05198" w:rsidP="005C2181">
      <w:pPr>
        <w:adjustRightInd w:val="0"/>
        <w:spacing w:line="400" w:lineRule="exact"/>
        <w:ind w:firstLineChars="200" w:firstLine="480"/>
        <w:rPr>
          <w:rFonts w:ascii="黑体" w:hAnsi="黑体"/>
          <w:sz w:val="24"/>
        </w:rPr>
      </w:pPr>
      <w:r w:rsidRPr="004015F1">
        <w:rPr>
          <w:rFonts w:ascii="黑体" w:hAnsi="黑体" w:hint="eastAsia"/>
          <w:sz w:val="24"/>
        </w:rPr>
        <w:t>一、重点学科（专业）建设的指导思想和任务</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本办法所指重点学科（专业）仅指市级重点学科，重点专业仅指市级区域优势特色专业。</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通过重点学科（专业）建设，充分发挥其在学校发展和提高教学科（专业）研水平中的引导、示范作用，逐步提升我校人才培养的整体实力和科研创新能力，全面提高学校办学质量，为推动地方经济建设、社会发展、科技进步提供强大的人才保障与智力支持。同时，为申报市级（省电大）和省级（中央电大）重点学科（专业）创造条件。</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重点建设学科（专业）的任务是：解决我市经济建设、社会发展和学科（专业）发展中的重大实际问题，培养高质量的专科生、本科生，进行较高水平的科学研究，在提高教学质量和学术水平上起示范带头作用，成为学校教学和科研的重要载体。</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重点建设专业的任务是：服务我市四大战略和经济发展转型升级的需求。通过集成有效经验与实践成果，充分发挥区域优势特色建设专业的示范效应，依托优势特色专业建设带动学校办学特色的形成，推进我市高等教育办学水平和人才培养质量的提高及高等教育体系的完善。</w:t>
      </w:r>
    </w:p>
    <w:p w:rsidR="00F05198" w:rsidRPr="004015F1" w:rsidRDefault="00F05198" w:rsidP="005C2181">
      <w:pPr>
        <w:adjustRightInd w:val="0"/>
        <w:spacing w:line="400" w:lineRule="exact"/>
        <w:ind w:firstLineChars="200" w:firstLine="480"/>
        <w:rPr>
          <w:rFonts w:ascii="黑体" w:hAnsi="黑体"/>
          <w:sz w:val="24"/>
        </w:rPr>
      </w:pPr>
      <w:r w:rsidRPr="004015F1">
        <w:rPr>
          <w:rFonts w:ascii="黑体" w:hAnsi="黑体" w:hint="eastAsia"/>
          <w:sz w:val="24"/>
        </w:rPr>
        <w:t>二、申报市级重点学科（专业）的条件</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申报市级重点学科（专业），必须具备以下四个条件：</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已形成相对稳定的具有特色的学科（专业）研究方向，并已培养过几届有较高质量的本专科学生，对我市当前及长远经济建设、社会发展以及对我校办学特色优势的形成具有重要意义。</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有一支学术水平较高的师资队伍，有造诣较深、治学严谨、富有开创精神的学科（专业）带头人（必须为高级职称），初步形成了结构合理、成员稳定、团结协作的建设团队。</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有较好的教学、科研工作基础，科研能力较强，科研成果水平较高，能承担市级（省电大）以上的科研项目，已形成了有影响的科研成果，达到市内或市内以上先进水平，服务社会能力强。</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具有基本符合学科（专业）发展需要的教学与科研客观条件，已具备一定的教学、科研实验设备及图书资料，管理制度较为健全，能满足更高水平的教学、科研基本需要。</w:t>
      </w:r>
    </w:p>
    <w:p w:rsidR="00F05198" w:rsidRPr="004015F1" w:rsidRDefault="00F05198" w:rsidP="005C2181">
      <w:pPr>
        <w:adjustRightInd w:val="0"/>
        <w:spacing w:line="400" w:lineRule="exact"/>
        <w:ind w:firstLineChars="200" w:firstLine="480"/>
        <w:rPr>
          <w:rFonts w:ascii="黑体" w:hAnsi="黑体"/>
          <w:sz w:val="24"/>
        </w:rPr>
      </w:pPr>
      <w:r w:rsidRPr="004015F1">
        <w:rPr>
          <w:rFonts w:ascii="黑体" w:hAnsi="黑体" w:hint="eastAsia"/>
          <w:sz w:val="24"/>
        </w:rPr>
        <w:lastRenderedPageBreak/>
        <w:t>三、重点学科（专业）的申报、评选和审批</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 xml:space="preserve">申报市级重点学科（专业），一般由学校根据发展需要和学科（专业）建设统一规划，先进行条件审核，经过评选后，再根据有关规定进行推荐，报上级主管部门审批。 </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凡申报市级重点学科（专业）的学院，需首先填写《台州广播电视大学重点学科（专业）申报表》。申报内容包括学科（专业）名称、研究方向与特色、学术队伍现状与目标、教学现状与目标、科研现状与目标、图书及仪器现状与目标、分年度重点建设的项目及经费预算、具体建设措施等。</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根据上报材料，由学校教学委员会组织论证、评议。评议要按照坚持标准、严格要求、保证质量、公正合理的原则，采取无记名投票方式评定推荐的重点建设学科（专业）。</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上级主管部门评审批准的市级重点学科（专业）即为学校重点学科（专业）。</w:t>
      </w:r>
    </w:p>
    <w:p w:rsidR="00F05198" w:rsidRPr="004015F1" w:rsidRDefault="00F05198" w:rsidP="005C2181">
      <w:pPr>
        <w:adjustRightInd w:val="0"/>
        <w:spacing w:line="400" w:lineRule="exact"/>
        <w:ind w:firstLineChars="200" w:firstLine="480"/>
        <w:rPr>
          <w:rFonts w:ascii="黑体" w:hAnsi="黑体"/>
          <w:sz w:val="24"/>
        </w:rPr>
      </w:pPr>
      <w:r w:rsidRPr="004015F1">
        <w:rPr>
          <w:rFonts w:ascii="黑体" w:hAnsi="黑体" w:hint="eastAsia"/>
          <w:sz w:val="24"/>
        </w:rPr>
        <w:t>四、加强市级重点学科（专业）建设与管理的基本措施</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市级重点学科（专业）建设团队必须制定出切实可行的建设规划和年工作计划。学校将根据规划的需要和实际，支持重点学科（专业）建设工作，每年提供扶持建设经费，优先保证所需人力以及仪器设备、图书资料，优先安排科研计划、科研活动、学术交流和师资培养。</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重点学科（专业）管理工作采取校、院二级管理。校重点学科（专业）建设领导小组负责制订全校学科（专业）建设工作规划和细则，组织对重点学科（专业）的评审、验收及检查评估及有关协调工作，各职能部门根据其职责做好相应的管理和服务工作；学院负责督促检查重点学科（专业）的具体进展情况，做好重点学科（专业）日常管理工作，努力为重点学科（专业）创造必要的研究条件。</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重点学科（专业）实行学科（专业）带头人负责制。学科（专业）带头人在校、院领导下，根据计划完成各项建设与管理工作。</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重点学科（专业）带头人职责：负责具体制定并实施重点学科（专业）建设规划、年度科研计划和年度科研经费使用计划；负责整个学科（专业）学术梯队的组建和学科（专业）骨干培养，组织申报各类科研项目；对本学科（专业）重要科研项目，由学科（专业）带头人直接组织成员进行攻关，形成高质量的科研成果，始终使本学科（专业）科研水平处于较前沿状态；负责检查本学科（专业）承担的各类科研项目的研究进展情况和完成情况；每年完成不低于学校规定的教师个人科研工作量（本学科方向科研成果），建设周期内必须完成本学科（专业）2项以上的省、厅级科研课题；在一级以上刊物发表1篇以上本学科（专业）学术论文或在核心期刊发表3篇以上本学科（专业）学术论文或出版过较高水平的本学科（专业）学术专著；并获得2项以上市级（省电大）科研奖励；负责填写重点学科（专业）年度建设情况报告和建设期满后的重点学科（专业）建设工作总结。</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对重点学科（专业）带头人和建设团队从事秘书工作的核心成员补助课时工作量。重点学科（专业）建设期间，市级重点学科（专业）带头人，每年补助相当于6000元的课时工</w:t>
      </w:r>
      <w:r w:rsidRPr="00374EEE">
        <w:rPr>
          <w:rFonts w:asciiTheme="minorEastAsia" w:eastAsiaTheme="minorEastAsia" w:hAnsiTheme="minorEastAsia" w:hint="eastAsia"/>
          <w:sz w:val="24"/>
        </w:rPr>
        <w:lastRenderedPageBreak/>
        <w:t>作量，秘书补助相当于1500元的课时工作量，经费从重点学科（专业）建设经费中列支。学科（专业）带头人没有完成当年相关科研工作任务的，核发1/3的课时工作量补助；不认真履行职责，未完成规划任务，且检查评估未通过的，取消当年的课时工作量补助。</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5</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重点学科（专业）核心团队成员完成学校规定的教师科研工作量，其科研成果如属于学科（专业）方向的，该成果加倍计算科研奖励。其中，成果为一级刊物学术论文，且版面费超过8000元的，凭发票再给予2000元的补助；版面费超过6000元而不到8000元的，超过部分费用凭发票补助。成果为二级刊物学术论文，其版面费超过3000元的，凭发票再给予1000元补助；版面费超过2000元而不到3000元的，超过部分费用凭发票补助。上述费用从专项经费中列支。</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6</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学科（专业）带头人应控制上课总量，以保证学科研究和专业建设的时间、精力。</w:t>
      </w:r>
    </w:p>
    <w:p w:rsidR="00F05198" w:rsidRPr="004015F1" w:rsidRDefault="00F05198" w:rsidP="005C2181">
      <w:pPr>
        <w:adjustRightInd w:val="0"/>
        <w:spacing w:line="400" w:lineRule="exact"/>
        <w:ind w:firstLineChars="200" w:firstLine="480"/>
        <w:rPr>
          <w:rFonts w:ascii="黑体" w:hAnsi="黑体"/>
          <w:sz w:val="24"/>
        </w:rPr>
      </w:pPr>
      <w:r w:rsidRPr="004015F1">
        <w:rPr>
          <w:rFonts w:ascii="黑体" w:hAnsi="黑体" w:hint="eastAsia"/>
          <w:sz w:val="24"/>
        </w:rPr>
        <w:t>五、重点学科（专业）建设专项经费的使用与管理</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重点学科（专业）建设经费来源于上级主管部门下拨的专项建设经费和学校重点学科（专业）建设专项经费。</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要严格执行经费预决算制度。制订经费预算要广泛征求本学科（专业）建设团队成员的意见，经教务处备案后，报校教学委员会审定。本年度预算和上年度决算均要在每年春季开学初完成。建设经费原则上要求按照经费预算在当年度用完，节余经费一般不得超过年度总经费的30%，超过30%的部分在下一年度经费配套时予以扣除。</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重点学科（专业）建设经费使用范围包括：</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A</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仪器设备费：学科（专业）建设所必须的仪器设备购置费，按有关规定由学校职能部门统一组织仪器设备购置。</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B</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图书资料费：用于购置、复制或复印本学科（专业）建设所需的图书资料。</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C</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出版与发表费：用于团队核心成员与重点学科（专业）建设密切相关的学术专著或教材出版、论文发表。</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D</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学术交流费：用于举办或学科（专业）团队核心成员参加学术会议、科研骨干国内进修、聘请校外专家学者来校讲学或进行指导。</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E</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实验室建设及耗材购置费：用于与重点学科（专业）研究方向密切相关的实验室建设以及购置实验耗材。</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F</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调研费：用于开展与重点学科（专业）建设相关的调查研究。</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G</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科研项目资助费：对已立项的市厅级本学科科研项目以及拟申报省部级以上本学科科研项目的预研活动，根据需要适当提供一定的经费资助。</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H</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管理费：由学校提取年度建设经费的10%作为管理费，用于组织实施重点学科的申报、评审、检查、评估和工作协调等相关事务。</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上述费用中，用于会议费、差旅费、办公费、交通费、专家劳务费等费用一般不超过20%。</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重点学科（专业）经费的使用要符合财务制度，其支出须经学科负责人同意签字后，</w:t>
      </w:r>
      <w:r w:rsidRPr="00374EEE">
        <w:rPr>
          <w:rFonts w:asciiTheme="minorEastAsia" w:eastAsiaTheme="minorEastAsia" w:hAnsiTheme="minorEastAsia" w:hint="eastAsia"/>
          <w:sz w:val="24"/>
        </w:rPr>
        <w:lastRenderedPageBreak/>
        <w:t>并按财务规定报经有关部门核准后方可使用。</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5</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重点学科（专业）经费专款专用，学校财务室负责单独建帐，不得用于与学科建设无直接关系的开支，不得擅自挪用。学科负责人每年向学科点人员公示重点学科（专业）建设经费的使用情况，学科（专业）考核评估时也要同时对经费的使用情况进行考核。</w:t>
      </w:r>
    </w:p>
    <w:p w:rsidR="00F05198" w:rsidRPr="004015F1" w:rsidRDefault="00F05198" w:rsidP="005C2181">
      <w:pPr>
        <w:adjustRightInd w:val="0"/>
        <w:spacing w:line="400" w:lineRule="exact"/>
        <w:ind w:firstLineChars="200" w:firstLine="480"/>
        <w:rPr>
          <w:rFonts w:ascii="黑体" w:hAnsi="黑体"/>
          <w:sz w:val="24"/>
        </w:rPr>
      </w:pPr>
      <w:r w:rsidRPr="004015F1">
        <w:rPr>
          <w:rFonts w:ascii="黑体" w:hAnsi="黑体" w:hint="eastAsia"/>
          <w:sz w:val="24"/>
        </w:rPr>
        <w:t>六、重点学科（专业）的检查与评估</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学校建立重点学科（专业）考核评估制度。在一个建设周期内，对重点学科（专业）进行年度、中期评估检查和终期验收评估，按重点学科（专业）建设评估指标体系内容实施评估。</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市级重点学科除接受学校的评估以外，还要接受市教育局的检查和验收评估。如市教育局未组织检查和验收评估的，以学校组织的检查评估为准。学科（专业）带头人、秘书课时工作量补助按50%核发。对建设成效不明显、年度考评为不合格的学科（专业）要求限期整改，整改期间暂停拨款。终期验收评估不合格者，终止拨款，并在剩余经费额度范围内终止当年度经费的报销。</w:t>
      </w:r>
    </w:p>
    <w:p w:rsidR="00F05198" w:rsidRPr="004015F1" w:rsidRDefault="00F05198" w:rsidP="005C2181">
      <w:pPr>
        <w:adjustRightInd w:val="0"/>
        <w:spacing w:line="400" w:lineRule="exact"/>
        <w:ind w:firstLineChars="200" w:firstLine="480"/>
        <w:rPr>
          <w:rFonts w:ascii="黑体" w:hAnsi="黑体"/>
          <w:sz w:val="24"/>
        </w:rPr>
      </w:pPr>
      <w:r w:rsidRPr="004015F1">
        <w:rPr>
          <w:rFonts w:ascii="黑体" w:hAnsi="黑体" w:hint="eastAsia"/>
          <w:sz w:val="24"/>
        </w:rPr>
        <w:t>七、附则</w:t>
      </w:r>
    </w:p>
    <w:p w:rsidR="00F05198" w:rsidRPr="00374EEE"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本试行办法由学校</w:t>
      </w:r>
      <w:r>
        <w:rPr>
          <w:rFonts w:asciiTheme="minorEastAsia" w:eastAsiaTheme="minorEastAsia" w:hAnsiTheme="minorEastAsia" w:hint="eastAsia"/>
          <w:sz w:val="24"/>
        </w:rPr>
        <w:t>科研督导</w:t>
      </w:r>
      <w:r w:rsidRPr="00374EEE">
        <w:rPr>
          <w:rFonts w:asciiTheme="minorEastAsia" w:eastAsiaTheme="minorEastAsia" w:hAnsiTheme="minorEastAsia" w:hint="eastAsia"/>
          <w:sz w:val="24"/>
        </w:rPr>
        <w:t>处负责解释，重大事项报学校教学委员会审定。</w:t>
      </w:r>
    </w:p>
    <w:p w:rsidR="00F05198" w:rsidRPr="00961EDD" w:rsidRDefault="00F05198" w:rsidP="005C2181">
      <w:pPr>
        <w:adjustRightInd w:val="0"/>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本试行办法自2013年春季学期起实施。</w:t>
      </w:r>
    </w:p>
    <w:p w:rsidR="00F05198" w:rsidRPr="00961EDD" w:rsidRDefault="00F05198" w:rsidP="005C2181">
      <w:pPr>
        <w:adjustRightInd w:val="0"/>
        <w:spacing w:line="400" w:lineRule="exact"/>
        <w:ind w:right="420"/>
        <w:rPr>
          <w:rFonts w:ascii="楷体_GB2312" w:eastAsia="楷体_GB2312" w:hAnsi="楷体"/>
          <w:sz w:val="24"/>
        </w:rPr>
      </w:pPr>
    </w:p>
    <w:p w:rsidR="00F05198" w:rsidRPr="00961EDD" w:rsidRDefault="00F05198" w:rsidP="005C2181">
      <w:pPr>
        <w:adjustRightInd w:val="0"/>
        <w:spacing w:line="400" w:lineRule="exact"/>
        <w:ind w:right="420"/>
        <w:rPr>
          <w:rFonts w:ascii="楷体_GB2312" w:eastAsia="楷体_GB2312" w:hAnsi="楷体"/>
          <w:sz w:val="24"/>
        </w:rPr>
      </w:pPr>
    </w:p>
    <w:p w:rsidR="00F05198" w:rsidRPr="00961EDD" w:rsidRDefault="00F05198" w:rsidP="005C2181">
      <w:pPr>
        <w:adjustRightInd w:val="0"/>
        <w:spacing w:line="400" w:lineRule="exact"/>
        <w:ind w:right="420"/>
        <w:rPr>
          <w:rFonts w:ascii="楷体_GB2312" w:eastAsia="楷体_GB2312" w:hAnsi="楷体"/>
          <w:sz w:val="24"/>
        </w:rPr>
      </w:pPr>
    </w:p>
    <w:p w:rsidR="00F05198" w:rsidRPr="00961EDD" w:rsidRDefault="00F05198" w:rsidP="005C2181">
      <w:pPr>
        <w:adjustRightInd w:val="0"/>
        <w:spacing w:line="400" w:lineRule="exact"/>
        <w:ind w:right="420"/>
        <w:rPr>
          <w:rFonts w:ascii="楷体_GB2312" w:eastAsia="楷体_GB2312" w:hAnsi="楷体"/>
          <w:sz w:val="24"/>
        </w:rPr>
      </w:pPr>
    </w:p>
    <w:p w:rsidR="00F05198" w:rsidRPr="00961EDD" w:rsidRDefault="00F05198" w:rsidP="005C2181">
      <w:pPr>
        <w:adjustRightInd w:val="0"/>
        <w:spacing w:line="400" w:lineRule="exact"/>
        <w:ind w:right="420"/>
        <w:rPr>
          <w:rFonts w:ascii="楷体_GB2312" w:eastAsia="楷体_GB2312" w:hAnsi="楷体"/>
          <w:sz w:val="24"/>
        </w:rPr>
      </w:pPr>
    </w:p>
    <w:p w:rsidR="00F05198" w:rsidRPr="00961EDD" w:rsidRDefault="00F05198" w:rsidP="005C2181">
      <w:pPr>
        <w:adjustRightInd w:val="0"/>
        <w:spacing w:line="400" w:lineRule="exact"/>
        <w:ind w:right="420"/>
        <w:rPr>
          <w:rFonts w:ascii="楷体_GB2312" w:eastAsia="楷体_GB2312" w:hAnsi="楷体"/>
          <w:sz w:val="24"/>
        </w:rPr>
      </w:pPr>
    </w:p>
    <w:p w:rsidR="00F05198" w:rsidRPr="00961EDD" w:rsidRDefault="00F05198" w:rsidP="005C2181">
      <w:pPr>
        <w:adjustRightInd w:val="0"/>
        <w:spacing w:line="400" w:lineRule="exact"/>
        <w:ind w:right="420"/>
        <w:rPr>
          <w:rFonts w:ascii="楷体_GB2312" w:eastAsia="楷体_GB2312" w:hAnsi="楷体"/>
          <w:sz w:val="24"/>
        </w:rPr>
      </w:pPr>
    </w:p>
    <w:p w:rsidR="00F05198" w:rsidRPr="00961EDD" w:rsidRDefault="00F05198" w:rsidP="005C2181">
      <w:pPr>
        <w:adjustRightInd w:val="0"/>
        <w:spacing w:line="400" w:lineRule="exact"/>
        <w:ind w:right="420"/>
        <w:rPr>
          <w:rFonts w:ascii="楷体_GB2312" w:eastAsia="楷体_GB2312" w:hAnsi="楷体"/>
          <w:sz w:val="24"/>
        </w:rPr>
      </w:pPr>
    </w:p>
    <w:p w:rsidR="00F05198" w:rsidRDefault="00F05198" w:rsidP="005C2181">
      <w:pPr>
        <w:widowControl/>
        <w:adjustRightInd w:val="0"/>
        <w:jc w:val="left"/>
        <w:rPr>
          <w:rFonts w:ascii="楷体_GB2312" w:eastAsia="楷体_GB2312" w:hAnsi="楷体"/>
          <w:sz w:val="24"/>
        </w:rPr>
      </w:pPr>
      <w:r>
        <w:rPr>
          <w:rFonts w:ascii="楷体_GB2312" w:eastAsia="楷体_GB2312" w:hAnsi="楷体"/>
          <w:sz w:val="24"/>
        </w:rPr>
        <w:br w:type="page"/>
      </w:r>
    </w:p>
    <w:p w:rsidR="00F05198" w:rsidRPr="00F05198" w:rsidRDefault="00F05198" w:rsidP="005C2181">
      <w:pPr>
        <w:adjustRightInd w:val="0"/>
        <w:spacing w:line="400" w:lineRule="exact"/>
        <w:ind w:right="420"/>
        <w:rPr>
          <w:rFonts w:ascii="楷体_GB2312" w:eastAsia="楷体_GB2312" w:hAnsi="楷体"/>
          <w:sz w:val="24"/>
        </w:rPr>
      </w:pPr>
    </w:p>
    <w:p w:rsidR="00F05198" w:rsidRPr="002B2F27" w:rsidRDefault="00F05198" w:rsidP="005C2181">
      <w:pPr>
        <w:pStyle w:val="afa"/>
        <w:adjustRightInd w:val="0"/>
      </w:pPr>
      <w:bookmarkStart w:id="290" w:name="_Toc403631133"/>
      <w:bookmarkStart w:id="291" w:name="_Toc406362081"/>
      <w:r w:rsidRPr="002B2F27">
        <w:rPr>
          <w:rFonts w:hint="eastAsia"/>
        </w:rPr>
        <w:t>台州广播电视大学教学及教学管理工作规范（试行）</w:t>
      </w:r>
      <w:bookmarkEnd w:id="290"/>
      <w:bookmarkEnd w:id="291"/>
    </w:p>
    <w:p w:rsidR="00F05198" w:rsidRPr="00F030F4" w:rsidRDefault="00F05198" w:rsidP="005C2181">
      <w:pPr>
        <w:adjustRightInd w:val="0"/>
        <w:spacing w:line="400" w:lineRule="exact"/>
        <w:ind w:right="420" w:firstLineChars="200" w:firstLine="480"/>
        <w:rPr>
          <w:rFonts w:asciiTheme="minorEastAsia" w:eastAsiaTheme="minorEastAsia" w:hAnsiTheme="minorEastAsia"/>
          <w:sz w:val="24"/>
        </w:rPr>
      </w:pP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为促进教学及教学管理工作规范化和科学化，切实提高学校教育教学质量和办学效益，保障学校人才培养目标的实现，根据《中华人民共和国教师法》、《广播电视大学教师管理规范》，特制定本规范。</w:t>
      </w:r>
    </w:p>
    <w:p w:rsidR="00F05198" w:rsidRPr="00A87C01" w:rsidRDefault="00F05198" w:rsidP="005C2181">
      <w:pPr>
        <w:adjustRightInd w:val="0"/>
        <w:spacing w:line="400" w:lineRule="exact"/>
        <w:ind w:firstLineChars="200" w:firstLine="480"/>
        <w:rPr>
          <w:rFonts w:ascii="黑体" w:hAnsi="黑体"/>
          <w:sz w:val="24"/>
        </w:rPr>
      </w:pPr>
      <w:r w:rsidRPr="00A87C01">
        <w:rPr>
          <w:rFonts w:ascii="黑体" w:hAnsi="黑体" w:hint="eastAsia"/>
          <w:sz w:val="24"/>
        </w:rPr>
        <w:t>第一条  教师的基本条件</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 本科以上学历，拥有高校教师资格证书、高教系列专业技术职务，新进教师经试讲、试教，能胜任教学工作。特殊课程或紧缺课程的任课教师可适当放宽条件，由校长办公会决定。</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2.严于律己，遵纪守法，为人师表，教书育人，认真履行教师职责，恪守教师职业道德，有严谨的教风。</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3.遵循教学工作规范，努力掌握教育教学规律和现代教育技术，不断更新教育观念，总结和积累教学经验，改进教学方法，提高教学水平。</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 积极承担教学任务，至少能胜任本专业二门以上课程的教学，除完成教学工作任务外，还能承担班主任工作。</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5.努力开展教育科研工作，完成教师科研工作量；一学期听课不少于两节，且积极参加学科教研活动。</w:t>
      </w:r>
    </w:p>
    <w:p w:rsidR="00F05198" w:rsidRPr="00A87C01" w:rsidRDefault="00F05198" w:rsidP="005C2181">
      <w:pPr>
        <w:adjustRightInd w:val="0"/>
        <w:spacing w:line="400" w:lineRule="exact"/>
        <w:ind w:firstLineChars="200" w:firstLine="480"/>
        <w:rPr>
          <w:rFonts w:ascii="黑体" w:hAnsi="黑体"/>
          <w:sz w:val="24"/>
        </w:rPr>
      </w:pPr>
      <w:r w:rsidRPr="00A87C01">
        <w:rPr>
          <w:rFonts w:ascii="黑体" w:hAnsi="黑体" w:hint="eastAsia"/>
          <w:sz w:val="24"/>
        </w:rPr>
        <w:t>第二条  课堂教学准备</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1.备课是课堂教学的基础，教师必须认真备课，按照课程教学大纲要求和学校统一的模板制定课程教学实施方案。</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 xml:space="preserve">2. 课程教学实施方案要有明确的课程形成性考核要求，并且确定课程教学进度表。教学进度应考虑学生的学习基础，并要充分体现面授辅导课和其他形式的教学相互结合，相互促进，尤其是要应用先进的教育技术手段。课程实施方案要在开学三周内公布（上网）。 </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3.凡课程配有文字教材以外的多媒体教材的，教师应首先进行视听和研究，并努力利用这些媒体教材进行教学。</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4.任课教师应认真钻研教材，广泛阅读参考资料，全面掌握该课程的教学内容及其结构；突出重点、注意难点。教师必须写好教案、讲课提纲，积极制作所任课程的多媒体课件或电子教案。</w:t>
      </w:r>
    </w:p>
    <w:p w:rsidR="00F05198" w:rsidRPr="00A87C01" w:rsidRDefault="00F05198" w:rsidP="005C2181">
      <w:pPr>
        <w:adjustRightInd w:val="0"/>
        <w:spacing w:line="400" w:lineRule="exact"/>
        <w:ind w:firstLineChars="200" w:firstLine="480"/>
        <w:rPr>
          <w:rFonts w:ascii="黑体" w:hAnsi="黑体"/>
          <w:sz w:val="24"/>
        </w:rPr>
      </w:pPr>
      <w:r w:rsidRPr="00A87C01">
        <w:rPr>
          <w:rFonts w:ascii="黑体" w:hAnsi="黑体" w:hint="eastAsia"/>
          <w:sz w:val="24"/>
        </w:rPr>
        <w:t>第三条  课堂教学</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1.教师上课应提前做好准备，携带教案（电子教案）或多媒体课件在上课铃响之前进教室，严禁无教案上课。</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2.教师进入教室须做到衣冠整洁、仪表端正、言行文明；按时上、下课，不得迟到、早退；上课期间禁止使用通讯工具，不得在教室内吸烟。</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lastRenderedPageBreak/>
        <w:t>3.教师上课应使用普通话教学，语言清晰流畅，通俗易懂，板书清楚工整，图表规范，布局合理。</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 xml:space="preserve">4.加强课堂管理，要检查学生到课情况，注意维护课堂纪律，对课堂上睡觉、讲话、喧哗、玩手机（玩电脑游戏）现象要及时制止，对学生迟到、早退要严于管理、。    </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5.教师须按学期教学进度表的授课计划和教案组织教学。已排定的授课表一般不作更改，教师确需调课、停课的，需办理调课、停课手续。脱产班的课程须提前二天办理调课手续，业余班的课程须提前三天办理调课手续。调课人填写《调课审批表》，经上课班级所在学院分管教学领导审批。属事假或病假调课的需附相关证明。如因情况紧急未能及时办理手续的，应在原定上课时间后的二个工作日内补办手续。脱产班级的课程调课，原则上应与其他课程上课时间对调，对调不成，任课老师应安排好学生的自习并布置作业。调课手续办完后，应于当天将《调课审批表》交所上课的学院教务员备案备查，并由教务员通知调课班级及班主任。如未按规定办理调课手续而停课的，以教学事故处理。</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教师如因事假、病假或其他个人原因确需停课，应填写《停课审批表》，经学院和教务处审批，由分管校长批准。如未按规定办理听课手续而停课的，以教学事故处理。</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任何部门在教学时间内抽调学生和课任教师开展活动的，必须同时向学院主任和教务处申请，填写《停课审批表》，经学院和教务处审批，由分管校长批准后方能实施。</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6</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第一次课，教师要进行“导学”，将课程的教学资源、教学进度安排、教学及考核要求、教师联系方式等明确告知学生。</w:t>
      </w:r>
    </w:p>
    <w:p w:rsidR="00F05198" w:rsidRPr="00A87C01" w:rsidRDefault="00F05198" w:rsidP="005C2181">
      <w:pPr>
        <w:adjustRightInd w:val="0"/>
        <w:spacing w:line="400" w:lineRule="exact"/>
        <w:ind w:firstLineChars="200" w:firstLine="480"/>
        <w:rPr>
          <w:rFonts w:ascii="黑体" w:hAnsi="黑体"/>
          <w:sz w:val="24"/>
        </w:rPr>
      </w:pPr>
      <w:r w:rsidRPr="00A87C01">
        <w:rPr>
          <w:rFonts w:ascii="黑体" w:hAnsi="黑体" w:hint="eastAsia"/>
          <w:sz w:val="24"/>
        </w:rPr>
        <w:t>第四条</w:t>
      </w:r>
      <w:r w:rsidRPr="00A87C01">
        <w:rPr>
          <w:rFonts w:ascii="黑体" w:hAnsi="黑体" w:hint="eastAsia"/>
          <w:sz w:val="24"/>
        </w:rPr>
        <w:tab/>
        <w:t xml:space="preserve">  实验（实训）</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凡教学计划规定有实验（实训）要求的课程，必须严格按规定进行课程实验（实训）教学，教学要求和进度应根据课程教学大纲和课程教学进度安排，任课教师不得随意减少实验或实训课的课时、环节、项目及内容。</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2.指导教师应认真做好实验和实训课的准备工作。实验前应向学生宣布必要的操作规程和实验室规章制度及注意事项。</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3.在指导学生实验和实训的过程中，要注意检查学生的操作情况，给予必要的指导，防止事故发生。并要求学生根据实验、实习的结果撰写实验或实训报告。</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 xml:space="preserve">4.实验或实训结束后，教师应督促学生整理好设备和场地，搞好卫生。 </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5.教师对学生参加实验或实训的情况要认真地进行考勤登记。认真批阅学生实验或实训报告，作出客观评分,并保留好学生的项目实训作品、项目实训报告、项目实训成绩表等原始材料，学期结束时一并交学院教务员。</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6.如本校无条件完成，且校外教学实践基地也无条件实施的实验（实训），任课教师须在开学三周内向学院和教务处报告说明。</w:t>
      </w:r>
    </w:p>
    <w:p w:rsidR="00F05198" w:rsidRPr="00A87C01" w:rsidRDefault="00F05198" w:rsidP="005C2181">
      <w:pPr>
        <w:adjustRightInd w:val="0"/>
        <w:spacing w:line="400" w:lineRule="exact"/>
        <w:ind w:firstLineChars="200" w:firstLine="480"/>
        <w:rPr>
          <w:rFonts w:ascii="黑体" w:hAnsi="黑体"/>
          <w:sz w:val="24"/>
        </w:rPr>
      </w:pPr>
      <w:r w:rsidRPr="00A87C01">
        <w:rPr>
          <w:rFonts w:ascii="黑体" w:hAnsi="黑体" w:hint="eastAsia"/>
          <w:sz w:val="24"/>
        </w:rPr>
        <w:t>第五条</w:t>
      </w:r>
      <w:r w:rsidRPr="00A87C01">
        <w:rPr>
          <w:rFonts w:ascii="黑体" w:hAnsi="黑体" w:hint="eastAsia"/>
          <w:sz w:val="24"/>
        </w:rPr>
        <w:tab/>
        <w:t xml:space="preserve">  网上教学</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1.课程责任教师应根据教学进度和学校《开放教育课程网络教学资源建设及检查评估实</w:t>
      </w:r>
      <w:r w:rsidRPr="00F030F4">
        <w:rPr>
          <w:rFonts w:asciiTheme="minorEastAsia" w:eastAsiaTheme="minorEastAsia" w:hAnsiTheme="minorEastAsia" w:hint="eastAsia"/>
          <w:sz w:val="24"/>
        </w:rPr>
        <w:lastRenderedPageBreak/>
        <w:t>施意见》，建设课程的网上教学资源。资源内容包括教学大纲、实施方案、课程说明、教师介绍、教学辅导、教学课件、专业延伸、作业指导、期末复习等。</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2.辅导教师每学期须参加由学校统一组织的二次网上实时集中答疑，并在课程教学进度表里明确集中答疑时间。每次答疑都应安排好主题和具体内容，并按学校集中答疑操作程序实施。</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 网上教学活动作为面授辅导课的补充，应重点解决课程教学过程中的难点、重点和共性问题，以及一些难以解决的课程学习问题，因此教师必须认真做好网上教学活动的设计，</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 xml:space="preserve">4.加强课程论坛的管理，对于学生的提问，课程辅导教师原则上应在三个工作日内回复，提高非实时教学活动的效率。 </w:t>
      </w:r>
    </w:p>
    <w:p w:rsidR="00F05198" w:rsidRPr="00A87C01" w:rsidRDefault="00F05198" w:rsidP="005C2181">
      <w:pPr>
        <w:adjustRightInd w:val="0"/>
        <w:spacing w:line="400" w:lineRule="exact"/>
        <w:ind w:firstLineChars="200" w:firstLine="480"/>
        <w:rPr>
          <w:rFonts w:ascii="黑体" w:hAnsi="黑体"/>
          <w:sz w:val="24"/>
        </w:rPr>
      </w:pPr>
      <w:r w:rsidRPr="00A87C01">
        <w:rPr>
          <w:rFonts w:ascii="黑体" w:hAnsi="黑体" w:hint="eastAsia"/>
          <w:sz w:val="24"/>
        </w:rPr>
        <w:t>第六条  形成性考核</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1.根据不同类别教育的形考要求和课程教学实施方案中的形成性考核办法实施形考。</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2.全日制班级要布置至少6次课外作业，业余班布置4次作业。认真批改学生作业，详批详改每道题目，每次作业都要以百分制评分，要有教师签字和批改日期。</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形成性考核必须认真、真实。不准随意送分，发现学生有抄袭行为或复印作业答案的，不能给分。</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4.保留面授课点名记录、小组活动记录、网上答疑记录、个别化辅导记录等考核原始材料。</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5.严格按照学校的时间规定完成形考工作，并规范填写学生的形成性考核成绩登记表。在规定时间内交形考成绩至班主任处，并将学生作业本（含实验、实习报告等）连同形成性考核成绩登记表存入作业库归档，保存期一年。</w:t>
      </w:r>
    </w:p>
    <w:p w:rsidR="00F05198" w:rsidRPr="00A87C01" w:rsidRDefault="00F05198" w:rsidP="005C2181">
      <w:pPr>
        <w:adjustRightInd w:val="0"/>
        <w:spacing w:line="400" w:lineRule="exact"/>
        <w:ind w:firstLineChars="200" w:firstLine="480"/>
        <w:rPr>
          <w:rFonts w:ascii="黑体" w:hAnsi="黑体"/>
          <w:sz w:val="24"/>
        </w:rPr>
      </w:pPr>
      <w:r w:rsidRPr="00A87C01">
        <w:rPr>
          <w:rFonts w:ascii="黑体" w:hAnsi="黑体" w:hint="eastAsia"/>
          <w:sz w:val="24"/>
        </w:rPr>
        <w:t>第七条  教师对外兼课</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1.专职教师值班、政治学习、业务学习时间，管理人员上班时间，原则上不得对外兼课。</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2.上学期教学工作考核不及格的，或上学年未完成教科研工作量者不得对外兼课。</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3.本校基本教学工作量不满，或不服从学院教学安排者不得对外兼课。</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4.因过去兼课给学校造成不良影响者不得对外兼课。</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5.凡对外兼课的教师须在开学三周内填写《台州电大教师对外兼课审批表》（一式两份），并交盖有聘方公章的（含教学计划表）聘请函，报所属学院主任和教务处审批，由分管教学的校长批准，《审批表》一份留所属学院，一份留教务处存档。</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6.凡未经登记和批准，擅自对外兼课者，取消当学期的工作实绩奖，本学年度不得评优、晋级、评职称。</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7、校内其他部门需聘请教学学院教师担任教学任务的，应先征得教师所在学院同意。</w:t>
      </w:r>
    </w:p>
    <w:p w:rsidR="00F05198" w:rsidRPr="00A87C01" w:rsidRDefault="00F05198" w:rsidP="005C2181">
      <w:pPr>
        <w:adjustRightInd w:val="0"/>
        <w:spacing w:line="400" w:lineRule="exact"/>
        <w:ind w:firstLineChars="200" w:firstLine="480"/>
        <w:rPr>
          <w:rFonts w:ascii="黑体" w:hAnsi="黑体"/>
          <w:sz w:val="24"/>
        </w:rPr>
      </w:pPr>
      <w:r w:rsidRPr="00A87C01">
        <w:rPr>
          <w:rFonts w:ascii="黑体" w:hAnsi="黑体" w:hint="eastAsia"/>
          <w:sz w:val="24"/>
        </w:rPr>
        <w:t>第八条  其它</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1.学校所有非教学人员都应树立管理育人、服务育人、热情为教学第一线服务的思想，经常深入教学第一线，倾听师生意见，想教学所需，解教学所急，一切从方便教学、有利教</w:t>
      </w:r>
      <w:r w:rsidRPr="00F030F4">
        <w:rPr>
          <w:rFonts w:asciiTheme="minorEastAsia" w:eastAsiaTheme="minorEastAsia" w:hAnsiTheme="minorEastAsia" w:hint="eastAsia"/>
          <w:sz w:val="24"/>
        </w:rPr>
        <w:lastRenderedPageBreak/>
        <w:t>学出发，提高工作效率，做好管理工作、服务工作。</w:t>
      </w:r>
    </w:p>
    <w:p w:rsidR="00F05198" w:rsidRPr="00F030F4" w:rsidRDefault="00F05198"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2.本规范适用于台州电大教学或教学管理工作相关的各种活动。</w:t>
      </w:r>
    </w:p>
    <w:p w:rsidR="00F05198" w:rsidRPr="00A87C01" w:rsidRDefault="00F05198" w:rsidP="005C2181">
      <w:pPr>
        <w:adjustRightInd w:val="0"/>
        <w:spacing w:line="400" w:lineRule="exact"/>
        <w:ind w:firstLineChars="200" w:firstLine="480"/>
        <w:rPr>
          <w:rFonts w:asciiTheme="minorEastAsia" w:eastAsiaTheme="minorEastAsia" w:hAnsiTheme="minorEastAsia"/>
          <w:sz w:val="24"/>
        </w:rPr>
      </w:pPr>
      <w:r w:rsidRPr="00A87C01">
        <w:rPr>
          <w:rFonts w:asciiTheme="minorEastAsia" w:eastAsiaTheme="minorEastAsia" w:hAnsiTheme="minorEastAsia" w:hint="eastAsia"/>
          <w:sz w:val="24"/>
        </w:rPr>
        <w:t>3.本办法自颁布之日起</w:t>
      </w:r>
      <w:r>
        <w:rPr>
          <w:rFonts w:asciiTheme="minorEastAsia" w:eastAsiaTheme="minorEastAsia" w:hAnsiTheme="minorEastAsia" w:hint="eastAsia"/>
          <w:sz w:val="24"/>
        </w:rPr>
        <w:t>执</w:t>
      </w:r>
      <w:r w:rsidRPr="00A87C01">
        <w:rPr>
          <w:rFonts w:asciiTheme="minorEastAsia" w:eastAsiaTheme="minorEastAsia" w:hAnsiTheme="minorEastAsia" w:hint="eastAsia"/>
          <w:sz w:val="24"/>
        </w:rPr>
        <w:t>行。由教务处负责解释。</w:t>
      </w:r>
    </w:p>
    <w:p w:rsidR="00F05198" w:rsidRPr="00961EDD" w:rsidRDefault="00F05198" w:rsidP="005C2181">
      <w:pPr>
        <w:adjustRightInd w:val="0"/>
        <w:spacing w:line="400" w:lineRule="exact"/>
        <w:rPr>
          <w:rFonts w:asciiTheme="minorEastAsia" w:eastAsiaTheme="minorEastAsia" w:hAnsiTheme="minorEastAsia" w:cs="宋体"/>
          <w:kern w:val="0"/>
          <w:sz w:val="24"/>
        </w:rPr>
      </w:pPr>
    </w:p>
    <w:p w:rsidR="00F05198" w:rsidRDefault="00F05198" w:rsidP="005C2181">
      <w:pPr>
        <w:widowControl/>
        <w:adjustRightInd w:val="0"/>
        <w:jc w:val="left"/>
        <w:rPr>
          <w:rFonts w:ascii="楷体_GB2312" w:eastAsia="楷体_GB2312" w:hAnsi="楷体"/>
          <w:sz w:val="24"/>
        </w:rPr>
      </w:pPr>
      <w:r>
        <w:rPr>
          <w:rFonts w:ascii="楷体_GB2312" w:eastAsia="楷体_GB2312" w:hAnsi="楷体"/>
          <w:sz w:val="24"/>
        </w:rPr>
        <w:br w:type="page"/>
      </w:r>
    </w:p>
    <w:p w:rsidR="00F030F4" w:rsidRPr="00F030F4" w:rsidRDefault="00F030F4" w:rsidP="005C2181">
      <w:pPr>
        <w:adjustRightInd w:val="0"/>
        <w:spacing w:line="400" w:lineRule="exact"/>
        <w:rPr>
          <w:rFonts w:asciiTheme="minorEastAsia" w:eastAsiaTheme="minorEastAsia" w:hAnsiTheme="minorEastAsia"/>
          <w:sz w:val="24"/>
        </w:rPr>
      </w:pPr>
    </w:p>
    <w:p w:rsidR="00F030F4" w:rsidRPr="002B2F27" w:rsidRDefault="00F030F4" w:rsidP="005C2181">
      <w:pPr>
        <w:pStyle w:val="afa"/>
        <w:adjustRightInd w:val="0"/>
      </w:pPr>
      <w:bookmarkStart w:id="292" w:name="_Toc403631131"/>
      <w:bookmarkStart w:id="293" w:name="_Toc406362082"/>
      <w:r w:rsidRPr="002B2F27">
        <w:rPr>
          <w:rFonts w:hint="eastAsia"/>
        </w:rPr>
        <w:t>台州广播电视大学关于加强网上教学工作的意见</w:t>
      </w:r>
      <w:bookmarkEnd w:id="292"/>
      <w:bookmarkEnd w:id="293"/>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为进一步推动教学模式改革，提高网上教学水平，为学员提供更加及时、便利和有效的教学支持服务，保证教学质量，促进远程开放教育的持续、稳定和健康发展，结合教学实际，特制定本意见。</w:t>
      </w:r>
    </w:p>
    <w:p w:rsidR="00F030F4" w:rsidRPr="00A87C01" w:rsidRDefault="00F030F4" w:rsidP="005C2181">
      <w:pPr>
        <w:adjustRightInd w:val="0"/>
        <w:spacing w:line="400" w:lineRule="exact"/>
        <w:ind w:firstLineChars="200" w:firstLine="480"/>
        <w:rPr>
          <w:rFonts w:ascii="黑体" w:hAnsi="黑体"/>
          <w:sz w:val="24"/>
        </w:rPr>
      </w:pPr>
      <w:r w:rsidRPr="00A87C01">
        <w:rPr>
          <w:rFonts w:ascii="黑体" w:hAnsi="黑体" w:hint="eastAsia"/>
          <w:sz w:val="24"/>
        </w:rPr>
        <w:t>一、网上教学总体要求</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网上教学是利用现代教育技术进行远程传播教学资源、组织教学过程的教学方式。网上教学要求在信息技术与教学内容、教学方法的深度融合前提下，进行教学设计，创设教学情境，实现师生互动，注重教学效果，发挥网络在信息发布、教学交互以及学生学习过程跟踪等方面的优势，通过开展多种形式的网上教学活动实现课程教学目标。</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网上教学活动以国家开放大学网上教学标准为依据，探索网上教学内容、教学交互形式与教学策略的融合。通过对课程信息的动态化管理，将网上教学辅导信息、常见问题答疑等及时更新到电大在线学习平台上；实时教学活动和非实时教学活动要体现师生间的互动，特别是教师要积极参与网上讨论和答疑；重视学生在网上教学活动中的主体地位和能动作用，加强对学生网上学习方式、课程论坛讨论的引导。</w:t>
      </w:r>
    </w:p>
    <w:p w:rsidR="00F030F4" w:rsidRPr="00A87C01" w:rsidRDefault="00F030F4" w:rsidP="005C2181">
      <w:pPr>
        <w:adjustRightInd w:val="0"/>
        <w:spacing w:line="400" w:lineRule="exact"/>
        <w:ind w:firstLineChars="200" w:firstLine="480"/>
        <w:rPr>
          <w:rFonts w:ascii="黑体" w:hAnsi="黑体"/>
          <w:sz w:val="24"/>
        </w:rPr>
      </w:pPr>
      <w:r w:rsidRPr="00A87C01">
        <w:rPr>
          <w:rFonts w:ascii="黑体" w:hAnsi="黑体" w:hint="eastAsia"/>
          <w:sz w:val="24"/>
        </w:rPr>
        <w:t>二、网上教学内容</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网上教学内容分课程教学资源的组织、网上实时和非实时答疑讨论、参与上级电大组织的网上教研活动三项内容。</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（一）网上教学资源的组织</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网上教学资源的组织以台州电大在线学习平台为载体，以课程为单位，以网上文本和多媒体学习资源为重点，及时更新资源内容。</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1.网上课程资源的组织与要求</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课程教学资源内容涵盖课程教学文件、章节辅导、教学课件、期末复习、作业指导等教学资源，具有较强的规范性。此类资源要根据教学大纲和课程实施方案的总体要求，结合学生需求，在整合中央电大（必修课）或省电大（选修课）网上资源的基础上进行建设，每门课程做到基本教学信息齐备，栏目设计合理，导航清晰，文字简明，重点突出，便于学生自主学习。针对具体专业某门课程的特点提供相关知识或网上教学资源，时效性强。</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需要建设的课程网页资源栏目包括：（1）课程说明（2）教师介绍（3）课程教学大纲（4）教学实施方案（5）教学辅导（6）教学媒体（7）作业指导（8）复习资料（9）专业延伸等九个栏目内容。</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网上课程教学资源内容更新要求，</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强化网上及教学资源的动态特征，每学期要对网上资源进行及时地补充和更新，其中教学辅导、教学课件、复习资料、作业指导等栏目还需根据面授辅导课教学进度，逐月或逐次</w:t>
      </w:r>
      <w:r w:rsidRPr="00F030F4">
        <w:rPr>
          <w:rFonts w:asciiTheme="minorEastAsia" w:eastAsiaTheme="minorEastAsia" w:hAnsiTheme="minorEastAsia" w:hint="eastAsia"/>
          <w:sz w:val="24"/>
        </w:rPr>
        <w:lastRenderedPageBreak/>
        <w:t>进行更新。开放教育停课前应该完成所有资源的上挂工作。</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课程网页资源建设各项内容具体格式和要求详见《台州广播电视大学开放教育网上课程资源建设规范及检查考核办法》文件规定。</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（二）网上教学活动</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网上教学活动的形式</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网上教学活动是网上教学的重要环节，分网上答疑和网上讨论，以实时和非实时方式在课程网页的“课程讨论区”进行。网上实时讨论和答疑等教学活动以解决共性问题为主,强调实时解答问题；网上非实时的教学活动以开展学习引导、日常答疑、热点或专题讨论交流等方式进行，以解决学生个性问题为主。</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网上实时教学活动可采取课程导学、专题讨论、案例分析、学习辅导、复习答疑等内容形式开展，要注重网上教学活动与面授辅导课的结合，注重教学设计，有明确活动主题。鼓励教师结合课程特点进行多样化探索与实践，鼓励教师积极进行网上作业、网上实验、网上实习和班级QQ群聊等多种网上教学活动的尝试。</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网上教学活动的时间安排</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根据国家开放大学和省电大要求，每门课程当学期安排不少于2次的网上实时教学活动（网上辅导答疑或主题讨论）。实时教学活动时间一般安排在晚上19:00</w:t>
      </w:r>
      <w:r w:rsidR="00513C40">
        <w:rPr>
          <w:rFonts w:asciiTheme="minorEastAsia" w:eastAsiaTheme="minorEastAsia" w:hAnsiTheme="minorEastAsia" w:hint="eastAsia"/>
          <w:sz w:val="24"/>
        </w:rPr>
        <w:t>～</w:t>
      </w:r>
      <w:r w:rsidRPr="00F030F4">
        <w:rPr>
          <w:rFonts w:asciiTheme="minorEastAsia" w:eastAsiaTheme="minorEastAsia" w:hAnsiTheme="minorEastAsia" w:hint="eastAsia"/>
          <w:sz w:val="24"/>
        </w:rPr>
        <w:t>21：00时间段进行。对课程讨论区学员非实时的来贴提问，一般在3个工作日内给予回复。</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（三）网上教学教研活动的组织与实施</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网上教学教研活动的形式</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网上教学教研活动有中央电大、省电大每学期在中央电大在线平台和浙江电大在线学习平台组织的课程讨论、浙江电大组织的期末复习双向视频教研与教学活动。</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网上教学教研活动的要求</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课程辅导教师根据课程的性质归属，参加中央电大和省电大组织的网上教学教研活动，加强与上级电大课程主持教师的交流联系，以增强课程辅导的针对性。</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浙江电大开展的期末复习双向视频教研与教学活动，由开放学院教学科和专业责任教师组织相关课程辅导教师参加。</w:t>
      </w:r>
    </w:p>
    <w:p w:rsidR="00F030F4" w:rsidRPr="00A87C01" w:rsidRDefault="00F030F4" w:rsidP="005C2181">
      <w:pPr>
        <w:adjustRightInd w:val="0"/>
        <w:spacing w:line="400" w:lineRule="exact"/>
        <w:ind w:firstLineChars="200" w:firstLine="480"/>
        <w:rPr>
          <w:rFonts w:ascii="黑体" w:hAnsi="黑体"/>
          <w:sz w:val="24"/>
        </w:rPr>
      </w:pPr>
      <w:r w:rsidRPr="00A87C01">
        <w:rPr>
          <w:rFonts w:ascii="黑体" w:hAnsi="黑体" w:hint="eastAsia"/>
          <w:sz w:val="24"/>
        </w:rPr>
        <w:t>三、网上教学工作量</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开放教育网上教学工作量由课程资源建设和课程网上教学活动两项工作内容组成。新课（第一轮）工作量为16课时/门，其中，课程资源建设工作量占60%（9.6课时）、网上答疑讨论教学活动占40%（6.4课时）；老课（第二轮开始）工作量12.8/门，其中，课程资源建设工作量占60%（7.68课时）、网上答疑讨论教学活动工作量占40%（5.12课时）。</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网上教学课时工作量的计算依据本意见和《台州广播电视大学开放教育网上课程资源建设规范及检查考核办法》规定，根据课程责任教师实际开展网上教学工作的质量情况，经学院检查、统计和学校教务处组织的复查后核定。</w:t>
      </w:r>
    </w:p>
    <w:p w:rsidR="00F030F4" w:rsidRPr="00A87C01" w:rsidRDefault="00F030F4" w:rsidP="005C2181">
      <w:pPr>
        <w:adjustRightInd w:val="0"/>
        <w:spacing w:line="400" w:lineRule="exact"/>
        <w:ind w:firstLineChars="200" w:firstLine="480"/>
        <w:rPr>
          <w:rFonts w:ascii="黑体" w:hAnsi="黑体"/>
          <w:sz w:val="24"/>
        </w:rPr>
      </w:pPr>
      <w:r w:rsidRPr="00A87C01">
        <w:rPr>
          <w:rFonts w:ascii="黑体" w:hAnsi="黑体" w:hint="eastAsia"/>
          <w:sz w:val="24"/>
        </w:rPr>
        <w:lastRenderedPageBreak/>
        <w:t>四、加强各部门的协调与合作</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为有效开展实时网上教学、教研活动，从设计到实施，从载体到手段，从运行到氛围，从监控到评价等环节，必须进行科学规划和规范管理，利用电大在线学习平台和双向视频教室，开放学院（社区学院、路桥学院）、教务处（科研督导处）、教技中心应形成联动格局，共同提高师生教学活动的参与率。</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教务处：负责提出各专业网上教学的总体规划、任务，明确网上资源建设和网上教学活动的内容、要求及时间进程；负责建立网上教学考核评价检查制度，牵头组织对学院网上教学情况进行检查、评价、考核。</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开放学院：负责跟踪课程辅导教师及学生使用网上资源、开展网上教学活动的情况，有效监控教师和学生使用网上教学资源的过程；负责利用网上教学资源组织教学，并根据实际情况，建设学习辅导、难点重点解析、作业讲评等配套资源；负责督促课程教师开展多种形式的网上教学工作，并对其课程资源建设和网上教学活动进行检查、统计，并核定工作量；负责组织和参加中央电大、省电大网上教研和教学活动。负责在电大在线平台上（学院网页）及时转载上级电大网上实时教学活动的通知和安排；负责教学平台上的教学管理信息发布，如学期开课表、面授辅导课程表、上级电大和本学院网上教学活动安排表等</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教技中心：负责完善多媒体教学资源建设的质量和技术规范；负责在线学习平台的后台管理与数据倒入、数据统计；负责做好在线学习平台的技术保障工作，保证远程教学平台上的教学信息快速无障碍传输；负责为教师开展网上教学提供必要的设备、技术和培训支持，及时解决教师网上教学过程中存在的技术问题，协助责任教师做好多媒体教学资源的建设工作。</w:t>
      </w:r>
    </w:p>
    <w:p w:rsidR="00961EDD" w:rsidRPr="00A87C01" w:rsidRDefault="00A87C01" w:rsidP="005C2181">
      <w:pPr>
        <w:adjustRightInd w:val="0"/>
        <w:spacing w:line="400" w:lineRule="exact"/>
        <w:ind w:firstLineChars="200" w:firstLine="480"/>
        <w:rPr>
          <w:rFonts w:ascii="黑体" w:hAnsi="黑体"/>
          <w:sz w:val="24"/>
        </w:rPr>
      </w:pPr>
      <w:r w:rsidRPr="00A87C01">
        <w:rPr>
          <w:rFonts w:ascii="黑体" w:hAnsi="黑体" w:hint="eastAsia"/>
          <w:sz w:val="24"/>
        </w:rPr>
        <w:t>五、本办法自发布之日起执行。由教务处负责解释。</w:t>
      </w:r>
    </w:p>
    <w:p w:rsidR="00961EDD" w:rsidRPr="00961EDD" w:rsidRDefault="00961EDD" w:rsidP="005C2181">
      <w:pPr>
        <w:adjustRightInd w:val="0"/>
        <w:spacing w:line="400" w:lineRule="exact"/>
        <w:rPr>
          <w:rFonts w:asciiTheme="minorEastAsia" w:eastAsiaTheme="minorEastAsia" w:hAnsiTheme="minorEastAsia" w:cs="宋体"/>
          <w:kern w:val="0"/>
          <w:sz w:val="24"/>
        </w:rPr>
      </w:pPr>
    </w:p>
    <w:p w:rsidR="000D5B37" w:rsidRDefault="000D5B37" w:rsidP="005C2181">
      <w:pPr>
        <w:widowControl/>
        <w:adjustRightInd w:val="0"/>
        <w:jc w:val="left"/>
        <w:rPr>
          <w:rFonts w:ascii="楷体_GB2312" w:eastAsia="楷体_GB2312" w:hAnsi="楷体"/>
          <w:sz w:val="24"/>
        </w:rPr>
      </w:pPr>
      <w:r>
        <w:rPr>
          <w:rFonts w:ascii="楷体_GB2312" w:eastAsia="楷体_GB2312" w:hAnsi="楷体"/>
          <w:sz w:val="24"/>
        </w:rPr>
        <w:br w:type="page"/>
      </w:r>
    </w:p>
    <w:p w:rsidR="00961EDD" w:rsidRPr="00961EDD" w:rsidRDefault="00961EDD" w:rsidP="005C2181">
      <w:pPr>
        <w:adjustRightInd w:val="0"/>
        <w:spacing w:line="400" w:lineRule="exact"/>
        <w:rPr>
          <w:rFonts w:ascii="楷体_GB2312" w:eastAsia="楷体_GB2312" w:hAnsi="楷体"/>
          <w:sz w:val="24"/>
        </w:rPr>
      </w:pPr>
    </w:p>
    <w:p w:rsidR="00F030F4" w:rsidRPr="002B2F27" w:rsidRDefault="00F030F4" w:rsidP="005C2181">
      <w:pPr>
        <w:pStyle w:val="afa"/>
        <w:adjustRightInd w:val="0"/>
      </w:pPr>
      <w:bookmarkStart w:id="294" w:name="_Toc403631132"/>
      <w:bookmarkStart w:id="295" w:name="_Toc406362083"/>
      <w:r w:rsidRPr="002B2F27">
        <w:rPr>
          <w:rFonts w:hint="eastAsia"/>
        </w:rPr>
        <w:t>台州广播电视大学课程形成性考核实施办法</w:t>
      </w:r>
      <w:bookmarkEnd w:id="294"/>
      <w:bookmarkEnd w:id="295"/>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形成性考核是电大课程考核的重要组成部分，是教学质量保证体系的重要内容。为规范形成性考核的实施，加强对学习过程的指导和管理，使课程考核能够成为对学生知识、能力和态度的综合评价的要求，根据中央电大《关于印发广播电视大学全国统一课程考核有关管理文件的通知》（电校考〔2005〕12号）、《浙江广播电视大学关于普通专科教育、成人专科教育课程形成性考核的实施意见（试行）》（浙电大〔2005〕137号）文件精神，结合我校实际，特制定本实施办法。</w:t>
      </w:r>
    </w:p>
    <w:p w:rsidR="00F030F4" w:rsidRPr="00A87C01" w:rsidRDefault="00F030F4" w:rsidP="005C2181">
      <w:pPr>
        <w:adjustRightInd w:val="0"/>
        <w:spacing w:line="400" w:lineRule="exact"/>
        <w:ind w:firstLineChars="200" w:firstLine="480"/>
        <w:rPr>
          <w:rFonts w:ascii="黑体" w:hAnsi="黑体"/>
          <w:sz w:val="24"/>
        </w:rPr>
      </w:pPr>
      <w:r w:rsidRPr="00A87C01">
        <w:rPr>
          <w:rFonts w:ascii="黑体" w:hAnsi="黑体" w:hint="eastAsia"/>
          <w:sz w:val="24"/>
        </w:rPr>
        <w:t>一、形成性考核基本形式及评定要求</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（一）开放教育课程形成性考核</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形成性考核内容</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开放教育课程形成性考核内容有平时作业和实践（实验）报告、自主学习、面授学习等基本形式。平时作业和实践（实验）报告侧重于考核学生对学习内容的掌握情况，称之为学习内容考核；自主学习、面授学习侧重于考核学生的学习过程、学习态度、学习效果等，称之为学习过程考核。</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平时作业和实践（实验）报告：按照专业教学计划实施性意见或课程教学大纲、实施方案规定执行。必修课平时作业由中央电大统一布置，选修课平时作业由省电大统一布置。学生的平时作业一般以4次为标准，需上交实践（实验）报告的课程，实践（实验）报告成绩记入“平时作业”中，比例由任课教师根据教学要求确定。</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要求课程辅导教师及时布置、批改作业。每次作业都要有批阅意见、成绩及教师签字。没有完成平时作业或作业答案中存在代做、复印等非学生本人独立完成现象的，作业应退回，作业成绩不及格的学生不能参加形成性考核。</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（2）自主学习：指要求学生通过阅读文字教材、参加小组活动、运用光盘、上网等手段进行学习，具体包括：</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 xml:space="preserve">A、网上学习：要求学生登录电大在线平台课程网页浏览教学资源，参加实时与非实时网上主题答疑讨论，每生周均上网学习不少于1小时。课程辅导教师根据网上学习行为统计系统监测学生的学习情况并进行成绩评定。 </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B、小组学习：指若干学生组成一个学习小组，有计划有主题地进行协作学习的活动。小组学习要有学习时间、地点、内容、参加者、学习效果等记录。课程辅导教师根据小组学习记录评定成绩。</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C、其它：课程辅导教师可以根据课程特点自行设计该项考核内容，但必须是对学生的自主学习情况进行考核且有考核记录。</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（3）面授学习：面授学习主要是指学生参加面授辅导课或学校统一组织的课程实践活动</w:t>
      </w:r>
      <w:r w:rsidRPr="00F030F4">
        <w:rPr>
          <w:rFonts w:asciiTheme="minorEastAsia" w:eastAsiaTheme="minorEastAsia" w:hAnsiTheme="minorEastAsia" w:hint="eastAsia"/>
          <w:sz w:val="24"/>
        </w:rPr>
        <w:lastRenderedPageBreak/>
        <w:t>的情况。面授学习作为自主学习的有效补充，学生需参加必要的面授辅导和学校组织的课程实践活动。课程辅导教师根据学生参与次数与听课情况评定成绩。如学生因工作性质或其它特殊情况无法参加面授课，可增加网上学习时间代替，但应提供有关统计材料。</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形成性考核成绩的构成</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形成性考核成绩在课程总成绩中所占的比例，一般为20%（即20分），具体比例按中央电大和省电大下发的课程形考比例文件执行。课程形成性考核成绩中各部分的构成比例为：</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（1）平时作业或课程实践（实验）占60%。</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（2）自主学习（网上学习或小组学习等）占20%</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（3）面授学习占20%。</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课程辅导教师在首次面授导学课时，应将本课程形成性考核成绩的构成比例及考核方式告知学生。</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（二）成人大专教育和中专教育形成性考核</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成人大专教育和中专教育是电大重要的教育形式，根据浙江电大有关教学过程管理要求，对成人大专教育学生和中专教育学生实施学习过程评价，开展课程形成性考核。</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形成性考核内容</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成人大专教育和中专教育形成性考核内容包括平时作业（含实实验、实训）、期中考试、上课考勤情况三项内容。</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平时作业（含实验、实训）：主要为任课老师布置的课后作业，包括常规作业、大作业，以及课程实验、实训作业。学生的平时作业一般以6次为标准，需上交实践（实验）报告的课程，实践（实验）报告成绩记入“平时作业”中，比例由任课教师根据教学要求确定。</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要求任课教师及时布置、批改作业。每次作业都要有批阅意见、成绩及教师签字。没有完成平时作业或作业答案中存在代做、复印等非学生本人独立完成现象的，作业应退回，作业成绩不及格的学生不能参加形成性考核。</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（2）期中考试：作为全日制教育，课程期中考试是检测教学效果和学生学习情况的重要形式。成人大专和中专教育凡必修课程均组织课程的期中考试。</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（3）上课学习：上课学习主要是指学生上课出勤、上课学习状况情况。作为全日制教育，学生必须参加全部课程教学活动。课程辅导教师根据学生上课学习情况评定成绩。</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学生旷课累计达16节，即取消该门课程的形成性考核成绩。</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形成性考核成绩的构成</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成人大专、中专教育课程形成性考核成绩在课程总成绩中所占的比例，一般为20%（即20分），具体比例按省电大下发的课程形考比例文件及中专专业教学计划规定执行。同时，根据成人大专教育教学改革意见，对成人大专部分课程形成性考核及考试形式改革，其课程形成性考核比例根据学院上报和教务处审批后的备案课程比例执行。</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lastRenderedPageBreak/>
        <w:t>课程形成性考核成绩中各部分的构成比例为：</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（1）平时作业（含实验报告）占40%；</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（2）期中考试成绩占30%；</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（3）上课学习（上课纪律和出勤率）占30%。</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注：没有期中考试的课程，平时作业（含实验报告）占60%、上课情况占40%。</w:t>
      </w:r>
    </w:p>
    <w:p w:rsidR="00F030F4" w:rsidRPr="00A87C01" w:rsidRDefault="00F030F4" w:rsidP="005C2181">
      <w:pPr>
        <w:adjustRightInd w:val="0"/>
        <w:spacing w:line="400" w:lineRule="exact"/>
        <w:ind w:firstLineChars="200" w:firstLine="480"/>
        <w:rPr>
          <w:rFonts w:ascii="黑体" w:hAnsi="黑体"/>
          <w:sz w:val="24"/>
        </w:rPr>
      </w:pPr>
      <w:r w:rsidRPr="00A87C01">
        <w:rPr>
          <w:rFonts w:ascii="黑体" w:hAnsi="黑体" w:hint="eastAsia"/>
          <w:sz w:val="24"/>
        </w:rPr>
        <w:t>二、形成性考核成绩的评定及上报</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（一）成绩评定</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形成性考核成绩由课程辅导教师负责评定。</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形成性考核成绩评定要客观、公正、准确。成绩一经评定，不得随意改动。</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学生课程形成性考核成绩以百分制形式记录并上报成绩。课程形成性成绩考核表中，平时作业（实践报告）、自主学习（期中考试）、面授学习（上课学习）项目成绩分别按形成性考核成绩构成比例，折算分数后记录到表中，最终成绩栏则为各部分的汇总成绩（以百分制形式）。</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（二）成绩上报</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形成性考核成绩登记表一式三份，一份教师自己留档，存入教学考核档案；一份连同作业本、实践（实验）报告等原始材料一起统归学院，保留一年以备检查；另一份交学院教务员，作为成绩输入之用。</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各学院在期末形成性考核终止时间前将学生形成性考核成绩整理完毕，并按要求将成绩（文本、数据）输入学籍系统并上报教务处。</w:t>
      </w:r>
    </w:p>
    <w:p w:rsidR="00F030F4" w:rsidRPr="00A87C01" w:rsidRDefault="00A87C01" w:rsidP="005C2181">
      <w:pPr>
        <w:adjustRightInd w:val="0"/>
        <w:spacing w:line="400" w:lineRule="exact"/>
        <w:ind w:firstLineChars="200" w:firstLine="480"/>
        <w:rPr>
          <w:rFonts w:ascii="黑体" w:hAnsi="黑体"/>
          <w:sz w:val="24"/>
        </w:rPr>
      </w:pPr>
      <w:r>
        <w:rPr>
          <w:rFonts w:ascii="黑体" w:hAnsi="黑体" w:hint="eastAsia"/>
          <w:sz w:val="24"/>
        </w:rPr>
        <w:t>三</w:t>
      </w:r>
      <w:r w:rsidR="00F030F4" w:rsidRPr="00A87C01">
        <w:rPr>
          <w:rFonts w:ascii="黑体" w:hAnsi="黑体" w:hint="eastAsia"/>
          <w:sz w:val="24"/>
        </w:rPr>
        <w:t>、成绩管理</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（一）课程形成性考核成绩在综合成绩中所占比例小于或等于30%时，课程的综合成绩按以下方法管理：</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学生必须完成课程规定的形成性考核项目，成绩及格，方可参加终结性考试。</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课程考核综合成绩按合成成绩方法计算，其计算公式为：</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Z=X×λ+Y×（1-λ）</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Z——课程综合成绩</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X——课程形成性考核成绩</w:t>
      </w:r>
    </w:p>
    <w:p w:rsidR="00F030F4" w:rsidRPr="00F030F4" w:rsidRDefault="00F030F4" w:rsidP="005C2181">
      <w:pPr>
        <w:adjustRightInd w:val="0"/>
        <w:spacing w:line="400" w:lineRule="exact"/>
        <w:ind w:firstLineChars="150" w:firstLine="360"/>
        <w:rPr>
          <w:rFonts w:asciiTheme="minorEastAsia" w:eastAsiaTheme="minorEastAsia" w:hAnsiTheme="minorEastAsia"/>
          <w:sz w:val="24"/>
        </w:rPr>
      </w:pPr>
      <w:r w:rsidRPr="00F030F4">
        <w:rPr>
          <w:rFonts w:asciiTheme="minorEastAsia" w:eastAsiaTheme="minorEastAsia" w:hAnsiTheme="minorEastAsia" w:hint="eastAsia"/>
          <w:sz w:val="24"/>
        </w:rPr>
        <w:t>λ——课程形成性考核成绩占课程综合成绩的总的百分比</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Y——课程终结性考核成绩</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课程综合成绩60分及以上为合格。</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课程综合成绩不合格，如果形成性考核总成绩达到60分的，形成性考核总成绩继续有效，可以重新参加下一轮课程的终结性考试；如果形成性考核综合成绩未达到60分的，则须重新参加该门课程的形成性考核和终结性考试。</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（二）根据中央电大教学管理规定，对开放教育必修课程形成性考核成绩在综合成绩中</w:t>
      </w:r>
      <w:r w:rsidRPr="00F030F4">
        <w:rPr>
          <w:rFonts w:asciiTheme="minorEastAsia" w:eastAsiaTheme="minorEastAsia" w:hAnsiTheme="minorEastAsia" w:hint="eastAsia"/>
          <w:sz w:val="24"/>
        </w:rPr>
        <w:lastRenderedPageBreak/>
        <w:t>所占比例等于或大于30%的课程，课程考核实行“双及格”管理制度：</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课程形成性考核和终结性考试成绩均达到60分及以上（及格），课程最终成绩以合成成绩记录，可获得课程相应学分。</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课程终结性考试成绩不及格（未满60分），形成性考核成绩及格，可重新参加下一轮课程的终结性考试；课程终结性考试成绩和形成性考核成绩均不及格，则需要重新参加该门课程的形成性考核和终结性考试。</w:t>
      </w:r>
    </w:p>
    <w:p w:rsidR="00F030F4" w:rsidRPr="00A87C01" w:rsidRDefault="00A87C01" w:rsidP="005C2181">
      <w:pPr>
        <w:adjustRightInd w:val="0"/>
        <w:spacing w:line="400" w:lineRule="exact"/>
        <w:ind w:firstLineChars="200" w:firstLine="480"/>
        <w:rPr>
          <w:rFonts w:ascii="黑体" w:hAnsi="黑体"/>
          <w:sz w:val="24"/>
        </w:rPr>
      </w:pPr>
      <w:r>
        <w:rPr>
          <w:rFonts w:ascii="黑体" w:hAnsi="黑体" w:hint="eastAsia"/>
          <w:sz w:val="24"/>
        </w:rPr>
        <w:t>四</w:t>
      </w:r>
      <w:r w:rsidR="00F030F4" w:rsidRPr="00A87C01">
        <w:rPr>
          <w:rFonts w:ascii="黑体" w:hAnsi="黑体" w:hint="eastAsia"/>
          <w:sz w:val="24"/>
        </w:rPr>
        <w:t>、监督与检查</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教务处负责全校各学院形成性考核工作的管理及落实情况的检查，不定期组织形成性考核工作专项检查或抽样检查，科研督导处协同开展专项督查，并将检查督查结果通报。课程形成性考核检查、督查的内容是：</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形成性考核实施方案落实情况；</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学生各形成性考核项目的完成情况及相关原始资料；</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任课教师批阅情况；</w:t>
      </w:r>
    </w:p>
    <w:p w:rsidR="00F030F4" w:rsidRPr="00F030F4"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考核成绩与记录的一致性。</w:t>
      </w:r>
    </w:p>
    <w:p w:rsidR="00961EDD" w:rsidRDefault="00F030F4" w:rsidP="005C2181">
      <w:pPr>
        <w:adjustRightInd w:val="0"/>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对没有执行课程形成性考核实施办法的学院及课程教师，根据学校有关教学、教务管理规范，给予通报批评、责令整改、扣除工作量等形式的处理。</w:t>
      </w:r>
    </w:p>
    <w:p w:rsidR="00A87C01" w:rsidRPr="00A87C01" w:rsidRDefault="00A87C01" w:rsidP="005C2181">
      <w:pPr>
        <w:adjustRightInd w:val="0"/>
        <w:spacing w:line="400" w:lineRule="exact"/>
        <w:ind w:firstLineChars="200" w:firstLine="480"/>
        <w:rPr>
          <w:rFonts w:ascii="黑体" w:hAnsi="黑体"/>
          <w:sz w:val="24"/>
        </w:rPr>
      </w:pPr>
      <w:r>
        <w:rPr>
          <w:rFonts w:ascii="黑体" w:hAnsi="黑体" w:hint="eastAsia"/>
          <w:sz w:val="24"/>
        </w:rPr>
        <w:t>五</w:t>
      </w:r>
      <w:r w:rsidRPr="00A87C01">
        <w:rPr>
          <w:rFonts w:ascii="黑体" w:hAnsi="黑体" w:hint="eastAsia"/>
          <w:sz w:val="24"/>
        </w:rPr>
        <w:t>、本办法自发布之日起执行。由教务处负责解释。</w:t>
      </w:r>
    </w:p>
    <w:p w:rsidR="00A87C01" w:rsidRDefault="00A87C01" w:rsidP="005C2181">
      <w:pPr>
        <w:adjustRightInd w:val="0"/>
        <w:spacing w:line="400" w:lineRule="exact"/>
        <w:ind w:firstLineChars="200" w:firstLine="480"/>
        <w:rPr>
          <w:rFonts w:asciiTheme="minorEastAsia" w:eastAsiaTheme="minorEastAsia" w:hAnsiTheme="minorEastAsia"/>
          <w:sz w:val="24"/>
        </w:rPr>
      </w:pPr>
    </w:p>
    <w:p w:rsidR="00A87C01" w:rsidRPr="00A87C01" w:rsidRDefault="00A87C01" w:rsidP="005C2181">
      <w:pPr>
        <w:adjustRightIn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附件1.</w:t>
      </w:r>
      <w:r w:rsidRPr="00A87C01">
        <w:rPr>
          <w:rFonts w:asciiTheme="minorEastAsia" w:eastAsiaTheme="minorEastAsia" w:hAnsiTheme="minorEastAsia" w:hint="eastAsia"/>
          <w:sz w:val="24"/>
        </w:rPr>
        <w:t>台州电大开放教育课程形成性考核成绩登记表</w:t>
      </w:r>
    </w:p>
    <w:p w:rsidR="00A87C01" w:rsidRPr="00A87C01" w:rsidRDefault="00A87C01" w:rsidP="005C2181">
      <w:pPr>
        <w:adjustRightInd w:val="0"/>
        <w:spacing w:line="400" w:lineRule="exact"/>
        <w:ind w:firstLineChars="400" w:firstLine="960"/>
        <w:rPr>
          <w:rFonts w:asciiTheme="minorEastAsia" w:eastAsiaTheme="minorEastAsia" w:hAnsiTheme="minorEastAsia"/>
          <w:sz w:val="24"/>
        </w:rPr>
      </w:pPr>
      <w:r>
        <w:rPr>
          <w:rFonts w:asciiTheme="minorEastAsia" w:eastAsiaTheme="minorEastAsia" w:hAnsiTheme="minorEastAsia" w:hint="eastAsia"/>
          <w:sz w:val="24"/>
        </w:rPr>
        <w:t>2.</w:t>
      </w:r>
      <w:r w:rsidRPr="00A87C01">
        <w:rPr>
          <w:rFonts w:asciiTheme="minorEastAsia" w:eastAsiaTheme="minorEastAsia" w:hAnsiTheme="minorEastAsia" w:hint="eastAsia"/>
          <w:sz w:val="24"/>
        </w:rPr>
        <w:t>台州电大成人教育、中专教育课程形成性考核成绩登记表</w:t>
      </w:r>
    </w:p>
    <w:p w:rsidR="000D5B37" w:rsidRDefault="000D5B37" w:rsidP="005C2181">
      <w:pPr>
        <w:widowControl/>
        <w:adjustRightInd w:val="0"/>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961EDD" w:rsidRDefault="00961EDD" w:rsidP="00961EDD">
      <w:pPr>
        <w:spacing w:line="400" w:lineRule="exact"/>
        <w:rPr>
          <w:rFonts w:asciiTheme="minorEastAsia" w:eastAsiaTheme="minorEastAsia" w:hAnsiTheme="minorEastAsia" w:cs="宋体"/>
          <w:kern w:val="0"/>
          <w:sz w:val="24"/>
        </w:rPr>
      </w:pPr>
    </w:p>
    <w:p w:rsidR="00F030F4" w:rsidRPr="00DF6B36" w:rsidRDefault="00F030F4"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台州电大开放教育课程形成性考核成绩登记表（样本）</w:t>
      </w:r>
    </w:p>
    <w:p w:rsidR="00F030F4" w:rsidRPr="000D5B37" w:rsidRDefault="00F030F4" w:rsidP="00F030F4">
      <w:pPr>
        <w:spacing w:beforeLines="50" w:before="156" w:afterLines="50" w:after="156" w:line="360" w:lineRule="exact"/>
        <w:rPr>
          <w:rFonts w:asciiTheme="minorEastAsia" w:eastAsiaTheme="minorEastAsia" w:hAnsiTheme="minorEastAsia"/>
          <w:sz w:val="24"/>
        </w:rPr>
      </w:pPr>
      <w:r w:rsidRPr="000D5B37">
        <w:rPr>
          <w:rFonts w:asciiTheme="minorEastAsia" w:eastAsiaTheme="minorEastAsia" w:hAnsiTheme="minorEastAsia" w:hint="eastAsia"/>
          <w:sz w:val="24"/>
        </w:rPr>
        <w:t>专业：</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 xml:space="preserve">  课程：</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 xml:space="preserve">    辅导教师：</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 xml:space="preserve">    </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年</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月</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1450"/>
        <w:gridCol w:w="860"/>
        <w:gridCol w:w="528"/>
        <w:gridCol w:w="516"/>
        <w:gridCol w:w="506"/>
        <w:gridCol w:w="506"/>
        <w:gridCol w:w="455"/>
        <w:gridCol w:w="857"/>
        <w:gridCol w:w="775"/>
        <w:gridCol w:w="514"/>
        <w:gridCol w:w="690"/>
        <w:gridCol w:w="690"/>
        <w:gridCol w:w="516"/>
        <w:gridCol w:w="554"/>
      </w:tblGrid>
      <w:tr w:rsidR="00F030F4" w:rsidRPr="000D5B37" w:rsidTr="00A87C01">
        <w:trPr>
          <w:trHeight w:val="685"/>
        </w:trPr>
        <w:tc>
          <w:tcPr>
            <w:tcW w:w="221"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序号</w:t>
            </w:r>
          </w:p>
        </w:tc>
        <w:tc>
          <w:tcPr>
            <w:tcW w:w="735"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学号</w:t>
            </w:r>
          </w:p>
        </w:tc>
        <w:tc>
          <w:tcPr>
            <w:tcW w:w="436"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姓名</w:t>
            </w:r>
          </w:p>
        </w:tc>
        <w:tc>
          <w:tcPr>
            <w:tcW w:w="1275" w:type="pct"/>
            <w:gridSpan w:val="5"/>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平时作业和实践（实验）报告  占60%</w:t>
            </w:r>
          </w:p>
        </w:tc>
        <w:tc>
          <w:tcPr>
            <w:tcW w:w="2051" w:type="pct"/>
            <w:gridSpan w:val="6"/>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学习过程  占40%</w:t>
            </w:r>
          </w:p>
        </w:tc>
        <w:tc>
          <w:tcPr>
            <w:tcW w:w="281"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总分</w:t>
            </w:r>
          </w:p>
        </w:tc>
      </w:tr>
      <w:tr w:rsidR="00F030F4" w:rsidRPr="000D5B37" w:rsidTr="00A87C01">
        <w:tc>
          <w:tcPr>
            <w:tcW w:w="221"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735"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436"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268"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一</w:t>
            </w:r>
          </w:p>
        </w:tc>
        <w:tc>
          <w:tcPr>
            <w:tcW w:w="262"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二</w:t>
            </w:r>
          </w:p>
        </w:tc>
        <w:tc>
          <w:tcPr>
            <w:tcW w:w="257"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三</w:t>
            </w:r>
          </w:p>
        </w:tc>
        <w:tc>
          <w:tcPr>
            <w:tcW w:w="257"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四</w:t>
            </w:r>
          </w:p>
        </w:tc>
        <w:tc>
          <w:tcPr>
            <w:tcW w:w="230"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小计</w:t>
            </w:r>
          </w:p>
        </w:tc>
        <w:tc>
          <w:tcPr>
            <w:tcW w:w="1089" w:type="pct"/>
            <w:gridSpan w:val="3"/>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自主学习20%</w:t>
            </w:r>
          </w:p>
        </w:tc>
        <w:tc>
          <w:tcPr>
            <w:tcW w:w="700" w:type="pct"/>
            <w:gridSpan w:val="2"/>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集中学习20%</w:t>
            </w:r>
          </w:p>
        </w:tc>
        <w:tc>
          <w:tcPr>
            <w:tcW w:w="262"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小计</w:t>
            </w:r>
          </w:p>
        </w:tc>
        <w:tc>
          <w:tcPr>
            <w:tcW w:w="281" w:type="pct"/>
            <w:vMerge/>
            <w:vAlign w:val="center"/>
          </w:tcPr>
          <w:p w:rsidR="00F030F4" w:rsidRPr="000D5B37" w:rsidRDefault="00F030F4" w:rsidP="00F030F4">
            <w:pPr>
              <w:jc w:val="center"/>
              <w:rPr>
                <w:rFonts w:asciiTheme="minorEastAsia" w:eastAsiaTheme="minorEastAsia" w:hAnsiTheme="minorEastAsia"/>
                <w:spacing w:val="-10"/>
                <w:sz w:val="24"/>
              </w:rPr>
            </w:pPr>
          </w:p>
        </w:tc>
      </w:tr>
      <w:tr w:rsidR="00F030F4" w:rsidRPr="000D5B37" w:rsidTr="00A87C01">
        <w:tc>
          <w:tcPr>
            <w:tcW w:w="221" w:type="pct"/>
            <w:vMerge/>
          </w:tcPr>
          <w:p w:rsidR="00F030F4" w:rsidRPr="000D5B37" w:rsidRDefault="00F030F4" w:rsidP="00F030F4">
            <w:pPr>
              <w:rPr>
                <w:rFonts w:asciiTheme="minorEastAsia" w:eastAsiaTheme="minorEastAsia" w:hAnsiTheme="minorEastAsia"/>
                <w:spacing w:val="-10"/>
                <w:sz w:val="24"/>
              </w:rPr>
            </w:pPr>
          </w:p>
        </w:tc>
        <w:tc>
          <w:tcPr>
            <w:tcW w:w="735"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436" w:type="pct"/>
            <w:vMerge/>
            <w:vAlign w:val="center"/>
          </w:tcPr>
          <w:p w:rsidR="00F030F4" w:rsidRPr="000D5B37" w:rsidRDefault="00F030F4" w:rsidP="00F030F4">
            <w:pPr>
              <w:jc w:val="center"/>
              <w:rPr>
                <w:rFonts w:asciiTheme="minorEastAsia" w:eastAsiaTheme="minorEastAsia" w:hAnsiTheme="minorEastAsia" w:cs="宋体"/>
                <w:spacing w:val="-10"/>
                <w:sz w:val="24"/>
              </w:rPr>
            </w:pPr>
          </w:p>
        </w:tc>
        <w:tc>
          <w:tcPr>
            <w:tcW w:w="268" w:type="pct"/>
            <w:vMerge/>
            <w:vAlign w:val="center"/>
          </w:tcPr>
          <w:p w:rsidR="00F030F4" w:rsidRPr="000D5B37" w:rsidRDefault="00F030F4" w:rsidP="00F030F4">
            <w:pPr>
              <w:jc w:val="center"/>
              <w:rPr>
                <w:rFonts w:asciiTheme="minorEastAsia" w:eastAsiaTheme="minorEastAsia" w:hAnsiTheme="minorEastAsia" w:cs="宋体"/>
                <w:spacing w:val="-10"/>
                <w:sz w:val="24"/>
              </w:rPr>
            </w:pPr>
          </w:p>
        </w:tc>
        <w:tc>
          <w:tcPr>
            <w:tcW w:w="262"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257"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257"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230"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435"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网上学习</w:t>
            </w:r>
          </w:p>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10%</w:t>
            </w:r>
          </w:p>
        </w:tc>
        <w:tc>
          <w:tcPr>
            <w:tcW w:w="393" w:type="pc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小组学习</w:t>
            </w:r>
          </w:p>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10%</w:t>
            </w:r>
          </w:p>
        </w:tc>
        <w:tc>
          <w:tcPr>
            <w:tcW w:w="261" w:type="pc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其它</w:t>
            </w:r>
          </w:p>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w:t>
            </w:r>
          </w:p>
        </w:tc>
        <w:tc>
          <w:tcPr>
            <w:tcW w:w="35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面授辅导</w:t>
            </w:r>
          </w:p>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15%</w:t>
            </w:r>
          </w:p>
        </w:tc>
        <w:tc>
          <w:tcPr>
            <w:tcW w:w="35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课程实践</w:t>
            </w:r>
          </w:p>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5%</w:t>
            </w:r>
          </w:p>
        </w:tc>
        <w:tc>
          <w:tcPr>
            <w:tcW w:w="262"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281" w:type="pct"/>
            <w:vMerge/>
          </w:tcPr>
          <w:p w:rsidR="00F030F4" w:rsidRPr="000D5B37" w:rsidRDefault="00F030F4" w:rsidP="00F030F4">
            <w:pPr>
              <w:rPr>
                <w:rFonts w:asciiTheme="minorEastAsia" w:eastAsiaTheme="minorEastAsia" w:hAnsiTheme="minorEastAsia"/>
                <w:spacing w:val="-10"/>
                <w:sz w:val="24"/>
              </w:rPr>
            </w:pPr>
          </w:p>
        </w:tc>
      </w:tr>
      <w:tr w:rsidR="00F030F4" w:rsidRPr="000D5B37" w:rsidTr="00A87C01">
        <w:tc>
          <w:tcPr>
            <w:tcW w:w="22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w:t>
            </w:r>
          </w:p>
        </w:tc>
        <w:tc>
          <w:tcPr>
            <w:tcW w:w="735"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spacing w:val="-10"/>
                <w:sz w:val="24"/>
              </w:rPr>
              <w:t>057080000</w:t>
            </w:r>
          </w:p>
        </w:tc>
        <w:tc>
          <w:tcPr>
            <w:tcW w:w="436"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w:t>
            </w:r>
          </w:p>
        </w:tc>
        <w:tc>
          <w:tcPr>
            <w:tcW w:w="268" w:type="pct"/>
            <w:vAlign w:val="center"/>
          </w:tcPr>
          <w:p w:rsidR="00F030F4" w:rsidRPr="000D5B37" w:rsidRDefault="00F030F4" w:rsidP="00F030F4">
            <w:pPr>
              <w:jc w:val="center"/>
              <w:rPr>
                <w:rFonts w:asciiTheme="minorEastAsia" w:eastAsiaTheme="minorEastAsia" w:hAnsiTheme="minorEastAsia" w:cs="宋体"/>
                <w:spacing w:val="-20"/>
                <w:sz w:val="24"/>
              </w:rPr>
            </w:pPr>
            <w:r w:rsidRPr="000D5B37">
              <w:rPr>
                <w:rFonts w:asciiTheme="minorEastAsia" w:eastAsiaTheme="minorEastAsia" w:hAnsiTheme="minorEastAsia" w:cs="宋体" w:hint="eastAsia"/>
                <w:spacing w:val="-20"/>
                <w:sz w:val="24"/>
              </w:rPr>
              <w:t>100</w:t>
            </w:r>
          </w:p>
        </w:tc>
        <w:tc>
          <w:tcPr>
            <w:tcW w:w="262" w:type="pct"/>
            <w:vAlign w:val="center"/>
          </w:tcPr>
          <w:p w:rsidR="00F030F4" w:rsidRPr="000D5B37" w:rsidRDefault="00F030F4" w:rsidP="00F030F4">
            <w:pPr>
              <w:jc w:val="center"/>
              <w:rPr>
                <w:rFonts w:asciiTheme="minorEastAsia" w:eastAsiaTheme="minorEastAsia" w:hAnsiTheme="minorEastAsia"/>
                <w:spacing w:val="-20"/>
                <w:sz w:val="24"/>
              </w:rPr>
            </w:pPr>
            <w:r w:rsidRPr="000D5B37">
              <w:rPr>
                <w:rFonts w:asciiTheme="minorEastAsia" w:eastAsiaTheme="minorEastAsia" w:hAnsiTheme="minorEastAsia" w:hint="eastAsia"/>
                <w:spacing w:val="-20"/>
                <w:sz w:val="24"/>
              </w:rPr>
              <w:t>100</w:t>
            </w:r>
          </w:p>
        </w:tc>
        <w:tc>
          <w:tcPr>
            <w:tcW w:w="257" w:type="pct"/>
            <w:vAlign w:val="center"/>
          </w:tcPr>
          <w:p w:rsidR="00F030F4" w:rsidRPr="000D5B37" w:rsidRDefault="00F030F4" w:rsidP="00F030F4">
            <w:pPr>
              <w:jc w:val="center"/>
              <w:rPr>
                <w:rFonts w:asciiTheme="minorEastAsia" w:eastAsiaTheme="minorEastAsia" w:hAnsiTheme="minorEastAsia"/>
                <w:spacing w:val="-26"/>
                <w:sz w:val="24"/>
              </w:rPr>
            </w:pPr>
            <w:r w:rsidRPr="000D5B37">
              <w:rPr>
                <w:rFonts w:asciiTheme="minorEastAsia" w:eastAsiaTheme="minorEastAsia" w:hAnsiTheme="minorEastAsia" w:hint="eastAsia"/>
                <w:spacing w:val="-26"/>
                <w:sz w:val="24"/>
              </w:rPr>
              <w:t>100</w:t>
            </w:r>
          </w:p>
        </w:tc>
        <w:tc>
          <w:tcPr>
            <w:tcW w:w="257" w:type="pct"/>
            <w:vAlign w:val="center"/>
          </w:tcPr>
          <w:p w:rsidR="00F030F4" w:rsidRPr="000D5B37" w:rsidRDefault="00F030F4" w:rsidP="00F030F4">
            <w:pPr>
              <w:jc w:val="center"/>
              <w:rPr>
                <w:rFonts w:asciiTheme="minorEastAsia" w:eastAsiaTheme="minorEastAsia" w:hAnsiTheme="minorEastAsia"/>
                <w:spacing w:val="-26"/>
                <w:sz w:val="24"/>
              </w:rPr>
            </w:pPr>
            <w:r w:rsidRPr="000D5B37">
              <w:rPr>
                <w:rFonts w:asciiTheme="minorEastAsia" w:eastAsiaTheme="minorEastAsia" w:hAnsiTheme="minorEastAsia" w:hint="eastAsia"/>
                <w:spacing w:val="-26"/>
                <w:sz w:val="24"/>
              </w:rPr>
              <w:t>100</w:t>
            </w:r>
          </w:p>
        </w:tc>
        <w:tc>
          <w:tcPr>
            <w:tcW w:w="23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60</w:t>
            </w:r>
          </w:p>
        </w:tc>
        <w:tc>
          <w:tcPr>
            <w:tcW w:w="435"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10</w:t>
            </w:r>
          </w:p>
        </w:tc>
        <w:tc>
          <w:tcPr>
            <w:tcW w:w="393"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10</w:t>
            </w:r>
          </w:p>
        </w:tc>
        <w:tc>
          <w:tcPr>
            <w:tcW w:w="261" w:type="pct"/>
            <w:vAlign w:val="center"/>
          </w:tcPr>
          <w:p w:rsidR="00F030F4" w:rsidRPr="000D5B37" w:rsidRDefault="00F030F4" w:rsidP="00F030F4">
            <w:pPr>
              <w:jc w:val="center"/>
              <w:rPr>
                <w:rFonts w:asciiTheme="minorEastAsia" w:eastAsiaTheme="minorEastAsia" w:hAnsiTheme="minorEastAsia"/>
                <w:spacing w:val="-10"/>
                <w:sz w:val="24"/>
              </w:rPr>
            </w:pPr>
          </w:p>
        </w:tc>
        <w:tc>
          <w:tcPr>
            <w:tcW w:w="35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15</w:t>
            </w:r>
          </w:p>
        </w:tc>
        <w:tc>
          <w:tcPr>
            <w:tcW w:w="35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5</w:t>
            </w:r>
          </w:p>
        </w:tc>
        <w:tc>
          <w:tcPr>
            <w:tcW w:w="26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40</w:t>
            </w:r>
          </w:p>
        </w:tc>
        <w:tc>
          <w:tcPr>
            <w:tcW w:w="281" w:type="pct"/>
            <w:vAlign w:val="center"/>
          </w:tcPr>
          <w:p w:rsidR="00F030F4" w:rsidRPr="000D5B37" w:rsidRDefault="00F030F4" w:rsidP="00F030F4">
            <w:pPr>
              <w:jc w:val="center"/>
              <w:rPr>
                <w:rFonts w:asciiTheme="minorEastAsia" w:eastAsiaTheme="minorEastAsia" w:hAnsiTheme="minorEastAsia"/>
                <w:spacing w:val="-20"/>
                <w:sz w:val="24"/>
              </w:rPr>
            </w:pPr>
            <w:r w:rsidRPr="000D5B37">
              <w:rPr>
                <w:rFonts w:asciiTheme="minorEastAsia" w:eastAsiaTheme="minorEastAsia" w:hAnsiTheme="minorEastAsia" w:hint="eastAsia"/>
                <w:spacing w:val="-20"/>
                <w:sz w:val="24"/>
              </w:rPr>
              <w:t>100</w:t>
            </w:r>
          </w:p>
        </w:tc>
      </w:tr>
      <w:tr w:rsidR="00F030F4" w:rsidRPr="000D5B37" w:rsidTr="00A87C01">
        <w:tc>
          <w:tcPr>
            <w:tcW w:w="22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2</w:t>
            </w:r>
          </w:p>
        </w:tc>
        <w:tc>
          <w:tcPr>
            <w:tcW w:w="735"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spacing w:val="-10"/>
                <w:sz w:val="24"/>
              </w:rPr>
              <w:t>057080000</w:t>
            </w:r>
          </w:p>
        </w:tc>
        <w:tc>
          <w:tcPr>
            <w:tcW w:w="436"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w:t>
            </w:r>
          </w:p>
        </w:tc>
        <w:tc>
          <w:tcPr>
            <w:tcW w:w="268"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90</w:t>
            </w:r>
          </w:p>
        </w:tc>
        <w:tc>
          <w:tcPr>
            <w:tcW w:w="26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95</w:t>
            </w:r>
          </w:p>
        </w:tc>
        <w:tc>
          <w:tcPr>
            <w:tcW w:w="257"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80</w:t>
            </w:r>
          </w:p>
        </w:tc>
        <w:tc>
          <w:tcPr>
            <w:tcW w:w="257"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80</w:t>
            </w:r>
          </w:p>
        </w:tc>
        <w:tc>
          <w:tcPr>
            <w:tcW w:w="23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52</w:t>
            </w:r>
          </w:p>
        </w:tc>
        <w:tc>
          <w:tcPr>
            <w:tcW w:w="435"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8</w:t>
            </w:r>
          </w:p>
        </w:tc>
        <w:tc>
          <w:tcPr>
            <w:tcW w:w="393"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6</w:t>
            </w:r>
          </w:p>
        </w:tc>
        <w:tc>
          <w:tcPr>
            <w:tcW w:w="261" w:type="pct"/>
            <w:vAlign w:val="center"/>
          </w:tcPr>
          <w:p w:rsidR="00F030F4" w:rsidRPr="000D5B37" w:rsidRDefault="00F030F4" w:rsidP="00F030F4">
            <w:pPr>
              <w:jc w:val="center"/>
              <w:rPr>
                <w:rFonts w:asciiTheme="minorEastAsia" w:eastAsiaTheme="minorEastAsia" w:hAnsiTheme="minorEastAsia"/>
                <w:spacing w:val="-10"/>
                <w:sz w:val="24"/>
              </w:rPr>
            </w:pPr>
          </w:p>
        </w:tc>
        <w:tc>
          <w:tcPr>
            <w:tcW w:w="35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12</w:t>
            </w:r>
          </w:p>
        </w:tc>
        <w:tc>
          <w:tcPr>
            <w:tcW w:w="35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5</w:t>
            </w:r>
          </w:p>
        </w:tc>
        <w:tc>
          <w:tcPr>
            <w:tcW w:w="26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31</w:t>
            </w:r>
          </w:p>
        </w:tc>
        <w:tc>
          <w:tcPr>
            <w:tcW w:w="28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83</w:t>
            </w:r>
          </w:p>
        </w:tc>
      </w:tr>
      <w:tr w:rsidR="00F030F4" w:rsidRPr="000D5B37" w:rsidTr="00A87C01">
        <w:tc>
          <w:tcPr>
            <w:tcW w:w="22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3</w:t>
            </w:r>
          </w:p>
        </w:tc>
        <w:tc>
          <w:tcPr>
            <w:tcW w:w="735"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spacing w:val="-10"/>
                <w:sz w:val="24"/>
              </w:rPr>
              <w:t>057080000</w:t>
            </w:r>
          </w:p>
        </w:tc>
        <w:tc>
          <w:tcPr>
            <w:tcW w:w="436"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w:t>
            </w:r>
          </w:p>
        </w:tc>
        <w:tc>
          <w:tcPr>
            <w:tcW w:w="268"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90</w:t>
            </w:r>
          </w:p>
        </w:tc>
        <w:tc>
          <w:tcPr>
            <w:tcW w:w="26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95</w:t>
            </w:r>
          </w:p>
        </w:tc>
        <w:tc>
          <w:tcPr>
            <w:tcW w:w="257"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95</w:t>
            </w:r>
          </w:p>
        </w:tc>
        <w:tc>
          <w:tcPr>
            <w:tcW w:w="257"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90</w:t>
            </w:r>
          </w:p>
        </w:tc>
        <w:tc>
          <w:tcPr>
            <w:tcW w:w="23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56</w:t>
            </w:r>
          </w:p>
        </w:tc>
        <w:tc>
          <w:tcPr>
            <w:tcW w:w="435"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10</w:t>
            </w:r>
          </w:p>
        </w:tc>
        <w:tc>
          <w:tcPr>
            <w:tcW w:w="393"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5</w:t>
            </w:r>
          </w:p>
        </w:tc>
        <w:tc>
          <w:tcPr>
            <w:tcW w:w="261" w:type="pct"/>
            <w:vAlign w:val="center"/>
          </w:tcPr>
          <w:p w:rsidR="00F030F4" w:rsidRPr="000D5B37" w:rsidRDefault="00F030F4" w:rsidP="00F030F4">
            <w:pPr>
              <w:jc w:val="center"/>
              <w:rPr>
                <w:rFonts w:asciiTheme="minorEastAsia" w:eastAsiaTheme="minorEastAsia" w:hAnsiTheme="minorEastAsia"/>
                <w:spacing w:val="-10"/>
                <w:sz w:val="24"/>
              </w:rPr>
            </w:pPr>
          </w:p>
        </w:tc>
        <w:tc>
          <w:tcPr>
            <w:tcW w:w="35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10</w:t>
            </w:r>
          </w:p>
        </w:tc>
        <w:tc>
          <w:tcPr>
            <w:tcW w:w="35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3</w:t>
            </w:r>
          </w:p>
        </w:tc>
        <w:tc>
          <w:tcPr>
            <w:tcW w:w="26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28</w:t>
            </w:r>
          </w:p>
        </w:tc>
        <w:tc>
          <w:tcPr>
            <w:tcW w:w="28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84</w:t>
            </w:r>
          </w:p>
        </w:tc>
      </w:tr>
      <w:tr w:rsidR="00F030F4" w:rsidRPr="000D5B37" w:rsidTr="00A87C01">
        <w:tc>
          <w:tcPr>
            <w:tcW w:w="221" w:type="pct"/>
          </w:tcPr>
          <w:p w:rsidR="00F030F4" w:rsidRPr="000D5B37" w:rsidRDefault="00F030F4" w:rsidP="00F030F4">
            <w:pPr>
              <w:rPr>
                <w:rFonts w:asciiTheme="minorEastAsia" w:eastAsiaTheme="minorEastAsia" w:hAnsiTheme="minorEastAsia"/>
                <w:sz w:val="24"/>
              </w:rPr>
            </w:pPr>
          </w:p>
        </w:tc>
        <w:tc>
          <w:tcPr>
            <w:tcW w:w="735" w:type="pct"/>
          </w:tcPr>
          <w:p w:rsidR="00F030F4" w:rsidRPr="000D5B37" w:rsidRDefault="00F030F4" w:rsidP="00F030F4">
            <w:pPr>
              <w:rPr>
                <w:rFonts w:asciiTheme="minorEastAsia" w:eastAsiaTheme="minorEastAsia" w:hAnsiTheme="minorEastAsia"/>
                <w:sz w:val="24"/>
              </w:rPr>
            </w:pPr>
          </w:p>
        </w:tc>
        <w:tc>
          <w:tcPr>
            <w:tcW w:w="436" w:type="pct"/>
          </w:tcPr>
          <w:p w:rsidR="00F030F4" w:rsidRPr="000D5B37" w:rsidRDefault="00F030F4" w:rsidP="00F030F4">
            <w:pPr>
              <w:rPr>
                <w:rFonts w:asciiTheme="minorEastAsia" w:eastAsiaTheme="minorEastAsia" w:hAnsiTheme="minorEastAsia"/>
                <w:sz w:val="24"/>
              </w:rPr>
            </w:pPr>
          </w:p>
        </w:tc>
        <w:tc>
          <w:tcPr>
            <w:tcW w:w="268" w:type="pct"/>
          </w:tcPr>
          <w:p w:rsidR="00F030F4" w:rsidRPr="000D5B37" w:rsidRDefault="00F030F4" w:rsidP="00F030F4">
            <w:pPr>
              <w:rPr>
                <w:rFonts w:asciiTheme="minorEastAsia" w:eastAsiaTheme="minorEastAsia" w:hAnsiTheme="minorEastAsia"/>
                <w:sz w:val="24"/>
              </w:rPr>
            </w:pPr>
          </w:p>
        </w:tc>
        <w:tc>
          <w:tcPr>
            <w:tcW w:w="262" w:type="pct"/>
          </w:tcPr>
          <w:p w:rsidR="00F030F4" w:rsidRPr="000D5B37" w:rsidRDefault="00F030F4" w:rsidP="00F030F4">
            <w:pPr>
              <w:rPr>
                <w:rFonts w:asciiTheme="minorEastAsia" w:eastAsiaTheme="minorEastAsia" w:hAnsiTheme="minorEastAsia"/>
                <w:sz w:val="24"/>
              </w:rPr>
            </w:pPr>
          </w:p>
        </w:tc>
        <w:tc>
          <w:tcPr>
            <w:tcW w:w="257" w:type="pct"/>
          </w:tcPr>
          <w:p w:rsidR="00F030F4" w:rsidRPr="000D5B37" w:rsidRDefault="00F030F4" w:rsidP="00F030F4">
            <w:pPr>
              <w:rPr>
                <w:rFonts w:asciiTheme="minorEastAsia" w:eastAsiaTheme="minorEastAsia" w:hAnsiTheme="minorEastAsia"/>
                <w:sz w:val="24"/>
              </w:rPr>
            </w:pPr>
          </w:p>
        </w:tc>
        <w:tc>
          <w:tcPr>
            <w:tcW w:w="257" w:type="pct"/>
          </w:tcPr>
          <w:p w:rsidR="00F030F4" w:rsidRPr="000D5B37" w:rsidRDefault="00F030F4" w:rsidP="00F030F4">
            <w:pPr>
              <w:rPr>
                <w:rFonts w:asciiTheme="minorEastAsia" w:eastAsiaTheme="minorEastAsia" w:hAnsiTheme="minorEastAsia"/>
                <w:sz w:val="24"/>
              </w:rPr>
            </w:pPr>
          </w:p>
        </w:tc>
        <w:tc>
          <w:tcPr>
            <w:tcW w:w="230" w:type="pct"/>
          </w:tcPr>
          <w:p w:rsidR="00F030F4" w:rsidRPr="000D5B37" w:rsidRDefault="00F030F4" w:rsidP="00F030F4">
            <w:pPr>
              <w:rPr>
                <w:rFonts w:asciiTheme="minorEastAsia" w:eastAsiaTheme="minorEastAsia" w:hAnsiTheme="minorEastAsia"/>
                <w:sz w:val="24"/>
              </w:rPr>
            </w:pPr>
          </w:p>
        </w:tc>
        <w:tc>
          <w:tcPr>
            <w:tcW w:w="435" w:type="pct"/>
          </w:tcPr>
          <w:p w:rsidR="00F030F4" w:rsidRPr="000D5B37" w:rsidRDefault="00F030F4" w:rsidP="00F030F4">
            <w:pPr>
              <w:rPr>
                <w:rFonts w:asciiTheme="minorEastAsia" w:eastAsiaTheme="minorEastAsia" w:hAnsiTheme="minorEastAsia"/>
                <w:sz w:val="24"/>
              </w:rPr>
            </w:pPr>
          </w:p>
        </w:tc>
        <w:tc>
          <w:tcPr>
            <w:tcW w:w="393" w:type="pct"/>
          </w:tcPr>
          <w:p w:rsidR="00F030F4" w:rsidRPr="000D5B37" w:rsidRDefault="00F030F4" w:rsidP="00F030F4">
            <w:pPr>
              <w:rPr>
                <w:rFonts w:asciiTheme="minorEastAsia" w:eastAsiaTheme="minorEastAsia" w:hAnsiTheme="minorEastAsia"/>
                <w:sz w:val="24"/>
              </w:rPr>
            </w:pPr>
          </w:p>
        </w:tc>
        <w:tc>
          <w:tcPr>
            <w:tcW w:w="261" w:type="pct"/>
          </w:tcPr>
          <w:p w:rsidR="00F030F4" w:rsidRPr="000D5B37" w:rsidRDefault="00F030F4" w:rsidP="00F030F4">
            <w:pPr>
              <w:rPr>
                <w:rFonts w:asciiTheme="minorEastAsia" w:eastAsiaTheme="minorEastAsia" w:hAnsiTheme="minorEastAsia"/>
                <w:sz w:val="24"/>
              </w:rPr>
            </w:pPr>
          </w:p>
        </w:tc>
        <w:tc>
          <w:tcPr>
            <w:tcW w:w="350" w:type="pct"/>
          </w:tcPr>
          <w:p w:rsidR="00F030F4" w:rsidRPr="000D5B37" w:rsidRDefault="00F030F4" w:rsidP="00F030F4">
            <w:pPr>
              <w:rPr>
                <w:rFonts w:asciiTheme="minorEastAsia" w:eastAsiaTheme="minorEastAsia" w:hAnsiTheme="minorEastAsia"/>
                <w:sz w:val="24"/>
              </w:rPr>
            </w:pPr>
          </w:p>
        </w:tc>
        <w:tc>
          <w:tcPr>
            <w:tcW w:w="350" w:type="pct"/>
          </w:tcPr>
          <w:p w:rsidR="00F030F4" w:rsidRPr="000D5B37" w:rsidRDefault="00F030F4" w:rsidP="00F030F4">
            <w:pPr>
              <w:rPr>
                <w:rFonts w:asciiTheme="minorEastAsia" w:eastAsiaTheme="minorEastAsia" w:hAnsiTheme="minorEastAsia"/>
                <w:sz w:val="24"/>
              </w:rPr>
            </w:pPr>
          </w:p>
        </w:tc>
        <w:tc>
          <w:tcPr>
            <w:tcW w:w="262" w:type="pct"/>
          </w:tcPr>
          <w:p w:rsidR="00F030F4" w:rsidRPr="000D5B37" w:rsidRDefault="00F030F4" w:rsidP="00F030F4">
            <w:pPr>
              <w:rPr>
                <w:rFonts w:asciiTheme="minorEastAsia" w:eastAsiaTheme="minorEastAsia" w:hAnsiTheme="minorEastAsia"/>
                <w:sz w:val="24"/>
              </w:rPr>
            </w:pPr>
          </w:p>
        </w:tc>
        <w:tc>
          <w:tcPr>
            <w:tcW w:w="281" w:type="pct"/>
          </w:tcPr>
          <w:p w:rsidR="00F030F4" w:rsidRPr="000D5B37" w:rsidRDefault="00F030F4" w:rsidP="00F030F4">
            <w:pPr>
              <w:rPr>
                <w:rFonts w:asciiTheme="minorEastAsia" w:eastAsiaTheme="minorEastAsia" w:hAnsiTheme="minorEastAsia"/>
                <w:sz w:val="24"/>
              </w:rPr>
            </w:pPr>
          </w:p>
        </w:tc>
      </w:tr>
    </w:tbl>
    <w:p w:rsidR="00F030F4" w:rsidRPr="000D5B37" w:rsidRDefault="00F030F4" w:rsidP="00A87C01">
      <w:pPr>
        <w:spacing w:line="300" w:lineRule="exact"/>
        <w:rPr>
          <w:rFonts w:asciiTheme="minorEastAsia" w:eastAsiaTheme="minorEastAsia" w:hAnsiTheme="minorEastAsia"/>
          <w:sz w:val="24"/>
        </w:rPr>
      </w:pPr>
      <w:r w:rsidRPr="000D5B37">
        <w:rPr>
          <w:rFonts w:asciiTheme="minorEastAsia" w:eastAsiaTheme="minorEastAsia" w:hAnsiTheme="minorEastAsia" w:hint="eastAsia"/>
          <w:sz w:val="24"/>
        </w:rPr>
        <w:t>说明：1</w:t>
      </w:r>
      <w:r w:rsidR="00B925F6">
        <w:rPr>
          <w:rFonts w:asciiTheme="minorEastAsia" w:eastAsiaTheme="minorEastAsia" w:hAnsiTheme="minorEastAsia" w:hint="eastAsia"/>
          <w:sz w:val="24"/>
        </w:rPr>
        <w:t>.</w:t>
      </w:r>
      <w:r w:rsidRPr="000D5B37">
        <w:rPr>
          <w:rFonts w:asciiTheme="minorEastAsia" w:eastAsiaTheme="minorEastAsia" w:hAnsiTheme="minorEastAsia" w:hint="eastAsia"/>
          <w:sz w:val="24"/>
        </w:rPr>
        <w:t>每次作业按百分制计分，“小计”栏为四次作业按比例折算后的折算分（即四次作业的平均分乘以60%）。有实验（实践）报告的课程，实验（实践）报告成绩记入“平时作业”中，比例由任课教师根据教学要求确定。</w:t>
      </w:r>
    </w:p>
    <w:p w:rsidR="00F030F4" w:rsidRPr="000D5B37" w:rsidRDefault="00F030F4" w:rsidP="000D5B37">
      <w:pPr>
        <w:spacing w:line="300" w:lineRule="exact"/>
        <w:ind w:firstLineChars="200" w:firstLine="480"/>
        <w:rPr>
          <w:rFonts w:asciiTheme="minorEastAsia" w:eastAsiaTheme="minorEastAsia" w:hAnsiTheme="minorEastAsia"/>
          <w:sz w:val="24"/>
        </w:rPr>
      </w:pPr>
      <w:r w:rsidRPr="000D5B37">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0D5B37">
        <w:rPr>
          <w:rFonts w:asciiTheme="minorEastAsia" w:eastAsiaTheme="minorEastAsia" w:hAnsiTheme="minorEastAsia" w:hint="eastAsia"/>
          <w:sz w:val="24"/>
        </w:rPr>
        <w:t>“学习过程”考核各项填写该项按比例计算后的折算分（即以40分为满分）。计入成绩之前，需在各考核项下面填入百分比。其中“自主学习”中“网上学习”项为必考项目，“其它”项需有明确说明；“集中学习”中“面授辅导”项为必考项目。“小计”栏中填入几项考核折算分之和。</w:t>
      </w:r>
    </w:p>
    <w:p w:rsidR="00F030F4" w:rsidRPr="000D5B37" w:rsidRDefault="00F030F4" w:rsidP="000D5B37">
      <w:pPr>
        <w:spacing w:line="300" w:lineRule="exact"/>
        <w:ind w:firstLineChars="200" w:firstLine="480"/>
        <w:rPr>
          <w:rFonts w:asciiTheme="minorEastAsia" w:eastAsiaTheme="minorEastAsia" w:hAnsiTheme="minorEastAsia"/>
          <w:sz w:val="24"/>
        </w:rPr>
      </w:pPr>
      <w:r w:rsidRPr="000D5B37">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0D5B37">
        <w:rPr>
          <w:rFonts w:asciiTheme="minorEastAsia" w:eastAsiaTheme="minorEastAsia" w:hAnsiTheme="minorEastAsia" w:hint="eastAsia"/>
          <w:sz w:val="24"/>
        </w:rPr>
        <w:t>“总分”栏为平时作业“小计”栏成绩和学习过程“小计”栏成绩之和。</w:t>
      </w:r>
    </w:p>
    <w:p w:rsidR="00F030F4" w:rsidRPr="000D5B37" w:rsidRDefault="00F030F4" w:rsidP="00961EDD">
      <w:pPr>
        <w:spacing w:line="400" w:lineRule="exact"/>
        <w:rPr>
          <w:rFonts w:asciiTheme="minorEastAsia" w:eastAsiaTheme="minorEastAsia" w:hAnsiTheme="minorEastAsia" w:cs="宋体"/>
          <w:kern w:val="0"/>
          <w:sz w:val="24"/>
        </w:rPr>
      </w:pPr>
    </w:p>
    <w:p w:rsidR="00F030F4" w:rsidRPr="00DF6B36" w:rsidRDefault="00F030F4"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台州电大成人教育、中专教育课程形成性考核成绩登记表（样本）</w:t>
      </w:r>
    </w:p>
    <w:p w:rsidR="00F030F4" w:rsidRPr="000D5B37" w:rsidRDefault="00F030F4" w:rsidP="00F030F4">
      <w:pPr>
        <w:spacing w:line="360" w:lineRule="exact"/>
        <w:rPr>
          <w:rFonts w:asciiTheme="minorEastAsia" w:eastAsiaTheme="minorEastAsia" w:hAnsiTheme="minorEastAsia"/>
          <w:sz w:val="24"/>
        </w:rPr>
      </w:pPr>
      <w:r w:rsidRPr="000D5B37">
        <w:rPr>
          <w:rFonts w:asciiTheme="minorEastAsia" w:eastAsiaTheme="minorEastAsia" w:hAnsiTheme="minorEastAsia" w:hint="eastAsia"/>
          <w:sz w:val="24"/>
        </w:rPr>
        <w:t>专业：</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 xml:space="preserve">  课程：</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 xml:space="preserve">  任课教师：</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 xml:space="preserve">  </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年</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月</w:t>
      </w:r>
      <w:r w:rsidRPr="000D5B37">
        <w:rPr>
          <w:rFonts w:asciiTheme="minorEastAsia" w:eastAsiaTheme="minorEastAsia" w:hAnsiTheme="minorEastAsia" w:hint="eastAsia"/>
          <w:sz w:val="24"/>
          <w:u w:val="single"/>
        </w:rPr>
        <w:t xml:space="preserve">  </w:t>
      </w:r>
      <w:r w:rsidRPr="000D5B37">
        <w:rPr>
          <w:rFonts w:asciiTheme="minorEastAsia" w:eastAsiaTheme="minorEastAsia" w:hAnsiTheme="minorEastAsia" w:hint="eastAsia"/>
          <w:sz w:val="24"/>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1691"/>
        <w:gridCol w:w="1003"/>
        <w:gridCol w:w="621"/>
        <w:gridCol w:w="599"/>
        <w:gridCol w:w="599"/>
        <w:gridCol w:w="599"/>
        <w:gridCol w:w="593"/>
        <w:gridCol w:w="593"/>
        <w:gridCol w:w="532"/>
        <w:gridCol w:w="536"/>
        <w:gridCol w:w="575"/>
        <w:gridCol w:w="808"/>
        <w:gridCol w:w="601"/>
      </w:tblGrid>
      <w:tr w:rsidR="00F030F4" w:rsidRPr="000D5B37" w:rsidTr="00A87C01">
        <w:trPr>
          <w:trHeight w:val="685"/>
        </w:trPr>
        <w:tc>
          <w:tcPr>
            <w:tcW w:w="255"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序号</w:t>
            </w:r>
          </w:p>
        </w:tc>
        <w:tc>
          <w:tcPr>
            <w:tcW w:w="858"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学号</w:t>
            </w:r>
          </w:p>
        </w:tc>
        <w:tc>
          <w:tcPr>
            <w:tcW w:w="509" w:type="pct"/>
            <w:vMerge w:val="restar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姓名</w:t>
            </w:r>
          </w:p>
        </w:tc>
        <w:tc>
          <w:tcPr>
            <w:tcW w:w="2099" w:type="pct"/>
            <w:gridSpan w:val="7"/>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平时作业和实践（实验）报告  占40%</w:t>
            </w:r>
          </w:p>
        </w:tc>
        <w:tc>
          <w:tcPr>
            <w:tcW w:w="564" w:type="pct"/>
            <w:gridSpan w:val="2"/>
            <w:tcBorders>
              <w:bottom w:val="nil"/>
            </w:tcBorders>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期中考试30%</w:t>
            </w:r>
          </w:p>
        </w:tc>
        <w:tc>
          <w:tcPr>
            <w:tcW w:w="410" w:type="pct"/>
            <w:vMerge w:val="restar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上课学习</w:t>
            </w:r>
          </w:p>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30%</w:t>
            </w:r>
          </w:p>
        </w:tc>
        <w:tc>
          <w:tcPr>
            <w:tcW w:w="306" w:type="pct"/>
            <w:vMerge w:val="restar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总成绩</w:t>
            </w:r>
          </w:p>
        </w:tc>
      </w:tr>
      <w:tr w:rsidR="00F030F4" w:rsidRPr="000D5B37" w:rsidTr="00A87C01">
        <w:trPr>
          <w:trHeight w:val="657"/>
        </w:trPr>
        <w:tc>
          <w:tcPr>
            <w:tcW w:w="255"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858"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509"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315"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一</w:t>
            </w:r>
          </w:p>
        </w:tc>
        <w:tc>
          <w:tcPr>
            <w:tcW w:w="304" w:type="pc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二</w:t>
            </w:r>
          </w:p>
        </w:tc>
        <w:tc>
          <w:tcPr>
            <w:tcW w:w="304" w:type="pc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三</w:t>
            </w:r>
          </w:p>
        </w:tc>
        <w:tc>
          <w:tcPr>
            <w:tcW w:w="304"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四</w:t>
            </w:r>
          </w:p>
        </w:tc>
        <w:tc>
          <w:tcPr>
            <w:tcW w:w="30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五</w:t>
            </w:r>
          </w:p>
        </w:tc>
        <w:tc>
          <w:tcPr>
            <w:tcW w:w="30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六</w:t>
            </w:r>
          </w:p>
        </w:tc>
        <w:tc>
          <w:tcPr>
            <w:tcW w:w="27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小计</w:t>
            </w:r>
          </w:p>
        </w:tc>
        <w:tc>
          <w:tcPr>
            <w:tcW w:w="272" w:type="pct"/>
            <w:tcBorders>
              <w:top w:val="nil"/>
            </w:tcBorders>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成绩</w:t>
            </w:r>
          </w:p>
        </w:tc>
        <w:tc>
          <w:tcPr>
            <w:tcW w:w="292" w:type="pct"/>
            <w:tcBorders>
              <w:top w:val="nil"/>
            </w:tcBorders>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小计</w:t>
            </w:r>
          </w:p>
        </w:tc>
        <w:tc>
          <w:tcPr>
            <w:tcW w:w="410" w:type="pct"/>
            <w:vMerge/>
            <w:vAlign w:val="center"/>
          </w:tcPr>
          <w:p w:rsidR="00F030F4" w:rsidRPr="000D5B37" w:rsidRDefault="00F030F4" w:rsidP="00F030F4">
            <w:pPr>
              <w:jc w:val="center"/>
              <w:rPr>
                <w:rFonts w:asciiTheme="minorEastAsia" w:eastAsiaTheme="minorEastAsia" w:hAnsiTheme="minorEastAsia"/>
                <w:spacing w:val="-10"/>
                <w:sz w:val="24"/>
              </w:rPr>
            </w:pPr>
          </w:p>
        </w:tc>
        <w:tc>
          <w:tcPr>
            <w:tcW w:w="306" w:type="pct"/>
            <w:vMerge/>
            <w:vAlign w:val="center"/>
          </w:tcPr>
          <w:p w:rsidR="00F030F4" w:rsidRPr="000D5B37" w:rsidRDefault="00F030F4" w:rsidP="00F030F4">
            <w:pPr>
              <w:jc w:val="center"/>
              <w:rPr>
                <w:rFonts w:asciiTheme="minorEastAsia" w:eastAsiaTheme="minorEastAsia" w:hAnsiTheme="minorEastAsia"/>
                <w:spacing w:val="-10"/>
                <w:sz w:val="24"/>
              </w:rPr>
            </w:pPr>
          </w:p>
        </w:tc>
      </w:tr>
      <w:tr w:rsidR="00F030F4" w:rsidRPr="000D5B37" w:rsidTr="00A87C01">
        <w:tc>
          <w:tcPr>
            <w:tcW w:w="255"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w:t>
            </w:r>
          </w:p>
        </w:tc>
        <w:tc>
          <w:tcPr>
            <w:tcW w:w="858"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spacing w:val="-10"/>
                <w:sz w:val="24"/>
              </w:rPr>
              <w:t>057080000</w:t>
            </w:r>
          </w:p>
        </w:tc>
        <w:tc>
          <w:tcPr>
            <w:tcW w:w="509"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w:t>
            </w:r>
          </w:p>
        </w:tc>
        <w:tc>
          <w:tcPr>
            <w:tcW w:w="315" w:type="pct"/>
            <w:vAlign w:val="center"/>
          </w:tcPr>
          <w:p w:rsidR="00F030F4" w:rsidRPr="000D5B37" w:rsidRDefault="00F030F4" w:rsidP="00F030F4">
            <w:pPr>
              <w:jc w:val="center"/>
              <w:rPr>
                <w:rFonts w:asciiTheme="minorEastAsia" w:eastAsiaTheme="minorEastAsia" w:hAnsiTheme="minorEastAsia" w:cs="宋体"/>
                <w:spacing w:val="-20"/>
                <w:sz w:val="24"/>
              </w:rPr>
            </w:pPr>
            <w:r w:rsidRPr="000D5B37">
              <w:rPr>
                <w:rFonts w:asciiTheme="minorEastAsia" w:eastAsiaTheme="minorEastAsia" w:hAnsiTheme="minorEastAsia" w:cs="宋体" w:hint="eastAsia"/>
                <w:spacing w:val="-20"/>
                <w:sz w:val="24"/>
              </w:rPr>
              <w:t>100</w:t>
            </w:r>
          </w:p>
        </w:tc>
        <w:tc>
          <w:tcPr>
            <w:tcW w:w="304" w:type="pct"/>
          </w:tcPr>
          <w:p w:rsidR="00F030F4" w:rsidRPr="000D5B37" w:rsidRDefault="00F030F4" w:rsidP="00F030F4">
            <w:pPr>
              <w:jc w:val="center"/>
              <w:rPr>
                <w:rFonts w:asciiTheme="minorEastAsia" w:eastAsiaTheme="minorEastAsia" w:hAnsiTheme="minorEastAsia"/>
                <w:spacing w:val="-20"/>
                <w:sz w:val="24"/>
              </w:rPr>
            </w:pPr>
            <w:r w:rsidRPr="000D5B37">
              <w:rPr>
                <w:rFonts w:asciiTheme="minorEastAsia" w:eastAsiaTheme="minorEastAsia" w:hAnsiTheme="minorEastAsia" w:hint="eastAsia"/>
                <w:spacing w:val="-20"/>
                <w:sz w:val="24"/>
              </w:rPr>
              <w:t>100</w:t>
            </w:r>
          </w:p>
        </w:tc>
        <w:tc>
          <w:tcPr>
            <w:tcW w:w="304" w:type="pct"/>
          </w:tcPr>
          <w:p w:rsidR="00F030F4" w:rsidRPr="000D5B37" w:rsidRDefault="00F030F4" w:rsidP="00F030F4">
            <w:pPr>
              <w:jc w:val="center"/>
              <w:rPr>
                <w:rFonts w:asciiTheme="minorEastAsia" w:eastAsiaTheme="minorEastAsia" w:hAnsiTheme="minorEastAsia"/>
                <w:spacing w:val="-20"/>
                <w:sz w:val="24"/>
              </w:rPr>
            </w:pPr>
            <w:r w:rsidRPr="000D5B37">
              <w:rPr>
                <w:rFonts w:asciiTheme="minorEastAsia" w:eastAsiaTheme="minorEastAsia" w:hAnsiTheme="minorEastAsia" w:hint="eastAsia"/>
                <w:spacing w:val="-20"/>
                <w:sz w:val="24"/>
              </w:rPr>
              <w:t>100</w:t>
            </w:r>
          </w:p>
        </w:tc>
        <w:tc>
          <w:tcPr>
            <w:tcW w:w="304" w:type="pct"/>
            <w:vAlign w:val="center"/>
          </w:tcPr>
          <w:p w:rsidR="00F030F4" w:rsidRPr="000D5B37" w:rsidRDefault="00F030F4" w:rsidP="00F030F4">
            <w:pPr>
              <w:jc w:val="center"/>
              <w:rPr>
                <w:rFonts w:asciiTheme="minorEastAsia" w:eastAsiaTheme="minorEastAsia" w:hAnsiTheme="minorEastAsia"/>
                <w:spacing w:val="-20"/>
                <w:sz w:val="24"/>
              </w:rPr>
            </w:pPr>
            <w:r w:rsidRPr="000D5B37">
              <w:rPr>
                <w:rFonts w:asciiTheme="minorEastAsia" w:eastAsiaTheme="minorEastAsia" w:hAnsiTheme="minorEastAsia" w:hint="eastAsia"/>
                <w:spacing w:val="-20"/>
                <w:sz w:val="24"/>
              </w:rPr>
              <w:t>100</w:t>
            </w:r>
          </w:p>
        </w:tc>
        <w:tc>
          <w:tcPr>
            <w:tcW w:w="301" w:type="pct"/>
            <w:vAlign w:val="center"/>
          </w:tcPr>
          <w:p w:rsidR="00F030F4" w:rsidRPr="000D5B37" w:rsidRDefault="00F030F4" w:rsidP="00F030F4">
            <w:pPr>
              <w:jc w:val="center"/>
              <w:rPr>
                <w:rFonts w:asciiTheme="minorEastAsia" w:eastAsiaTheme="minorEastAsia" w:hAnsiTheme="minorEastAsia"/>
                <w:spacing w:val="-26"/>
                <w:sz w:val="24"/>
              </w:rPr>
            </w:pPr>
            <w:r w:rsidRPr="000D5B37">
              <w:rPr>
                <w:rFonts w:asciiTheme="minorEastAsia" w:eastAsiaTheme="minorEastAsia" w:hAnsiTheme="minorEastAsia" w:hint="eastAsia"/>
                <w:spacing w:val="-26"/>
                <w:sz w:val="24"/>
              </w:rPr>
              <w:t>100</w:t>
            </w:r>
          </w:p>
        </w:tc>
        <w:tc>
          <w:tcPr>
            <w:tcW w:w="301" w:type="pct"/>
            <w:vAlign w:val="center"/>
          </w:tcPr>
          <w:p w:rsidR="00F030F4" w:rsidRPr="000D5B37" w:rsidRDefault="00F030F4" w:rsidP="00F030F4">
            <w:pPr>
              <w:jc w:val="center"/>
              <w:rPr>
                <w:rFonts w:asciiTheme="minorEastAsia" w:eastAsiaTheme="minorEastAsia" w:hAnsiTheme="minorEastAsia"/>
                <w:spacing w:val="-26"/>
                <w:sz w:val="24"/>
              </w:rPr>
            </w:pPr>
            <w:r w:rsidRPr="000D5B37">
              <w:rPr>
                <w:rFonts w:asciiTheme="minorEastAsia" w:eastAsiaTheme="minorEastAsia" w:hAnsiTheme="minorEastAsia" w:hint="eastAsia"/>
                <w:spacing w:val="-26"/>
                <w:sz w:val="24"/>
              </w:rPr>
              <w:t>100</w:t>
            </w:r>
          </w:p>
        </w:tc>
        <w:tc>
          <w:tcPr>
            <w:tcW w:w="27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40</w:t>
            </w:r>
          </w:p>
        </w:tc>
        <w:tc>
          <w:tcPr>
            <w:tcW w:w="27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90</w:t>
            </w:r>
          </w:p>
        </w:tc>
        <w:tc>
          <w:tcPr>
            <w:tcW w:w="29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27</w:t>
            </w:r>
          </w:p>
        </w:tc>
        <w:tc>
          <w:tcPr>
            <w:tcW w:w="41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30</w:t>
            </w:r>
          </w:p>
        </w:tc>
        <w:tc>
          <w:tcPr>
            <w:tcW w:w="306"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97</w:t>
            </w:r>
          </w:p>
        </w:tc>
      </w:tr>
      <w:tr w:rsidR="00F030F4" w:rsidRPr="000D5B37" w:rsidTr="00A87C01">
        <w:tc>
          <w:tcPr>
            <w:tcW w:w="255"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2</w:t>
            </w:r>
          </w:p>
        </w:tc>
        <w:tc>
          <w:tcPr>
            <w:tcW w:w="858"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spacing w:val="-10"/>
                <w:sz w:val="24"/>
              </w:rPr>
              <w:t>057080000</w:t>
            </w:r>
          </w:p>
        </w:tc>
        <w:tc>
          <w:tcPr>
            <w:tcW w:w="509"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w:t>
            </w:r>
          </w:p>
        </w:tc>
        <w:tc>
          <w:tcPr>
            <w:tcW w:w="315"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90</w:t>
            </w:r>
          </w:p>
        </w:tc>
        <w:tc>
          <w:tcPr>
            <w:tcW w:w="304" w:type="pc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95</w:t>
            </w:r>
          </w:p>
        </w:tc>
        <w:tc>
          <w:tcPr>
            <w:tcW w:w="304" w:type="pc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95</w:t>
            </w:r>
          </w:p>
        </w:tc>
        <w:tc>
          <w:tcPr>
            <w:tcW w:w="304"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95</w:t>
            </w:r>
          </w:p>
        </w:tc>
        <w:tc>
          <w:tcPr>
            <w:tcW w:w="30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80</w:t>
            </w:r>
          </w:p>
        </w:tc>
        <w:tc>
          <w:tcPr>
            <w:tcW w:w="30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80</w:t>
            </w:r>
          </w:p>
        </w:tc>
        <w:tc>
          <w:tcPr>
            <w:tcW w:w="27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36</w:t>
            </w:r>
          </w:p>
        </w:tc>
        <w:tc>
          <w:tcPr>
            <w:tcW w:w="27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78</w:t>
            </w:r>
          </w:p>
        </w:tc>
        <w:tc>
          <w:tcPr>
            <w:tcW w:w="29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23</w:t>
            </w:r>
          </w:p>
        </w:tc>
        <w:tc>
          <w:tcPr>
            <w:tcW w:w="41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26</w:t>
            </w:r>
          </w:p>
        </w:tc>
        <w:tc>
          <w:tcPr>
            <w:tcW w:w="306"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85</w:t>
            </w:r>
          </w:p>
        </w:tc>
      </w:tr>
      <w:tr w:rsidR="00F030F4" w:rsidRPr="000D5B37" w:rsidTr="00A87C01">
        <w:tc>
          <w:tcPr>
            <w:tcW w:w="255"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3</w:t>
            </w:r>
          </w:p>
        </w:tc>
        <w:tc>
          <w:tcPr>
            <w:tcW w:w="858"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spacing w:val="-10"/>
                <w:sz w:val="24"/>
              </w:rPr>
              <w:t>057080000</w:t>
            </w:r>
          </w:p>
        </w:tc>
        <w:tc>
          <w:tcPr>
            <w:tcW w:w="509"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w:t>
            </w:r>
          </w:p>
        </w:tc>
        <w:tc>
          <w:tcPr>
            <w:tcW w:w="315" w:type="pct"/>
            <w:vAlign w:val="center"/>
          </w:tcPr>
          <w:p w:rsidR="00F030F4" w:rsidRPr="000D5B37" w:rsidRDefault="00F030F4" w:rsidP="00F030F4">
            <w:pPr>
              <w:jc w:val="center"/>
              <w:rPr>
                <w:rFonts w:asciiTheme="minorEastAsia" w:eastAsiaTheme="minorEastAsia" w:hAnsiTheme="minorEastAsia" w:cs="宋体"/>
                <w:spacing w:val="-10"/>
                <w:sz w:val="24"/>
              </w:rPr>
            </w:pPr>
            <w:r w:rsidRPr="000D5B37">
              <w:rPr>
                <w:rFonts w:asciiTheme="minorEastAsia" w:eastAsiaTheme="minorEastAsia" w:hAnsiTheme="minorEastAsia" w:cs="宋体" w:hint="eastAsia"/>
                <w:spacing w:val="-10"/>
                <w:sz w:val="24"/>
              </w:rPr>
              <w:t>90</w:t>
            </w:r>
          </w:p>
        </w:tc>
        <w:tc>
          <w:tcPr>
            <w:tcW w:w="304" w:type="pc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70</w:t>
            </w:r>
          </w:p>
        </w:tc>
        <w:tc>
          <w:tcPr>
            <w:tcW w:w="304" w:type="pct"/>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75</w:t>
            </w:r>
          </w:p>
        </w:tc>
        <w:tc>
          <w:tcPr>
            <w:tcW w:w="304"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95</w:t>
            </w:r>
          </w:p>
        </w:tc>
        <w:tc>
          <w:tcPr>
            <w:tcW w:w="30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80</w:t>
            </w:r>
          </w:p>
        </w:tc>
        <w:tc>
          <w:tcPr>
            <w:tcW w:w="301"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90</w:t>
            </w:r>
          </w:p>
        </w:tc>
        <w:tc>
          <w:tcPr>
            <w:tcW w:w="27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32</w:t>
            </w:r>
          </w:p>
        </w:tc>
        <w:tc>
          <w:tcPr>
            <w:tcW w:w="27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60</w:t>
            </w:r>
          </w:p>
        </w:tc>
        <w:tc>
          <w:tcPr>
            <w:tcW w:w="292"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18</w:t>
            </w:r>
          </w:p>
        </w:tc>
        <w:tc>
          <w:tcPr>
            <w:tcW w:w="410"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21</w:t>
            </w:r>
          </w:p>
        </w:tc>
        <w:tc>
          <w:tcPr>
            <w:tcW w:w="306" w:type="pct"/>
            <w:vAlign w:val="center"/>
          </w:tcPr>
          <w:p w:rsidR="00F030F4" w:rsidRPr="000D5B37" w:rsidRDefault="00F030F4" w:rsidP="00F030F4">
            <w:pPr>
              <w:jc w:val="center"/>
              <w:rPr>
                <w:rFonts w:asciiTheme="minorEastAsia" w:eastAsiaTheme="minorEastAsia" w:hAnsiTheme="minorEastAsia"/>
                <w:spacing w:val="-10"/>
                <w:sz w:val="24"/>
              </w:rPr>
            </w:pPr>
            <w:r w:rsidRPr="000D5B37">
              <w:rPr>
                <w:rFonts w:asciiTheme="minorEastAsia" w:eastAsiaTheme="minorEastAsia" w:hAnsiTheme="minorEastAsia" w:hint="eastAsia"/>
                <w:spacing w:val="-10"/>
                <w:sz w:val="24"/>
              </w:rPr>
              <w:t>71</w:t>
            </w:r>
          </w:p>
        </w:tc>
      </w:tr>
      <w:tr w:rsidR="00F030F4" w:rsidRPr="000D5B37" w:rsidTr="00A87C01">
        <w:tc>
          <w:tcPr>
            <w:tcW w:w="255" w:type="pct"/>
          </w:tcPr>
          <w:p w:rsidR="00F030F4" w:rsidRPr="000D5B37" w:rsidRDefault="00F030F4" w:rsidP="00F030F4">
            <w:pPr>
              <w:rPr>
                <w:rFonts w:asciiTheme="minorEastAsia" w:eastAsiaTheme="minorEastAsia" w:hAnsiTheme="minorEastAsia"/>
                <w:sz w:val="24"/>
              </w:rPr>
            </w:pPr>
          </w:p>
        </w:tc>
        <w:tc>
          <w:tcPr>
            <w:tcW w:w="858" w:type="pct"/>
          </w:tcPr>
          <w:p w:rsidR="00F030F4" w:rsidRPr="000D5B37" w:rsidRDefault="00F030F4" w:rsidP="00F030F4">
            <w:pPr>
              <w:rPr>
                <w:rFonts w:asciiTheme="minorEastAsia" w:eastAsiaTheme="minorEastAsia" w:hAnsiTheme="minorEastAsia"/>
                <w:sz w:val="24"/>
              </w:rPr>
            </w:pPr>
          </w:p>
        </w:tc>
        <w:tc>
          <w:tcPr>
            <w:tcW w:w="509" w:type="pct"/>
          </w:tcPr>
          <w:p w:rsidR="00F030F4" w:rsidRPr="000D5B37" w:rsidRDefault="00F030F4" w:rsidP="00F030F4">
            <w:pPr>
              <w:rPr>
                <w:rFonts w:asciiTheme="minorEastAsia" w:eastAsiaTheme="minorEastAsia" w:hAnsiTheme="minorEastAsia"/>
                <w:sz w:val="24"/>
              </w:rPr>
            </w:pPr>
          </w:p>
        </w:tc>
        <w:tc>
          <w:tcPr>
            <w:tcW w:w="315" w:type="pct"/>
          </w:tcPr>
          <w:p w:rsidR="00F030F4" w:rsidRPr="000D5B37" w:rsidRDefault="00F030F4" w:rsidP="00F030F4">
            <w:pPr>
              <w:rPr>
                <w:rFonts w:asciiTheme="minorEastAsia" w:eastAsiaTheme="minorEastAsia" w:hAnsiTheme="minorEastAsia"/>
                <w:sz w:val="24"/>
              </w:rPr>
            </w:pPr>
          </w:p>
        </w:tc>
        <w:tc>
          <w:tcPr>
            <w:tcW w:w="304" w:type="pct"/>
          </w:tcPr>
          <w:p w:rsidR="00F030F4" w:rsidRPr="000D5B37" w:rsidRDefault="00F030F4" w:rsidP="00F030F4">
            <w:pPr>
              <w:rPr>
                <w:rFonts w:asciiTheme="minorEastAsia" w:eastAsiaTheme="minorEastAsia" w:hAnsiTheme="minorEastAsia"/>
                <w:sz w:val="24"/>
              </w:rPr>
            </w:pPr>
          </w:p>
        </w:tc>
        <w:tc>
          <w:tcPr>
            <w:tcW w:w="304" w:type="pct"/>
          </w:tcPr>
          <w:p w:rsidR="00F030F4" w:rsidRPr="000D5B37" w:rsidRDefault="00F030F4" w:rsidP="00F030F4">
            <w:pPr>
              <w:rPr>
                <w:rFonts w:asciiTheme="minorEastAsia" w:eastAsiaTheme="minorEastAsia" w:hAnsiTheme="minorEastAsia"/>
                <w:sz w:val="24"/>
              </w:rPr>
            </w:pPr>
          </w:p>
        </w:tc>
        <w:tc>
          <w:tcPr>
            <w:tcW w:w="304" w:type="pct"/>
          </w:tcPr>
          <w:p w:rsidR="00F030F4" w:rsidRPr="000D5B37" w:rsidRDefault="00F030F4" w:rsidP="00F030F4">
            <w:pPr>
              <w:rPr>
                <w:rFonts w:asciiTheme="minorEastAsia" w:eastAsiaTheme="minorEastAsia" w:hAnsiTheme="minorEastAsia"/>
                <w:sz w:val="24"/>
              </w:rPr>
            </w:pPr>
          </w:p>
        </w:tc>
        <w:tc>
          <w:tcPr>
            <w:tcW w:w="301" w:type="pct"/>
          </w:tcPr>
          <w:p w:rsidR="00F030F4" w:rsidRPr="000D5B37" w:rsidRDefault="00F030F4" w:rsidP="00F030F4">
            <w:pPr>
              <w:rPr>
                <w:rFonts w:asciiTheme="minorEastAsia" w:eastAsiaTheme="minorEastAsia" w:hAnsiTheme="minorEastAsia"/>
                <w:sz w:val="24"/>
              </w:rPr>
            </w:pPr>
          </w:p>
        </w:tc>
        <w:tc>
          <w:tcPr>
            <w:tcW w:w="301" w:type="pct"/>
          </w:tcPr>
          <w:p w:rsidR="00F030F4" w:rsidRPr="000D5B37" w:rsidRDefault="00F030F4" w:rsidP="00F030F4">
            <w:pPr>
              <w:rPr>
                <w:rFonts w:asciiTheme="minorEastAsia" w:eastAsiaTheme="minorEastAsia" w:hAnsiTheme="minorEastAsia"/>
                <w:sz w:val="24"/>
              </w:rPr>
            </w:pPr>
          </w:p>
        </w:tc>
        <w:tc>
          <w:tcPr>
            <w:tcW w:w="270" w:type="pct"/>
          </w:tcPr>
          <w:p w:rsidR="00F030F4" w:rsidRPr="000D5B37" w:rsidRDefault="00F030F4" w:rsidP="00F030F4">
            <w:pPr>
              <w:rPr>
                <w:rFonts w:asciiTheme="minorEastAsia" w:eastAsiaTheme="minorEastAsia" w:hAnsiTheme="minorEastAsia"/>
                <w:sz w:val="24"/>
              </w:rPr>
            </w:pPr>
          </w:p>
        </w:tc>
        <w:tc>
          <w:tcPr>
            <w:tcW w:w="272" w:type="pct"/>
          </w:tcPr>
          <w:p w:rsidR="00F030F4" w:rsidRPr="000D5B37" w:rsidRDefault="00F030F4" w:rsidP="00F030F4">
            <w:pPr>
              <w:rPr>
                <w:rFonts w:asciiTheme="minorEastAsia" w:eastAsiaTheme="minorEastAsia" w:hAnsiTheme="minorEastAsia"/>
                <w:sz w:val="24"/>
              </w:rPr>
            </w:pPr>
          </w:p>
        </w:tc>
        <w:tc>
          <w:tcPr>
            <w:tcW w:w="292" w:type="pct"/>
          </w:tcPr>
          <w:p w:rsidR="00F030F4" w:rsidRPr="000D5B37" w:rsidRDefault="00F030F4" w:rsidP="00F030F4">
            <w:pPr>
              <w:rPr>
                <w:rFonts w:asciiTheme="minorEastAsia" w:eastAsiaTheme="minorEastAsia" w:hAnsiTheme="minorEastAsia"/>
                <w:sz w:val="24"/>
              </w:rPr>
            </w:pPr>
          </w:p>
        </w:tc>
        <w:tc>
          <w:tcPr>
            <w:tcW w:w="410" w:type="pct"/>
          </w:tcPr>
          <w:p w:rsidR="00F030F4" w:rsidRPr="000D5B37" w:rsidRDefault="00F030F4" w:rsidP="00F030F4">
            <w:pPr>
              <w:rPr>
                <w:rFonts w:asciiTheme="minorEastAsia" w:eastAsiaTheme="minorEastAsia" w:hAnsiTheme="minorEastAsia"/>
                <w:sz w:val="24"/>
              </w:rPr>
            </w:pPr>
          </w:p>
        </w:tc>
        <w:tc>
          <w:tcPr>
            <w:tcW w:w="306" w:type="pct"/>
          </w:tcPr>
          <w:p w:rsidR="00F030F4" w:rsidRPr="000D5B37" w:rsidRDefault="00F030F4" w:rsidP="00F030F4">
            <w:pPr>
              <w:rPr>
                <w:rFonts w:asciiTheme="minorEastAsia" w:eastAsiaTheme="minorEastAsia" w:hAnsiTheme="minorEastAsia"/>
                <w:sz w:val="24"/>
              </w:rPr>
            </w:pPr>
          </w:p>
        </w:tc>
      </w:tr>
    </w:tbl>
    <w:p w:rsidR="00F030F4" w:rsidRPr="000D5B37" w:rsidRDefault="00F030F4" w:rsidP="00A87C01">
      <w:pPr>
        <w:spacing w:line="300" w:lineRule="exact"/>
        <w:rPr>
          <w:rFonts w:asciiTheme="minorEastAsia" w:eastAsiaTheme="minorEastAsia" w:hAnsiTheme="minorEastAsia"/>
          <w:sz w:val="24"/>
        </w:rPr>
      </w:pPr>
      <w:r w:rsidRPr="000D5B37">
        <w:rPr>
          <w:rFonts w:asciiTheme="minorEastAsia" w:eastAsiaTheme="minorEastAsia" w:hAnsiTheme="minorEastAsia" w:hint="eastAsia"/>
          <w:sz w:val="24"/>
        </w:rPr>
        <w:t>说明：1</w:t>
      </w:r>
      <w:r w:rsidR="00B925F6">
        <w:rPr>
          <w:rFonts w:asciiTheme="minorEastAsia" w:eastAsiaTheme="minorEastAsia" w:hAnsiTheme="minorEastAsia" w:hint="eastAsia"/>
          <w:sz w:val="24"/>
        </w:rPr>
        <w:t>.</w:t>
      </w:r>
      <w:r w:rsidRPr="000D5B37">
        <w:rPr>
          <w:rFonts w:asciiTheme="minorEastAsia" w:eastAsiaTheme="minorEastAsia" w:hAnsiTheme="minorEastAsia" w:hint="eastAsia"/>
          <w:sz w:val="24"/>
        </w:rPr>
        <w:t>每次作业按百分制计分，“小计”栏为6次作业按比例折算后的折算分（即6次作业的平均分乘以40%）。有实验（实训）报告的课程，成绩记入“平时作业”中。</w:t>
      </w:r>
    </w:p>
    <w:p w:rsidR="00F030F4" w:rsidRPr="000D5B37" w:rsidRDefault="00F030F4" w:rsidP="00A87C01">
      <w:pPr>
        <w:spacing w:line="300" w:lineRule="exact"/>
        <w:ind w:firstLineChars="200" w:firstLine="480"/>
        <w:rPr>
          <w:rFonts w:asciiTheme="minorEastAsia" w:eastAsiaTheme="minorEastAsia" w:hAnsiTheme="minorEastAsia"/>
          <w:sz w:val="24"/>
        </w:rPr>
      </w:pPr>
      <w:r w:rsidRPr="000D5B37">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0D5B37">
        <w:rPr>
          <w:rFonts w:asciiTheme="minorEastAsia" w:eastAsiaTheme="minorEastAsia" w:hAnsiTheme="minorEastAsia" w:hint="eastAsia"/>
          <w:sz w:val="24"/>
        </w:rPr>
        <w:t>“期中考试”（30%）、“上课学习”（30%）栏填写按比例计算后的折算分（满分30分）。</w:t>
      </w:r>
    </w:p>
    <w:p w:rsidR="00F030F4" w:rsidRPr="000D5B37" w:rsidRDefault="00F030F4" w:rsidP="00A87C01">
      <w:pPr>
        <w:spacing w:line="300" w:lineRule="exact"/>
        <w:ind w:firstLineChars="200" w:firstLine="480"/>
        <w:rPr>
          <w:rFonts w:asciiTheme="minorEastAsia" w:eastAsiaTheme="minorEastAsia" w:hAnsiTheme="minorEastAsia"/>
          <w:sz w:val="24"/>
        </w:rPr>
      </w:pPr>
      <w:r w:rsidRPr="000D5B37">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0D5B37">
        <w:rPr>
          <w:rFonts w:asciiTheme="minorEastAsia" w:eastAsiaTheme="minorEastAsia" w:hAnsiTheme="minorEastAsia" w:hint="eastAsia"/>
          <w:sz w:val="24"/>
        </w:rPr>
        <w:t>没有期中考试的课程，课程形成性考核比例为：平时作业（含实验报告）占60%，满分60分、上课学习占40%（满分40分）。</w:t>
      </w:r>
    </w:p>
    <w:p w:rsidR="00F030F4" w:rsidRPr="000D5B37" w:rsidRDefault="00F030F4" w:rsidP="00A87C01">
      <w:pPr>
        <w:spacing w:line="300" w:lineRule="exact"/>
        <w:ind w:firstLineChars="200" w:firstLine="480"/>
        <w:rPr>
          <w:rFonts w:asciiTheme="minorEastAsia" w:eastAsiaTheme="minorEastAsia" w:hAnsiTheme="minorEastAsia"/>
          <w:sz w:val="24"/>
        </w:rPr>
      </w:pPr>
      <w:r w:rsidRPr="000D5B37">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0D5B37">
        <w:rPr>
          <w:rFonts w:asciiTheme="minorEastAsia" w:eastAsiaTheme="minorEastAsia" w:hAnsiTheme="minorEastAsia" w:hint="eastAsia"/>
          <w:sz w:val="24"/>
        </w:rPr>
        <w:t>“总分”栏为平时作业“小计”栏成绩和期中考试“小计”栏、“上课学习</w:t>
      </w:r>
      <w:r w:rsidRPr="000D5B37">
        <w:rPr>
          <w:rFonts w:asciiTheme="minorEastAsia" w:eastAsiaTheme="minorEastAsia" w:hAnsiTheme="minorEastAsia"/>
          <w:sz w:val="24"/>
        </w:rPr>
        <w:t>”</w:t>
      </w:r>
      <w:r w:rsidRPr="000D5B37">
        <w:rPr>
          <w:rFonts w:asciiTheme="minorEastAsia" w:eastAsiaTheme="minorEastAsia" w:hAnsiTheme="minorEastAsia" w:hint="eastAsia"/>
          <w:sz w:val="24"/>
        </w:rPr>
        <w:t>各栏成绩之和。</w:t>
      </w:r>
    </w:p>
    <w:p w:rsidR="000D5B37" w:rsidRDefault="000D5B37">
      <w:pPr>
        <w:widowControl/>
        <w:jc w:val="left"/>
        <w:rPr>
          <w:rFonts w:ascii="楷体_GB2312" w:eastAsia="楷体_GB2312" w:hAnsi="楷体"/>
          <w:sz w:val="24"/>
        </w:rPr>
      </w:pPr>
      <w:r>
        <w:rPr>
          <w:rFonts w:ascii="楷体_GB2312" w:eastAsia="楷体_GB2312" w:hAnsi="楷体"/>
          <w:sz w:val="24"/>
        </w:rPr>
        <w:br w:type="page"/>
      </w:r>
    </w:p>
    <w:p w:rsidR="00F05198" w:rsidRPr="00961EDD" w:rsidRDefault="00F05198" w:rsidP="00F05198">
      <w:pPr>
        <w:spacing w:line="400" w:lineRule="exact"/>
        <w:ind w:right="420"/>
        <w:rPr>
          <w:rFonts w:ascii="楷体_GB2312" w:eastAsia="楷体_GB2312" w:hAnsi="楷体"/>
          <w:sz w:val="24"/>
        </w:rPr>
      </w:pPr>
    </w:p>
    <w:p w:rsidR="00F05198" w:rsidRPr="002B2F27" w:rsidRDefault="00F05198" w:rsidP="00F05198">
      <w:pPr>
        <w:pStyle w:val="afa"/>
      </w:pPr>
      <w:bookmarkStart w:id="296" w:name="_Toc403631138"/>
      <w:bookmarkStart w:id="297" w:name="_Toc406362084"/>
      <w:r w:rsidRPr="002B2F27">
        <w:rPr>
          <w:rFonts w:hint="eastAsia"/>
        </w:rPr>
        <w:t>关于规范市电大教师到基层电大兼课、</w:t>
      </w:r>
      <w:bookmarkEnd w:id="296"/>
      <w:bookmarkEnd w:id="297"/>
    </w:p>
    <w:p w:rsidR="00F05198" w:rsidRPr="002B2F27" w:rsidRDefault="00F05198" w:rsidP="00F05198">
      <w:pPr>
        <w:pStyle w:val="afa"/>
      </w:pPr>
      <w:bookmarkStart w:id="298" w:name="_Toc403631139"/>
      <w:bookmarkStart w:id="299" w:name="_Toc406362085"/>
      <w:r w:rsidRPr="002B2F27">
        <w:rPr>
          <w:rFonts w:hint="eastAsia"/>
        </w:rPr>
        <w:t>毕业论文（设计）指导及答辩工作的实施意见</w:t>
      </w:r>
      <w:bookmarkEnd w:id="298"/>
      <w:bookmarkEnd w:id="299"/>
    </w:p>
    <w:p w:rsidR="00F05198" w:rsidRPr="00B43DA5" w:rsidRDefault="00F05198" w:rsidP="005C2181">
      <w:pPr>
        <w:spacing w:line="400" w:lineRule="exact"/>
        <w:ind w:firstLineChars="200" w:firstLine="480"/>
        <w:rPr>
          <w:rFonts w:asciiTheme="minorEastAsia" w:eastAsiaTheme="minorEastAsia" w:hAnsiTheme="minorEastAsia"/>
          <w:sz w:val="24"/>
        </w:rPr>
      </w:pP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为促进全市电大系统建设，进一步规范开放教育教学管理工作，使教师兼课、毕业论文（设计）指导及答辩工作合理有序进行，现就市电大教师到全市各基层电大兼课，进行毕业论文（设计）指导及答辩工作提出如下实施意见：</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一、全市各基层电大在开放教育课程辅导、毕业论文（设计）指导、答辩方面有教学支持需要的，市电大予以统筹，根据本校师资情况对需求学校给予积极支持。</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二、市电大到基层电大兼课或参加毕业作业指导、答辩工作的教师，本人应承担有市电大相应的教学工作任务，并以不影响正常教学或管理工作任务的完成为前提（在基层电大兼课的课程，也应该是在市电大业余班上课的课程），市电大不安排上述兼课教师用车。</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三、全市各基层电大聘请了市电大教师兼课或担任毕业论文（设计）指导、答辩工作的，应在当学期初，及时将聘请上课教师名单和需要答辩支持的专业教师报市电大教务处备案和统筹协调，以便</w:t>
      </w:r>
      <w:r w:rsidR="00513B05">
        <w:rPr>
          <w:rFonts w:asciiTheme="minorEastAsia" w:eastAsiaTheme="minorEastAsia" w:hAnsiTheme="minorEastAsia" w:hint="eastAsia"/>
          <w:sz w:val="24"/>
        </w:rPr>
        <w:t>学院</w:t>
      </w:r>
      <w:r w:rsidRPr="00B43DA5">
        <w:rPr>
          <w:rFonts w:asciiTheme="minorEastAsia" w:eastAsiaTheme="minorEastAsia" w:hAnsiTheme="minorEastAsia" w:hint="eastAsia"/>
          <w:sz w:val="24"/>
        </w:rPr>
        <w:t>安排。</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四、市电大教师如承担了基层电大课程教学辅导、毕业论文（设计）指导、答辩工作，应按照省、市、县（市、区）电大的有关教学要求和安排，认真完成相关工作任务。</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五、针对全市基层电大开放教育会计、工商管理、法学等本科专业开班多、学生多、论文指导及答辩需求大的情况，市电大将学校该三个专业师资各组成两个毕业作业教学服务团队，根据基层电大提出的专业及人员需求，分别参与南片、北片基层电大的毕业作业指导、答辩工作（具体名单</w:t>
      </w:r>
      <w:r w:rsidR="00513B05">
        <w:rPr>
          <w:rFonts w:asciiTheme="minorEastAsia" w:eastAsiaTheme="minorEastAsia" w:hAnsiTheme="minorEastAsia" w:hint="eastAsia"/>
          <w:sz w:val="24"/>
        </w:rPr>
        <w:t>另行发文</w:t>
      </w:r>
      <w:r w:rsidRPr="00B43DA5">
        <w:rPr>
          <w:rFonts w:asciiTheme="minorEastAsia" w:eastAsiaTheme="minorEastAsia" w:hAnsiTheme="minorEastAsia" w:hint="eastAsia"/>
          <w:sz w:val="24"/>
        </w:rPr>
        <w:t xml:space="preserve">），两组服务的南、北片学校每学期轮换一次。通过这种方式减轻因人员和外出过于集中对学校工作的影响。市电大其他专业教师到基层电大参与毕业作业答辩等工作，也应根据基层电大教学（教务）管理部门提出的实际需求派出。  </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六、市电大教师到基层电大兼课，参加毕业论文（设计）答辩工作，一般在教师本人非上班时间内安排。为方便起见，涉及多个专业学科的市电大教师到同一电大答辩的，基层电大一般在同时间段安排答辩。</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七、对基层电大毕业答辩学生极少或遗留学生的毕业论文（设计）答辩，且基层电大自身组织答辩不便的，可以考虑联系安排学生到市电大参加相关专业的论文答辩。</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八、毕业论文（设计）指导和答辩工作应遵守省电大有关规范，把握质量，指导教师、答辩主持人、答辩教师和记录人都应由具备资格条件的教师担任。基层电大有符合资格条件要求的指导教师、答辩主持人、答辩教师和记录人的，毕业作业工作原则上应由本校教师承担完成，一般不安排市电大或其它学校相关教师参与（专业学生特别多的情况除外）。</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九、市电大教师指导全市电大（含市校）本科毕业论文（设计）的数量，以文经类30篇、理工类25篇（均含市电大数量）为上限，以确保毕业论文（设计）指导工作的质量，不允许</w:t>
      </w:r>
      <w:r w:rsidRPr="00B43DA5">
        <w:rPr>
          <w:rFonts w:asciiTheme="minorEastAsia" w:eastAsiaTheme="minorEastAsia" w:hAnsiTheme="minorEastAsia" w:hint="eastAsia"/>
          <w:sz w:val="24"/>
        </w:rPr>
        <w:lastRenderedPageBreak/>
        <w:t>以班级承包形式搞论文指导（班级学生不多的）。</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十、市电大教师应积极完成本职工作任务，未经学校同意，行政兼职教师、专职教师在上班或坐班时间段不允许在外（含基层电大）兼课或承担其他教学工作。完不成本职教学工作任务或造成负面影响的对外兼课、兼职教师，当学期教学业绩考核评定降档。</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十一、市电大开放教育面授辅导课教学、毕业论文（设计）指导、答辩工作存在专业教师不足的情况，亦应根据实际需要，聘请基层电大相关专业教师，聘请部门应主动向基层电大教学管理部门通报。</w:t>
      </w:r>
    </w:p>
    <w:p w:rsidR="00F05198" w:rsidRPr="00961EDD"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十二、</w:t>
      </w:r>
      <w:r w:rsidRPr="00B43DA5">
        <w:rPr>
          <w:rFonts w:asciiTheme="minorEastAsia" w:eastAsiaTheme="minorEastAsia" w:hAnsiTheme="minorEastAsia" w:hint="eastAsia"/>
          <w:sz w:val="24"/>
        </w:rPr>
        <w:t>本《意见》从2012春季学期开始实施。</w:t>
      </w:r>
      <w:r w:rsidRPr="00A80441">
        <w:rPr>
          <w:rFonts w:asciiTheme="minorEastAsia" w:eastAsiaTheme="minorEastAsia" w:hAnsiTheme="minorEastAsia" w:cs="宋体" w:hint="eastAsia"/>
          <w:kern w:val="0"/>
          <w:sz w:val="24"/>
        </w:rPr>
        <w:t>由</w:t>
      </w:r>
      <w:r>
        <w:rPr>
          <w:rFonts w:asciiTheme="minorEastAsia" w:eastAsiaTheme="minorEastAsia" w:hAnsiTheme="minorEastAsia" w:cs="宋体" w:hint="eastAsia"/>
          <w:kern w:val="0"/>
          <w:sz w:val="24"/>
        </w:rPr>
        <w:t>教务</w:t>
      </w:r>
      <w:r w:rsidRPr="00A80441">
        <w:rPr>
          <w:rFonts w:asciiTheme="minorEastAsia" w:eastAsiaTheme="minorEastAsia" w:hAnsiTheme="minorEastAsia" w:cs="宋体" w:hint="eastAsia"/>
          <w:kern w:val="0"/>
          <w:sz w:val="24"/>
        </w:rPr>
        <w:t>处负责解释。</w:t>
      </w:r>
    </w:p>
    <w:p w:rsidR="00F05198" w:rsidRPr="00961EDD" w:rsidRDefault="00F05198" w:rsidP="005C2181">
      <w:pPr>
        <w:spacing w:line="400" w:lineRule="exact"/>
        <w:rPr>
          <w:rFonts w:asciiTheme="minorEastAsia" w:eastAsiaTheme="minorEastAsia" w:hAnsiTheme="minorEastAsia" w:cs="宋体"/>
          <w:kern w:val="0"/>
          <w:sz w:val="24"/>
        </w:rPr>
      </w:pPr>
    </w:p>
    <w:p w:rsidR="00F05198" w:rsidRPr="00961EDD" w:rsidRDefault="00F05198" w:rsidP="005C2181">
      <w:pPr>
        <w:spacing w:line="400" w:lineRule="exact"/>
        <w:rPr>
          <w:rFonts w:asciiTheme="minorEastAsia" w:eastAsiaTheme="minorEastAsia" w:hAnsiTheme="minorEastAsia" w:cs="宋体"/>
          <w:kern w:val="0"/>
          <w:sz w:val="24"/>
        </w:rPr>
      </w:pPr>
    </w:p>
    <w:p w:rsidR="00F05198" w:rsidRDefault="00F05198" w:rsidP="005C2181">
      <w:pPr>
        <w:widowControl/>
        <w:jc w:val="left"/>
        <w:rPr>
          <w:rFonts w:ascii="楷体_GB2312" w:eastAsia="楷体_GB2312" w:hAnsi="楷体"/>
          <w:sz w:val="24"/>
        </w:rPr>
      </w:pPr>
      <w:r>
        <w:rPr>
          <w:rFonts w:ascii="楷体_GB2312" w:eastAsia="楷体_GB2312" w:hAnsi="楷体"/>
          <w:sz w:val="24"/>
        </w:rPr>
        <w:br w:type="page"/>
      </w:r>
    </w:p>
    <w:p w:rsidR="00961EDD" w:rsidRPr="00F05198" w:rsidRDefault="00961EDD" w:rsidP="005C2181">
      <w:pPr>
        <w:spacing w:line="400" w:lineRule="exact"/>
        <w:rPr>
          <w:rFonts w:ascii="楷体_GB2312" w:eastAsia="楷体_GB2312" w:hAnsi="楷体"/>
          <w:sz w:val="24"/>
        </w:rPr>
      </w:pPr>
    </w:p>
    <w:p w:rsidR="00F030F4" w:rsidRDefault="00F030F4" w:rsidP="005C2181">
      <w:pPr>
        <w:pStyle w:val="afa"/>
      </w:pPr>
      <w:bookmarkStart w:id="300" w:name="_Toc403631134"/>
      <w:bookmarkStart w:id="301" w:name="_Toc406362086"/>
      <w:r w:rsidRPr="002B2F27">
        <w:rPr>
          <w:rFonts w:hint="eastAsia"/>
        </w:rPr>
        <w:t>台州电大教师教学工作业绩考核办法</w:t>
      </w:r>
      <w:bookmarkEnd w:id="300"/>
      <w:bookmarkEnd w:id="301"/>
    </w:p>
    <w:p w:rsidR="002B2F27" w:rsidRPr="002B2F27" w:rsidRDefault="002B2F27" w:rsidP="005C2181">
      <w:pPr>
        <w:pStyle w:val="afa"/>
      </w:pP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第一条</w:t>
      </w:r>
      <w:r w:rsidRPr="00F030F4">
        <w:rPr>
          <w:rFonts w:asciiTheme="minorEastAsia" w:eastAsiaTheme="minorEastAsia" w:hAnsiTheme="minorEastAsia" w:hint="eastAsia"/>
          <w:sz w:val="24"/>
        </w:rPr>
        <w:t xml:space="preserve">  为切实落实学校教学工作中心地位，强化教师教学工作职责和质量意识，建立健全教学工作业绩评价、激励和约束机制，全面提高我校教学质量和教学管理水平，确保各项教学工作顺利进行。根据《浙江省高等学校教师教学工作业绩考核指导性意见（试行）》（浙教高教[2007]33号）和《浙江广播电视大学教师教学工作业绩考核办法（试行）》精神，结合我校实际情况，特制订本办法。</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第二条</w:t>
      </w:r>
      <w:r w:rsidRPr="00F030F4">
        <w:rPr>
          <w:rFonts w:asciiTheme="minorEastAsia" w:eastAsiaTheme="minorEastAsia" w:hAnsiTheme="minorEastAsia" w:hint="eastAsia"/>
          <w:sz w:val="24"/>
        </w:rPr>
        <w:t xml:space="preserve">  本办法适用于我校具有教师职称系列的专职教师、兼职教师和非教师职称系列并从事教学活动的教师。</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第三条</w:t>
      </w:r>
      <w:r w:rsidRPr="00F030F4">
        <w:rPr>
          <w:rFonts w:asciiTheme="minorEastAsia" w:eastAsiaTheme="minorEastAsia" w:hAnsiTheme="minorEastAsia" w:hint="eastAsia"/>
          <w:sz w:val="24"/>
        </w:rPr>
        <w:t xml:space="preserve">  教师教学工作业绩考核是教师学年度考核的一个重要组成部分。学校成立专门的考核领导小组，领导小组由校领导和校办、</w:t>
      </w:r>
      <w:r w:rsidR="00513B05">
        <w:rPr>
          <w:rFonts w:asciiTheme="minorEastAsia" w:eastAsiaTheme="minorEastAsia" w:hAnsiTheme="minorEastAsia" w:hint="eastAsia"/>
          <w:sz w:val="24"/>
        </w:rPr>
        <w:t>政治处、</w:t>
      </w:r>
      <w:r w:rsidRPr="00F030F4">
        <w:rPr>
          <w:rFonts w:asciiTheme="minorEastAsia" w:eastAsiaTheme="minorEastAsia" w:hAnsiTheme="minorEastAsia" w:hint="eastAsia"/>
          <w:sz w:val="24"/>
        </w:rPr>
        <w:t>教务处、工会、</w:t>
      </w:r>
      <w:r w:rsidR="00513B05">
        <w:rPr>
          <w:rFonts w:asciiTheme="minorEastAsia" w:eastAsiaTheme="minorEastAsia" w:hAnsiTheme="minorEastAsia" w:hint="eastAsia"/>
          <w:sz w:val="24"/>
        </w:rPr>
        <w:t>教育技术资源中心</w:t>
      </w:r>
      <w:r w:rsidRPr="00F030F4">
        <w:rPr>
          <w:rFonts w:asciiTheme="minorEastAsia" w:eastAsiaTheme="minorEastAsia" w:hAnsiTheme="minorEastAsia" w:hint="eastAsia"/>
          <w:sz w:val="24"/>
        </w:rPr>
        <w:t>和</w:t>
      </w:r>
      <w:r w:rsidR="00513B05">
        <w:rPr>
          <w:rFonts w:asciiTheme="minorEastAsia" w:eastAsiaTheme="minorEastAsia" w:hAnsiTheme="minorEastAsia" w:hint="eastAsia"/>
          <w:sz w:val="24"/>
        </w:rPr>
        <w:t>各学院</w:t>
      </w:r>
      <w:r w:rsidRPr="00F030F4">
        <w:rPr>
          <w:rFonts w:asciiTheme="minorEastAsia" w:eastAsiaTheme="minorEastAsia" w:hAnsiTheme="minorEastAsia" w:hint="eastAsia"/>
          <w:sz w:val="24"/>
        </w:rPr>
        <w:t>主要负责人组成，组长由校长担任，分管教学的副校长任副组长，领导小组办公室设在教务处。领导小组的主要职责是：制定教师教学工作业绩考核办法和指标体系；审定教师教学工作业绩考核结果；研究处理考核工作中出现的重大问题。</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各教学</w:t>
      </w:r>
      <w:r w:rsidR="00513B05">
        <w:rPr>
          <w:rFonts w:asciiTheme="minorEastAsia" w:eastAsiaTheme="minorEastAsia" w:hAnsiTheme="minorEastAsia" w:hint="eastAsia"/>
          <w:sz w:val="24"/>
        </w:rPr>
        <w:t>部门</w:t>
      </w:r>
      <w:r w:rsidRPr="00F030F4">
        <w:rPr>
          <w:rFonts w:asciiTheme="minorEastAsia" w:eastAsiaTheme="minorEastAsia" w:hAnsiTheme="minorEastAsia" w:hint="eastAsia"/>
          <w:sz w:val="24"/>
        </w:rPr>
        <w:t>成立相应的考核工作小组，工作小组由</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领导</w:t>
      </w:r>
      <w:r w:rsidR="00513B05">
        <w:rPr>
          <w:rFonts w:asciiTheme="minorEastAsia" w:eastAsiaTheme="minorEastAsia" w:hAnsiTheme="minorEastAsia" w:hint="eastAsia"/>
          <w:sz w:val="24"/>
        </w:rPr>
        <w:t>、系主任</w:t>
      </w:r>
      <w:r w:rsidRPr="00F030F4">
        <w:rPr>
          <w:rFonts w:asciiTheme="minorEastAsia" w:eastAsiaTheme="minorEastAsia" w:hAnsiTheme="minorEastAsia" w:hint="eastAsia"/>
          <w:sz w:val="24"/>
        </w:rPr>
        <w:t>和教研室主任、教师代表组成，</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正、副</w:t>
      </w:r>
      <w:r w:rsidR="00513B05">
        <w:rPr>
          <w:rFonts w:asciiTheme="minorEastAsia" w:eastAsiaTheme="minorEastAsia" w:hAnsiTheme="minorEastAsia" w:hint="eastAsia"/>
          <w:sz w:val="24"/>
        </w:rPr>
        <w:t>院长</w:t>
      </w:r>
      <w:r w:rsidRPr="00F030F4">
        <w:rPr>
          <w:rFonts w:asciiTheme="minorEastAsia" w:eastAsiaTheme="minorEastAsia" w:hAnsiTheme="minorEastAsia" w:hint="eastAsia"/>
          <w:sz w:val="24"/>
        </w:rPr>
        <w:t>担任组长、副组长。工作小组的主要职责是：依据本办法（并可制定实施细则）对本</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全体专任教师和归属本</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的兼职教师进行教学工作业绩考核。</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第四条</w:t>
      </w:r>
      <w:r w:rsidRPr="00F030F4">
        <w:rPr>
          <w:rFonts w:asciiTheme="minorEastAsia" w:eastAsiaTheme="minorEastAsia" w:hAnsiTheme="minorEastAsia" w:hint="eastAsia"/>
          <w:sz w:val="24"/>
        </w:rPr>
        <w:t xml:space="preserve">  教师教学工作业绩考核坚持公开、公平、公正原则；坚持重在激励原则；坚持有利于学生培养和教学质量提高原则；坚持定量和定性相结合原则；坚持分层次和分类别相结合原则。</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第五条</w:t>
      </w:r>
      <w:r w:rsidRPr="00F030F4">
        <w:rPr>
          <w:rFonts w:asciiTheme="minorEastAsia" w:eastAsiaTheme="minorEastAsia" w:hAnsiTheme="minorEastAsia" w:hint="eastAsia"/>
          <w:sz w:val="24"/>
        </w:rPr>
        <w:t xml:space="preserve">  教师教学工作业绩包含教师教育教学过程中所取得的成绩，主体是学校人才培养计划安排的教学工作。在进行教师教学工作业绩考核时，应主要围绕教学工作量、教学效果、教学研究与改革等三个方面进行。</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第六条</w:t>
      </w:r>
      <w:r w:rsidRPr="00F030F4">
        <w:rPr>
          <w:rFonts w:asciiTheme="minorEastAsia" w:eastAsiaTheme="minorEastAsia" w:hAnsiTheme="minorEastAsia" w:hint="eastAsia"/>
          <w:sz w:val="24"/>
        </w:rPr>
        <w:t xml:space="preserve">  教学工作量主要包括由学校安排的教学计划内教师讲授课程的工作量、作为课程责任教师承担的资源建设工作量、承担的实践性教学（含实验、实习、毕业论文（设计）指导等）的工作量。还含学校文件规定的其他教学工作量。</w:t>
      </w:r>
      <w:r w:rsidR="00513B05">
        <w:rPr>
          <w:rFonts w:asciiTheme="minorEastAsia" w:eastAsiaTheme="minorEastAsia" w:hAnsiTheme="minorEastAsia" w:hint="eastAsia"/>
          <w:sz w:val="24"/>
        </w:rPr>
        <w:t>教学部门</w:t>
      </w:r>
      <w:r w:rsidRPr="00F030F4">
        <w:rPr>
          <w:rFonts w:asciiTheme="minorEastAsia" w:eastAsiaTheme="minorEastAsia" w:hAnsiTheme="minorEastAsia" w:hint="eastAsia"/>
          <w:sz w:val="24"/>
        </w:rPr>
        <w:t>双肩挑人员按照学校二级管理规定，计算相应的教学工作量。</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第七条</w:t>
      </w:r>
      <w:r w:rsidRPr="00F030F4">
        <w:rPr>
          <w:rFonts w:asciiTheme="minorEastAsia" w:eastAsiaTheme="minorEastAsia" w:hAnsiTheme="minorEastAsia" w:hint="eastAsia"/>
          <w:sz w:val="24"/>
        </w:rPr>
        <w:t xml:space="preserve">  教学效果主要包括教师在承担课程、实践性教学等方面的教学质量测评、指导学生获奖情况、在教书育人方面的奖惩情况等。教师在承担课程、实践性教学等方面的教学质量测评由学生测评与</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测评两部分组成，两者权重分别为0.3和0.7，其中学生测评内容和标准由教务处提供，</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测评由</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自行确定细则。</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学生对教师的课堂教学质量测评</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（1）教学</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负责组织学生测评教师课堂教学质量工作；教务处负责制定《台州电大教</w:t>
      </w:r>
      <w:r w:rsidRPr="00F030F4">
        <w:rPr>
          <w:rFonts w:asciiTheme="minorEastAsia" w:eastAsiaTheme="minorEastAsia" w:hAnsiTheme="minorEastAsia" w:hint="eastAsia"/>
          <w:sz w:val="24"/>
        </w:rPr>
        <w:lastRenderedPageBreak/>
        <w:t>师课堂教学质量测评表（学生表）》，并对学生测评工作进行监督。</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（2）学生对教师课堂教学质量测评工作每学期进行一次，学年测评成绩取两次测评成绩的平均值，由</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考核工作小组整理统计。</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（3）学生测评工作一般安排在每学期期末考试前进行。教务处负责测评工作的监督。</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（4）教师如对学生测评成绩有异议，可通过教师所在</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向教务处提出申诉，教务处在10个工作日内对教师的申诉情况进行调查核实，并向当事人反馈。</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00696B0C">
        <w:rPr>
          <w:rFonts w:asciiTheme="minorEastAsia" w:eastAsiaTheme="minorEastAsia" w:hAnsiTheme="minorEastAsia" w:hint="eastAsia"/>
          <w:sz w:val="24"/>
        </w:rPr>
        <w:t>学院</w:t>
      </w:r>
      <w:r w:rsidRPr="00F030F4">
        <w:rPr>
          <w:rFonts w:asciiTheme="minorEastAsia" w:eastAsiaTheme="minorEastAsia" w:hAnsiTheme="minorEastAsia" w:hint="eastAsia"/>
          <w:sz w:val="24"/>
        </w:rPr>
        <w:t>对教师的教学质量测评</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各</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根据本</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学科及教学的特点，制定相应的教学质量评估指标体系，测评方式由</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自行决定，每学期进行一次测评。</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考核小组在每学期期末放假前完成教师测评数据的整理和统计工作，学年末统计教师学年测评成绩（取两学期测评成绩的平均值），并将测评结果报学校考核领导小组。</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第八条</w:t>
      </w:r>
      <w:r w:rsidRPr="00F030F4">
        <w:rPr>
          <w:rFonts w:asciiTheme="minorEastAsia" w:eastAsiaTheme="minorEastAsia" w:hAnsiTheme="minorEastAsia" w:hint="eastAsia"/>
          <w:sz w:val="24"/>
        </w:rPr>
        <w:t xml:space="preserve">  教学研究与改革主要包括教师承担的教学建设与研究项目（含专业建设、课程建设项目、教学改革项目等）、教学研究论文、论著、教学改革成果的奖励等。</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第九条</w:t>
      </w:r>
      <w:r w:rsidRPr="00F030F4">
        <w:rPr>
          <w:rFonts w:asciiTheme="minorEastAsia" w:eastAsiaTheme="minorEastAsia" w:hAnsiTheme="minorEastAsia" w:hint="eastAsia"/>
          <w:sz w:val="24"/>
        </w:rPr>
        <w:t xml:space="preserve">  教师教学工作业绩考核实行等级考核制，分A、B、C、D和E五个等级。B级（含）以上的比例原则上控制在当学年参加考核的专任教师人数的70%以内，其中A级的比例不超过20%；C级、D级和E级也都应有一定的比例。</w:t>
      </w:r>
    </w:p>
    <w:p w:rsidR="00961EDD" w:rsidRPr="00961EDD"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各等级评价标准基本要求如下：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0"/>
        <w:gridCol w:w="7944"/>
      </w:tblGrid>
      <w:tr w:rsidR="00F030F4" w:rsidRPr="00F030F4" w:rsidTr="00F030F4">
        <w:tc>
          <w:tcPr>
            <w:tcW w:w="969" w:type="pct"/>
            <w:vAlign w:val="center"/>
          </w:tcPr>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考核等级</w:t>
            </w:r>
          </w:p>
        </w:tc>
        <w:tc>
          <w:tcPr>
            <w:tcW w:w="4031" w:type="pct"/>
          </w:tcPr>
          <w:p w:rsidR="00F030F4" w:rsidRPr="00F030F4" w:rsidRDefault="00F030F4" w:rsidP="005C2181">
            <w:pPr>
              <w:ind w:firstLineChars="200" w:firstLine="480"/>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评价标准</w:t>
            </w:r>
          </w:p>
        </w:tc>
      </w:tr>
      <w:tr w:rsidR="00F030F4" w:rsidRPr="00F030F4" w:rsidTr="00F030F4">
        <w:tc>
          <w:tcPr>
            <w:tcW w:w="969" w:type="pct"/>
            <w:vAlign w:val="center"/>
          </w:tcPr>
          <w:p w:rsidR="00F030F4" w:rsidRPr="00F030F4" w:rsidRDefault="00F030F4" w:rsidP="005C2181">
            <w:pPr>
              <w:ind w:firstLineChars="200" w:firstLine="480"/>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A级</w:t>
            </w:r>
          </w:p>
        </w:tc>
        <w:tc>
          <w:tcPr>
            <w:tcW w:w="4031" w:type="pct"/>
          </w:tcPr>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1.教学质量测评成绩优良</w:t>
            </w:r>
          </w:p>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2.未出现教学事故</w:t>
            </w:r>
          </w:p>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3.教学研究与改革业绩分不低于12分</w:t>
            </w:r>
          </w:p>
        </w:tc>
      </w:tr>
      <w:tr w:rsidR="00F030F4" w:rsidRPr="00F030F4" w:rsidTr="00F030F4">
        <w:tc>
          <w:tcPr>
            <w:tcW w:w="969" w:type="pct"/>
            <w:vAlign w:val="center"/>
          </w:tcPr>
          <w:p w:rsidR="00F030F4" w:rsidRPr="00F030F4" w:rsidRDefault="00F030F4" w:rsidP="005C2181">
            <w:pPr>
              <w:ind w:firstLineChars="200" w:firstLine="480"/>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B级</w:t>
            </w:r>
          </w:p>
        </w:tc>
        <w:tc>
          <w:tcPr>
            <w:tcW w:w="4031" w:type="pct"/>
          </w:tcPr>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1.教学质量测评成绩良好以上（含）</w:t>
            </w:r>
          </w:p>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2.未出现教学事故</w:t>
            </w:r>
          </w:p>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3.教学研究与改革业绩分不低于11分</w:t>
            </w:r>
          </w:p>
        </w:tc>
      </w:tr>
      <w:tr w:rsidR="00F030F4" w:rsidRPr="00F030F4" w:rsidTr="00F030F4">
        <w:tc>
          <w:tcPr>
            <w:tcW w:w="969" w:type="pct"/>
            <w:vAlign w:val="center"/>
          </w:tcPr>
          <w:p w:rsidR="00F030F4" w:rsidRPr="00F030F4" w:rsidRDefault="00F030F4" w:rsidP="005C2181">
            <w:pPr>
              <w:ind w:firstLineChars="200" w:firstLine="480"/>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C级</w:t>
            </w:r>
          </w:p>
        </w:tc>
        <w:tc>
          <w:tcPr>
            <w:tcW w:w="4031" w:type="pct"/>
          </w:tcPr>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1.教学质量测评合格以上（含）</w:t>
            </w:r>
          </w:p>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2.未出现二级及以上教学事故</w:t>
            </w:r>
          </w:p>
        </w:tc>
      </w:tr>
      <w:tr w:rsidR="00F030F4" w:rsidRPr="00F030F4" w:rsidTr="00F030F4">
        <w:tc>
          <w:tcPr>
            <w:tcW w:w="969" w:type="pct"/>
            <w:vAlign w:val="center"/>
          </w:tcPr>
          <w:p w:rsidR="00F030F4" w:rsidRPr="00F030F4" w:rsidRDefault="00F030F4" w:rsidP="005C2181">
            <w:pPr>
              <w:ind w:firstLineChars="200" w:firstLine="480"/>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D级</w:t>
            </w:r>
          </w:p>
        </w:tc>
        <w:tc>
          <w:tcPr>
            <w:tcW w:w="4031" w:type="pct"/>
          </w:tcPr>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介于C级与E级标准之间。</w:t>
            </w:r>
          </w:p>
        </w:tc>
      </w:tr>
      <w:tr w:rsidR="00F030F4" w:rsidRPr="00F030F4" w:rsidTr="00F030F4">
        <w:tc>
          <w:tcPr>
            <w:tcW w:w="969" w:type="pct"/>
            <w:vAlign w:val="center"/>
          </w:tcPr>
          <w:p w:rsidR="00F030F4" w:rsidRPr="00F030F4" w:rsidRDefault="00F030F4" w:rsidP="005C2181">
            <w:pPr>
              <w:ind w:firstLineChars="200" w:firstLine="480"/>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E级</w:t>
            </w:r>
          </w:p>
        </w:tc>
        <w:tc>
          <w:tcPr>
            <w:tcW w:w="4031" w:type="pct"/>
          </w:tcPr>
          <w:p w:rsidR="00F030F4" w:rsidRPr="00F030F4" w:rsidRDefault="00F030F4" w:rsidP="005C2181">
            <w:pPr>
              <w:textAlignment w:val="baseline"/>
              <w:rPr>
                <w:rFonts w:asciiTheme="minorEastAsia" w:eastAsiaTheme="minorEastAsia" w:hAnsiTheme="minorEastAsia"/>
                <w:sz w:val="24"/>
              </w:rPr>
            </w:pPr>
            <w:r w:rsidRPr="00F030F4">
              <w:rPr>
                <w:rFonts w:asciiTheme="minorEastAsia" w:eastAsiaTheme="minorEastAsia" w:hAnsiTheme="minorEastAsia" w:hint="eastAsia"/>
                <w:sz w:val="24"/>
              </w:rPr>
              <w:t>一学年内出现二级教学事故2次以上或一级教学事故1次及以上（参见《台州电大教学事故认定办法和处理办法》；或无特殊原因未完成规定教学工作量，或教学质量测评不合格，或出现教书育人中影响恶劣事件（如严重违反师德），或无正当理由拒不承担学校、</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安排的教学任务。</w:t>
            </w:r>
          </w:p>
        </w:tc>
      </w:tr>
    </w:tbl>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注：1.具有教师职称的行政兼职教师应参加教师业绩考核，如没有承担具体面授课教学任务，该学年教学业绩考核不得评为优秀。</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 xml:space="preserve"> 2.因上级调派或学校选派的进修人员、外派干部或生育假等，教学工作量以有面授课的学期考核为准，当学年不得评为优秀等级，全年没有承担教学工作，不参加考核，考评等次按有关文件精神执行。</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第十条</w:t>
      </w:r>
      <w:r w:rsidRPr="00F030F4">
        <w:rPr>
          <w:rFonts w:asciiTheme="minorEastAsia" w:eastAsiaTheme="minorEastAsia" w:hAnsiTheme="minorEastAsia" w:hint="eastAsia"/>
          <w:sz w:val="24"/>
        </w:rPr>
        <w:t xml:space="preserve">  教师教学工作业绩考核程序</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lastRenderedPageBreak/>
        <w:t>1.教师教学工作业绩考核分三个阶段进行。第一阶段为期末学生测评和教师自评阶段；第二阶段为各</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和学校有关部门数据、原始资料审核阶段，期末考试结束后进行；第三阶段为</w:t>
      </w:r>
      <w:r w:rsidR="00696B0C">
        <w:rPr>
          <w:rFonts w:asciiTheme="minorEastAsia" w:eastAsiaTheme="minorEastAsia" w:hAnsiTheme="minorEastAsia" w:hint="eastAsia"/>
          <w:sz w:val="24"/>
        </w:rPr>
        <w:t>学院</w:t>
      </w:r>
      <w:r w:rsidRPr="00F030F4">
        <w:rPr>
          <w:rFonts w:asciiTheme="minorEastAsia" w:eastAsiaTheme="minorEastAsia" w:hAnsiTheme="minorEastAsia" w:hint="eastAsia"/>
          <w:sz w:val="24"/>
        </w:rPr>
        <w:t>考核小组学期综合考核阶段，安排在学期末放假前进行；第四阶段为学校考核领导小组年度综合考核阶段，安排在年度末进行。</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2.每学期结束前1个月内，教师本人填写《台州电大教师教学业绩考核表（登记表）》以及《台州电大教师教学建设、研究及奖励情况登记表》，交</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考核工作小组。</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考核工作小组对教师上报的教学工作量和教学建设、研究、奖励及指导学生获奖等数据和原始资料进行审核确认（学校有关部门协同审核确认相关数据和资料）。对学年测评成绩确认后，</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结合教师教学质量测评成绩进行综合考核，确定教师考核成绩，形成《教学</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教师教学工作业绩考核成绩汇总表》，并将汇总表和相关材料报学校考核领导小组（考核成绩需通知教师本人）。教师对考核成绩如有异议，可向</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考核小组提出申诉。工作小组应受理教师的申诉，并提出处理意见，对一些工作小组无法处理的问题，提交学校考核领导小组讨论。</w:t>
      </w:r>
      <w:r w:rsidRPr="00F030F4">
        <w:rPr>
          <w:rFonts w:asciiTheme="minorEastAsia" w:eastAsiaTheme="minorEastAsia" w:hAnsiTheme="minorEastAsia" w:hint="eastAsia"/>
          <w:sz w:val="24"/>
        </w:rPr>
        <w:cr/>
      </w:r>
      <w:r w:rsidR="006635D9">
        <w:rPr>
          <w:rFonts w:asciiTheme="minorEastAsia" w:eastAsiaTheme="minorEastAsia" w:hAnsiTheme="minorEastAsia" w:hint="eastAsia"/>
          <w:sz w:val="24"/>
        </w:rPr>
        <w:t xml:space="preserve">    </w:t>
      </w:r>
      <w:r w:rsidRPr="00F030F4">
        <w:rPr>
          <w:rFonts w:asciiTheme="minorEastAsia" w:eastAsiaTheme="minorEastAsia" w:hAnsiTheme="minorEastAsia" w:hint="eastAsia"/>
          <w:sz w:val="24"/>
        </w:rPr>
        <w:t>4.学校考核领导小组根据</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教师考核情况进行综合考核，确定其学年考核等级，并予以公示，在公示的三天内受理教师的申诉，并提出处理意见。最终形成《台州电大教师教学工作业绩考核结果汇总表》，</w:t>
      </w:r>
      <w:r w:rsidR="00513B05">
        <w:rPr>
          <w:rFonts w:asciiTheme="minorEastAsia" w:eastAsiaTheme="minorEastAsia" w:hAnsiTheme="minorEastAsia" w:hint="eastAsia"/>
          <w:sz w:val="24"/>
        </w:rPr>
        <w:t>学院</w:t>
      </w:r>
      <w:r w:rsidRPr="00F030F4">
        <w:rPr>
          <w:rFonts w:asciiTheme="minorEastAsia" w:eastAsiaTheme="minorEastAsia" w:hAnsiTheme="minorEastAsia" w:hint="eastAsia"/>
          <w:sz w:val="24"/>
        </w:rPr>
        <w:t>、教务处和校办人事部门分别存档。</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第十一条</w:t>
      </w:r>
      <w:r w:rsidRPr="00F030F4">
        <w:rPr>
          <w:rFonts w:asciiTheme="minorEastAsia" w:eastAsiaTheme="minorEastAsia" w:hAnsiTheme="minorEastAsia" w:hint="eastAsia"/>
          <w:sz w:val="24"/>
        </w:rPr>
        <w:t xml:space="preserve">  考核结果与使用 </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1.教师教学工作业绩考核成绩将由学校职能部门记入教师本人业务档案，作为教师评优、岗位聘任、晋升、津贴和奖金发放的重要依据。同时，在全校范围内公布每年度教学业绩考核成绩优秀的教师名单。</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凡申报高一级职称的教师，其教学业绩成绩须达到学校有关要求，其中破格晋升职称者，近三年其教学业绩考核必须有一年为A。对于科研成果、社会贡献特别突出者，教学工作业绩考核也须连续为B以上，近五年来教学工作业绩考核累计三年为A者，优先推荐晋升高一级职称。在最近三年中，其中二年教师教学业绩考核为D者，或最近一年教师教学业绩考核为E者，不得申报高一级职称。</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3.在省级各类针对教师开展的评先、评优项目中，在项目实施周期内教学业绩考核成绩必须有一年为A。</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4.教学业绩考核成绩基本合格者和不合格者，由学校有关职能部门共同向教师本人发出通知，提出改进要求。</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第十二条</w:t>
      </w:r>
      <w:r w:rsidRPr="00F030F4">
        <w:rPr>
          <w:rFonts w:asciiTheme="minorEastAsia" w:eastAsiaTheme="minorEastAsia" w:hAnsiTheme="minorEastAsia" w:hint="eastAsia"/>
          <w:sz w:val="24"/>
        </w:rPr>
        <w:t xml:space="preserve">  根据我校办学实际情况，教师考核等级分成教学</w:t>
      </w:r>
      <w:r w:rsidR="009F548B">
        <w:rPr>
          <w:rFonts w:asciiTheme="minorEastAsia" w:eastAsiaTheme="minorEastAsia" w:hAnsiTheme="minorEastAsia" w:hint="eastAsia"/>
          <w:sz w:val="24"/>
        </w:rPr>
        <w:t>学院</w:t>
      </w:r>
      <w:r w:rsidRPr="00F030F4">
        <w:rPr>
          <w:rFonts w:asciiTheme="minorEastAsia" w:eastAsiaTheme="minorEastAsia" w:hAnsiTheme="minorEastAsia" w:hint="eastAsia"/>
          <w:sz w:val="24"/>
        </w:rPr>
        <w:t>和行政兼职教师等</w:t>
      </w:r>
      <w:r w:rsidR="009F548B">
        <w:rPr>
          <w:rFonts w:asciiTheme="minorEastAsia" w:eastAsiaTheme="minorEastAsia" w:hAnsiTheme="minorEastAsia" w:hint="eastAsia"/>
          <w:sz w:val="24"/>
        </w:rPr>
        <w:t>两</w:t>
      </w:r>
      <w:r w:rsidRPr="00F030F4">
        <w:rPr>
          <w:rFonts w:asciiTheme="minorEastAsia" w:eastAsiaTheme="minorEastAsia" w:hAnsiTheme="minorEastAsia" w:hint="eastAsia"/>
          <w:sz w:val="24"/>
        </w:rPr>
        <w:t>块，由学校考核领导小组综合确定，但总体等级比例不突破第八条规定。</w:t>
      </w:r>
    </w:p>
    <w:p w:rsidR="00F030F4" w:rsidRPr="00F030F4"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第十三条</w:t>
      </w:r>
      <w:r w:rsidRPr="00F030F4">
        <w:rPr>
          <w:rFonts w:asciiTheme="minorEastAsia" w:eastAsiaTheme="minorEastAsia" w:hAnsiTheme="minorEastAsia" w:hint="eastAsia"/>
          <w:sz w:val="24"/>
        </w:rPr>
        <w:t xml:space="preserve">  所有考核工作量的计算按学年统计，时间为上年的9月1日至下年的8月31日。</w:t>
      </w:r>
    </w:p>
    <w:p w:rsidR="00696B0C" w:rsidRDefault="00F030F4" w:rsidP="005C2181">
      <w:pPr>
        <w:spacing w:line="400" w:lineRule="exact"/>
        <w:ind w:firstLineChars="200" w:firstLine="480"/>
        <w:rPr>
          <w:rFonts w:asciiTheme="minorEastAsia" w:eastAsiaTheme="minorEastAsia" w:hAnsiTheme="minorEastAsia"/>
          <w:sz w:val="24"/>
        </w:rPr>
      </w:pPr>
      <w:r w:rsidRPr="00A87C01">
        <w:rPr>
          <w:rFonts w:ascii="黑体" w:hAnsi="黑体" w:hint="eastAsia"/>
          <w:sz w:val="24"/>
        </w:rPr>
        <w:t>第十四条</w:t>
      </w:r>
      <w:r w:rsidRPr="00F030F4">
        <w:rPr>
          <w:rFonts w:asciiTheme="minorEastAsia" w:eastAsiaTheme="minorEastAsia" w:hAnsiTheme="minorEastAsia" w:hint="eastAsia"/>
          <w:sz w:val="24"/>
        </w:rPr>
        <w:t xml:space="preserve">  本办法自颁布之日起执行。由学校教师教学工作业绩考核领导小组负责解释。</w:t>
      </w:r>
      <w:r w:rsidR="00696B0C">
        <w:rPr>
          <w:rFonts w:asciiTheme="minorEastAsia" w:eastAsiaTheme="minorEastAsia" w:hAnsiTheme="minorEastAsia"/>
          <w:sz w:val="24"/>
        </w:rPr>
        <w:br w:type="page"/>
      </w:r>
    </w:p>
    <w:p w:rsidR="00696B0C" w:rsidRDefault="008F0734">
      <w:pPr>
        <w:widowControl/>
        <w:jc w:val="left"/>
        <w:rPr>
          <w:rFonts w:asciiTheme="minorEastAsia" w:eastAsiaTheme="minorEastAsia" w:hAnsiTheme="minorEastAsia"/>
          <w:sz w:val="24"/>
        </w:rPr>
      </w:pPr>
      <w:r>
        <w:rPr>
          <w:rFonts w:asciiTheme="minorEastAsia" w:eastAsiaTheme="minorEastAsia" w:hAnsiTheme="minorEastAsia" w:hint="eastAsia"/>
          <w:sz w:val="24"/>
        </w:rPr>
        <w:lastRenderedPageBreak/>
        <w:t>附件1：</w:t>
      </w:r>
    </w:p>
    <w:p w:rsidR="00696B0C" w:rsidRPr="00DF6B36" w:rsidRDefault="00696B0C" w:rsidP="00696B0C">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台州电大教师教学工作业绩考核指标体系（修订版）</w:t>
      </w:r>
    </w:p>
    <w:p w:rsidR="00696B0C" w:rsidRDefault="00696B0C" w:rsidP="00696B0C">
      <w:pPr>
        <w:ind w:firstLineChars="200" w:firstLine="640"/>
        <w:rPr>
          <w:rFonts w:ascii="仿宋_GB2312" w:eastAsia="仿宋_GB2312"/>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628"/>
        <w:gridCol w:w="132"/>
        <w:gridCol w:w="1687"/>
        <w:gridCol w:w="5163"/>
      </w:tblGrid>
      <w:tr w:rsidR="00696B0C" w:rsidRPr="00374EEE" w:rsidTr="00D722D3">
        <w:trPr>
          <w:trHeight w:val="690"/>
          <w:jc w:val="center"/>
        </w:trPr>
        <w:tc>
          <w:tcPr>
            <w:tcW w:w="631" w:type="pct"/>
            <w:tcBorders>
              <w:top w:val="single" w:sz="4" w:space="0" w:color="auto"/>
              <w:left w:val="single" w:sz="4" w:space="0" w:color="auto"/>
              <w:bottom w:val="single" w:sz="4" w:space="0" w:color="auto"/>
              <w:right w:val="single" w:sz="4" w:space="0" w:color="auto"/>
            </w:tcBorders>
          </w:tcPr>
          <w:p w:rsidR="00696B0C" w:rsidRPr="00374EEE" w:rsidRDefault="00696B0C" w:rsidP="00D722D3">
            <w:pPr>
              <w:jc w:val="center"/>
              <w:rPr>
                <w:rFonts w:asciiTheme="minorEastAsia" w:eastAsiaTheme="minorEastAsia" w:hAnsiTheme="minorEastAsia"/>
                <w:sz w:val="24"/>
              </w:rPr>
            </w:pPr>
            <w:r w:rsidRPr="00374EEE">
              <w:rPr>
                <w:rFonts w:asciiTheme="minorEastAsia" w:eastAsiaTheme="minorEastAsia" w:hAnsiTheme="minorEastAsia" w:hint="eastAsia"/>
                <w:b/>
                <w:sz w:val="24"/>
              </w:rPr>
              <w:t>一级指标</w:t>
            </w:r>
          </w:p>
        </w:tc>
        <w:tc>
          <w:tcPr>
            <w:tcW w:w="1749" w:type="pct"/>
            <w:gridSpan w:val="3"/>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jc w:val="center"/>
              <w:rPr>
                <w:rFonts w:asciiTheme="minorEastAsia" w:eastAsiaTheme="minorEastAsia" w:hAnsiTheme="minorEastAsia"/>
                <w:b/>
                <w:sz w:val="24"/>
              </w:rPr>
            </w:pPr>
            <w:r w:rsidRPr="00374EEE">
              <w:rPr>
                <w:rFonts w:asciiTheme="minorEastAsia" w:eastAsiaTheme="minorEastAsia" w:hAnsiTheme="minorEastAsia" w:hint="eastAsia"/>
                <w:b/>
                <w:sz w:val="24"/>
              </w:rPr>
              <w:t>二级指标</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jc w:val="center"/>
              <w:rPr>
                <w:rFonts w:asciiTheme="minorEastAsia" w:eastAsiaTheme="minorEastAsia" w:hAnsiTheme="minorEastAsia"/>
                <w:b/>
                <w:sz w:val="24"/>
              </w:rPr>
            </w:pPr>
            <w:r w:rsidRPr="00374EEE">
              <w:rPr>
                <w:rFonts w:asciiTheme="minorEastAsia" w:eastAsiaTheme="minorEastAsia" w:hAnsiTheme="minorEastAsia" w:hint="eastAsia"/>
                <w:b/>
                <w:sz w:val="24"/>
              </w:rPr>
              <w:t>计算办法</w:t>
            </w:r>
          </w:p>
        </w:tc>
      </w:tr>
      <w:tr w:rsidR="00696B0C" w:rsidRPr="00374EEE" w:rsidTr="00D722D3">
        <w:trPr>
          <w:cantSplit/>
          <w:trHeight w:val="323"/>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b/>
                <w:sz w:val="24"/>
              </w:rPr>
              <w:t>教学</w:t>
            </w:r>
          </w:p>
          <w:p w:rsidR="00696B0C" w:rsidRPr="00374EEE" w:rsidRDefault="00696B0C" w:rsidP="00D722D3">
            <w:pPr>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b/>
                <w:sz w:val="24"/>
              </w:rPr>
              <w:t>工作量</w:t>
            </w:r>
          </w:p>
        </w:tc>
        <w:tc>
          <w:tcPr>
            <w:tcW w:w="1749" w:type="pct"/>
            <w:gridSpan w:val="3"/>
            <w:tcBorders>
              <w:top w:val="single" w:sz="4" w:space="0" w:color="auto"/>
              <w:left w:val="single" w:sz="4" w:space="0" w:color="auto"/>
              <w:bottom w:val="single" w:sz="4" w:space="0" w:color="auto"/>
              <w:right w:val="single" w:sz="4" w:space="0" w:color="auto"/>
            </w:tcBorders>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1.1课堂教学（含实验课）Y</w:t>
            </w:r>
            <w:r w:rsidRPr="00374EEE">
              <w:rPr>
                <w:rFonts w:asciiTheme="minorEastAsia" w:eastAsiaTheme="minorEastAsia" w:hAnsiTheme="minorEastAsia" w:hint="eastAsia"/>
                <w:sz w:val="24"/>
                <w:vertAlign w:val="subscript"/>
              </w:rPr>
              <w:t>11</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专职教师完成学年教学工作实际课时量360学时，且完成相应论文指导任务，可取得基本业绩分20分。在此基础上，每增加50课时加1分，最高加8分。</w:t>
            </w:r>
          </w:p>
        </w:tc>
      </w:tr>
      <w:tr w:rsidR="00696B0C" w:rsidRPr="00374EEE" w:rsidTr="00D722D3">
        <w:trPr>
          <w:cantSplit/>
          <w:trHeight w:val="950"/>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2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1.2实践教学Y</w:t>
            </w:r>
            <w:r w:rsidRPr="00374EEE">
              <w:rPr>
                <w:rFonts w:asciiTheme="minorEastAsia" w:eastAsiaTheme="minorEastAsia" w:hAnsiTheme="minorEastAsia" w:hint="eastAsia"/>
                <w:sz w:val="24"/>
                <w:vertAlign w:val="subscript"/>
              </w:rPr>
              <w:t>12</w:t>
            </w:r>
          </w:p>
        </w:tc>
        <w:tc>
          <w:tcPr>
            <w:tcW w:w="923" w:type="pct"/>
            <w:gridSpan w:val="2"/>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kern w:val="0"/>
                <w:sz w:val="24"/>
              </w:rPr>
              <w:t>毕业作业、毕业设计（论文）、指导</w:t>
            </w:r>
          </w:p>
        </w:tc>
        <w:tc>
          <w:tcPr>
            <w:tcW w:w="2621" w:type="pct"/>
            <w:tcBorders>
              <w:top w:val="single" w:sz="4" w:space="0" w:color="auto"/>
              <w:left w:val="single" w:sz="4" w:space="0" w:color="auto"/>
              <w:bottom w:val="single" w:sz="4" w:space="0" w:color="auto"/>
              <w:right w:val="single" w:sz="4" w:space="0" w:color="auto"/>
            </w:tcBorders>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符合本科毕业设计（论文）指导资格的专业教师同时完成校本级当学年学员毕业设计（论文）指导任务量。</w:t>
            </w:r>
          </w:p>
        </w:tc>
      </w:tr>
      <w:tr w:rsidR="00696B0C" w:rsidRPr="00374EEE" w:rsidTr="00D722D3">
        <w:trPr>
          <w:cantSplit/>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1749" w:type="pct"/>
            <w:gridSpan w:val="3"/>
            <w:tcBorders>
              <w:top w:val="single" w:sz="4" w:space="0" w:color="auto"/>
              <w:left w:val="single" w:sz="4" w:space="0" w:color="auto"/>
              <w:bottom w:val="single" w:sz="4" w:space="0" w:color="auto"/>
              <w:right w:val="single" w:sz="4" w:space="0" w:color="auto"/>
            </w:tcBorders>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1.3其他工作Y</w:t>
            </w:r>
            <w:r w:rsidRPr="00374EEE">
              <w:rPr>
                <w:rFonts w:asciiTheme="minorEastAsia" w:eastAsiaTheme="minorEastAsia" w:hAnsiTheme="minorEastAsia" w:hint="eastAsia"/>
                <w:sz w:val="24"/>
                <w:vertAlign w:val="subscript"/>
              </w:rPr>
              <w:t>13</w:t>
            </w:r>
          </w:p>
        </w:tc>
        <w:tc>
          <w:tcPr>
            <w:tcW w:w="2621" w:type="pct"/>
            <w:tcBorders>
              <w:top w:val="single" w:sz="4" w:space="0" w:color="auto"/>
              <w:left w:val="single" w:sz="4" w:space="0" w:color="auto"/>
              <w:bottom w:val="single" w:sz="4" w:space="0" w:color="auto"/>
              <w:right w:val="single" w:sz="4" w:space="0" w:color="auto"/>
            </w:tcBorders>
          </w:tcPr>
          <w:p w:rsidR="00696B0C" w:rsidRPr="00374EEE" w:rsidRDefault="00696B0C" w:rsidP="00D722D3">
            <w:pPr>
              <w:widowControl/>
              <w:ind w:firstLineChars="49" w:firstLine="118"/>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经学院综合考核为优秀的教师加2分；考核良好的加1.5分。</w:t>
            </w:r>
          </w:p>
        </w:tc>
      </w:tr>
      <w:tr w:rsidR="00696B0C" w:rsidRPr="00374EEE" w:rsidTr="00D722D3">
        <w:trPr>
          <w:trHeight w:val="660"/>
          <w:jc w:val="center"/>
        </w:trPr>
        <w:tc>
          <w:tcPr>
            <w:tcW w:w="2379" w:type="pct"/>
            <w:gridSpan w:val="4"/>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jc w:val="center"/>
              <w:rPr>
                <w:rFonts w:asciiTheme="minorEastAsia" w:eastAsiaTheme="minorEastAsia" w:hAnsiTheme="minorEastAsia"/>
                <w:b/>
                <w:sz w:val="24"/>
              </w:rPr>
            </w:pPr>
            <w:r w:rsidRPr="00374EEE">
              <w:rPr>
                <w:rFonts w:asciiTheme="minorEastAsia" w:eastAsiaTheme="minorEastAsia" w:hAnsiTheme="minorEastAsia" w:hint="eastAsia"/>
                <w:b/>
                <w:sz w:val="24"/>
              </w:rPr>
              <w:t>教学工作量业绩分Y</w:t>
            </w:r>
            <w:r w:rsidRPr="00374EEE">
              <w:rPr>
                <w:rFonts w:asciiTheme="minorEastAsia" w:eastAsiaTheme="minorEastAsia" w:hAnsiTheme="minorEastAsia" w:hint="eastAsia"/>
                <w:b/>
                <w:sz w:val="24"/>
                <w:vertAlign w:val="subscript"/>
              </w:rPr>
              <w:t>1</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b/>
                <w:sz w:val="24"/>
              </w:rPr>
              <w:t>Y</w:t>
            </w:r>
            <w:r w:rsidRPr="00374EEE">
              <w:rPr>
                <w:rFonts w:asciiTheme="minorEastAsia" w:eastAsiaTheme="minorEastAsia" w:hAnsiTheme="minorEastAsia" w:hint="eastAsia"/>
                <w:b/>
                <w:sz w:val="24"/>
                <w:vertAlign w:val="subscript"/>
              </w:rPr>
              <w:t>1</w:t>
            </w:r>
            <w:r w:rsidRPr="00374EEE">
              <w:rPr>
                <w:rFonts w:asciiTheme="minorEastAsia" w:eastAsiaTheme="minorEastAsia" w:hAnsiTheme="minorEastAsia" w:hint="eastAsia"/>
                <w:b/>
                <w:sz w:val="24"/>
              </w:rPr>
              <w:t>＝Y</w:t>
            </w:r>
            <w:r w:rsidRPr="00374EEE">
              <w:rPr>
                <w:rFonts w:asciiTheme="minorEastAsia" w:eastAsiaTheme="minorEastAsia" w:hAnsiTheme="minorEastAsia" w:hint="eastAsia"/>
                <w:b/>
                <w:sz w:val="24"/>
                <w:vertAlign w:val="subscript"/>
              </w:rPr>
              <w:t>11</w:t>
            </w:r>
            <w:r w:rsidRPr="00374EEE">
              <w:rPr>
                <w:rFonts w:asciiTheme="minorEastAsia" w:eastAsiaTheme="minorEastAsia" w:hAnsiTheme="minorEastAsia" w:hint="eastAsia"/>
                <w:b/>
                <w:sz w:val="24"/>
              </w:rPr>
              <w:t>+ Y</w:t>
            </w:r>
            <w:r w:rsidRPr="00374EEE">
              <w:rPr>
                <w:rFonts w:asciiTheme="minorEastAsia" w:eastAsiaTheme="minorEastAsia" w:hAnsiTheme="minorEastAsia" w:hint="eastAsia"/>
                <w:b/>
                <w:sz w:val="24"/>
                <w:vertAlign w:val="subscript"/>
              </w:rPr>
              <w:t>12</w:t>
            </w:r>
            <w:r w:rsidRPr="00374EEE">
              <w:rPr>
                <w:rFonts w:asciiTheme="minorEastAsia" w:eastAsiaTheme="minorEastAsia" w:hAnsiTheme="minorEastAsia" w:hint="eastAsia"/>
                <w:b/>
                <w:sz w:val="24"/>
              </w:rPr>
              <w:t>+ Y</w:t>
            </w:r>
            <w:r w:rsidRPr="00374EEE">
              <w:rPr>
                <w:rFonts w:asciiTheme="minorEastAsia" w:eastAsiaTheme="minorEastAsia" w:hAnsiTheme="minorEastAsia" w:hint="eastAsia"/>
                <w:b/>
                <w:sz w:val="24"/>
                <w:vertAlign w:val="subscript"/>
              </w:rPr>
              <w:t>13</w:t>
            </w:r>
          </w:p>
        </w:tc>
      </w:tr>
      <w:tr w:rsidR="00696B0C" w:rsidRPr="00374EEE" w:rsidTr="00D722D3">
        <w:trPr>
          <w:cantSplit/>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jc w:val="center"/>
              <w:rPr>
                <w:rFonts w:asciiTheme="minorEastAsia" w:eastAsiaTheme="minorEastAsia" w:hAnsiTheme="minorEastAsia"/>
                <w:b/>
                <w:sz w:val="24"/>
              </w:rPr>
            </w:pPr>
          </w:p>
          <w:p w:rsidR="00696B0C" w:rsidRPr="00374EEE" w:rsidRDefault="00696B0C" w:rsidP="00D722D3">
            <w:pPr>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b/>
                <w:sz w:val="24"/>
              </w:rPr>
              <w:t>教学</w:t>
            </w:r>
          </w:p>
          <w:p w:rsidR="00696B0C" w:rsidRPr="00374EEE" w:rsidRDefault="00696B0C" w:rsidP="00D722D3">
            <w:pPr>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b/>
                <w:sz w:val="24"/>
              </w:rPr>
              <w:t>效果</w:t>
            </w:r>
          </w:p>
        </w:tc>
        <w:tc>
          <w:tcPr>
            <w:tcW w:w="1749" w:type="pct"/>
            <w:gridSpan w:val="3"/>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2.1教学质量测评Y</w:t>
            </w:r>
            <w:r w:rsidRPr="00374EEE">
              <w:rPr>
                <w:rFonts w:asciiTheme="minorEastAsia" w:eastAsiaTheme="minorEastAsia" w:hAnsiTheme="minorEastAsia" w:hint="eastAsia"/>
                <w:sz w:val="24"/>
                <w:vertAlign w:val="subscript"/>
              </w:rPr>
              <w:t>21</w:t>
            </w:r>
          </w:p>
        </w:tc>
        <w:tc>
          <w:tcPr>
            <w:tcW w:w="2621" w:type="pct"/>
            <w:tcBorders>
              <w:top w:val="single" w:sz="4" w:space="0" w:color="auto"/>
              <w:left w:val="single" w:sz="4" w:space="0" w:color="auto"/>
              <w:bottom w:val="single" w:sz="4" w:space="0" w:color="auto"/>
              <w:right w:val="single" w:sz="4" w:space="0" w:color="auto"/>
            </w:tcBorders>
          </w:tcPr>
          <w:p w:rsidR="00696B0C" w:rsidRPr="00374EEE" w:rsidRDefault="00696B0C" w:rsidP="00D722D3">
            <w:pPr>
              <w:widowControl/>
              <w:jc w:val="left"/>
              <w:textAlignment w:val="baseline"/>
              <w:rPr>
                <w:rFonts w:asciiTheme="minorEastAsia" w:eastAsiaTheme="minorEastAsia" w:hAnsiTheme="minorEastAsia"/>
                <w:kern w:val="0"/>
                <w:sz w:val="24"/>
              </w:rPr>
            </w:pPr>
            <w:r w:rsidRPr="00374EEE">
              <w:rPr>
                <w:rFonts w:asciiTheme="minorEastAsia" w:eastAsiaTheme="minorEastAsia" w:hAnsiTheme="minorEastAsia" w:hint="eastAsia"/>
                <w:kern w:val="0"/>
                <w:sz w:val="24"/>
              </w:rPr>
              <w:t>满分100分，学生评教30分、学院评教70分</w:t>
            </w:r>
          </w:p>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Y</w:t>
            </w:r>
            <w:r w:rsidRPr="00374EEE">
              <w:rPr>
                <w:rFonts w:asciiTheme="minorEastAsia" w:eastAsiaTheme="minorEastAsia" w:hAnsiTheme="minorEastAsia" w:hint="eastAsia"/>
                <w:sz w:val="24"/>
                <w:vertAlign w:val="subscript"/>
              </w:rPr>
              <w:t>21</w:t>
            </w:r>
            <w:r w:rsidRPr="00374EEE">
              <w:rPr>
                <w:rFonts w:asciiTheme="minorEastAsia" w:eastAsiaTheme="minorEastAsia" w:hAnsiTheme="minorEastAsia" w:hint="eastAsia"/>
                <w:sz w:val="24"/>
              </w:rPr>
              <w:t>＝0.3</w:t>
            </w:r>
            <w:r w:rsidRPr="00374EEE">
              <w:rPr>
                <w:rFonts w:asciiTheme="minorEastAsia" w:eastAsiaTheme="minorEastAsia" w:hAnsiTheme="minorEastAsia" w:hint="eastAsia"/>
                <w:b/>
                <w:sz w:val="24"/>
              </w:rPr>
              <w:t>*</w:t>
            </w:r>
            <w:r w:rsidRPr="00374EEE">
              <w:rPr>
                <w:rFonts w:asciiTheme="minorEastAsia" w:eastAsiaTheme="minorEastAsia" w:hAnsiTheme="minorEastAsia" w:hint="eastAsia"/>
                <w:sz w:val="24"/>
              </w:rPr>
              <w:t>学生测评分+0.7</w:t>
            </w:r>
            <w:r w:rsidRPr="00374EEE">
              <w:rPr>
                <w:rFonts w:asciiTheme="minorEastAsia" w:eastAsiaTheme="minorEastAsia" w:hAnsiTheme="minorEastAsia" w:hint="eastAsia"/>
                <w:b/>
                <w:sz w:val="24"/>
              </w:rPr>
              <w:t>*</w:t>
            </w:r>
            <w:r w:rsidRPr="00374EEE">
              <w:rPr>
                <w:rFonts w:asciiTheme="minorEastAsia" w:eastAsiaTheme="minorEastAsia" w:hAnsiTheme="minorEastAsia" w:hint="eastAsia"/>
                <w:sz w:val="24"/>
              </w:rPr>
              <w:t>学院测评分</w:t>
            </w:r>
          </w:p>
        </w:tc>
      </w:tr>
      <w:tr w:rsidR="00696B0C" w:rsidRPr="00374EEE" w:rsidTr="00D722D3">
        <w:trPr>
          <w:cantSplit/>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93" w:type="pct"/>
            <w:gridSpan w:val="2"/>
            <w:vMerge w:val="restar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2.2教书育人获奖Y</w:t>
            </w:r>
            <w:r w:rsidRPr="00374EEE">
              <w:rPr>
                <w:rFonts w:asciiTheme="minorEastAsia" w:eastAsiaTheme="minorEastAsia" w:hAnsiTheme="minorEastAsia" w:hint="eastAsia"/>
                <w:sz w:val="24"/>
                <w:vertAlign w:val="subscript"/>
              </w:rPr>
              <w:t>22</w:t>
            </w:r>
          </w:p>
        </w:tc>
        <w:tc>
          <w:tcPr>
            <w:tcW w:w="85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先进教师奖Y</w:t>
            </w:r>
            <w:r w:rsidRPr="00374EEE">
              <w:rPr>
                <w:rFonts w:asciiTheme="minorEastAsia" w:eastAsiaTheme="minorEastAsia" w:hAnsiTheme="minorEastAsia" w:hint="eastAsia"/>
                <w:sz w:val="24"/>
                <w:vertAlign w:val="subscript"/>
              </w:rPr>
              <w:t>221</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获奖当年每项给予加分。其中，国家级10分；省级（中央电大）5分；市级（省电大）3分；全市电大系统1.5分；校级1分</w:t>
            </w:r>
          </w:p>
        </w:tc>
      </w:tr>
      <w:tr w:rsidR="00696B0C" w:rsidRPr="00374EEE" w:rsidTr="00D722D3">
        <w:trPr>
          <w:cantSplit/>
          <w:trHeight w:val="1350"/>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93" w:type="pct"/>
            <w:gridSpan w:val="2"/>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sz w:val="24"/>
              </w:rPr>
            </w:pPr>
          </w:p>
        </w:tc>
        <w:tc>
          <w:tcPr>
            <w:tcW w:w="85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教学业务竞赛奖Y</w:t>
            </w:r>
            <w:r w:rsidRPr="00374EEE">
              <w:rPr>
                <w:rFonts w:asciiTheme="minorEastAsia" w:eastAsiaTheme="minorEastAsia" w:hAnsiTheme="minorEastAsia" w:hint="eastAsia"/>
                <w:sz w:val="24"/>
                <w:vertAlign w:val="subscript"/>
              </w:rPr>
              <w:t>222</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获奖当年每项给予加分。其中，国家级10分；省级（中央电大）5分；市级（省电大）3分；全市电大系统1.5分；校级1分。（一、二、三等奖系数分别为1、0.8、0.6）</w:t>
            </w:r>
          </w:p>
        </w:tc>
      </w:tr>
      <w:tr w:rsidR="00696B0C" w:rsidRPr="00374EEE" w:rsidTr="00D722D3">
        <w:trPr>
          <w:cantSplit/>
          <w:trHeight w:val="630"/>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4369" w:type="pct"/>
            <w:gridSpan w:val="4"/>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ind w:rightChars="34" w:right="68"/>
              <w:rPr>
                <w:rFonts w:asciiTheme="minorEastAsia" w:eastAsiaTheme="minorEastAsia" w:hAnsiTheme="minorEastAsia"/>
                <w:sz w:val="24"/>
              </w:rPr>
            </w:pPr>
            <w:r w:rsidRPr="00374EEE">
              <w:rPr>
                <w:rFonts w:asciiTheme="minorEastAsia" w:eastAsiaTheme="minorEastAsia" w:hAnsiTheme="minorEastAsia" w:hint="eastAsia"/>
                <w:b/>
                <w:sz w:val="24"/>
              </w:rPr>
              <w:t>教书育人获奖分Y</w:t>
            </w:r>
            <w:r w:rsidRPr="00374EEE">
              <w:rPr>
                <w:rFonts w:asciiTheme="minorEastAsia" w:eastAsiaTheme="minorEastAsia" w:hAnsiTheme="minorEastAsia" w:hint="eastAsia"/>
                <w:b/>
                <w:sz w:val="24"/>
                <w:vertAlign w:val="subscript"/>
              </w:rPr>
              <w:t>22</w:t>
            </w:r>
            <w:r w:rsidRPr="00374EEE">
              <w:rPr>
                <w:rFonts w:asciiTheme="minorEastAsia" w:eastAsiaTheme="minorEastAsia" w:hAnsiTheme="minorEastAsia" w:hint="eastAsia"/>
                <w:b/>
                <w:sz w:val="24"/>
              </w:rPr>
              <w:t>＝Y</w:t>
            </w:r>
            <w:r w:rsidRPr="00374EEE">
              <w:rPr>
                <w:rFonts w:asciiTheme="minorEastAsia" w:eastAsiaTheme="minorEastAsia" w:hAnsiTheme="minorEastAsia" w:hint="eastAsia"/>
                <w:b/>
                <w:sz w:val="24"/>
                <w:vertAlign w:val="subscript"/>
              </w:rPr>
              <w:t>221</w:t>
            </w:r>
            <w:r w:rsidRPr="00374EEE">
              <w:rPr>
                <w:rFonts w:asciiTheme="minorEastAsia" w:eastAsiaTheme="minorEastAsia" w:hAnsiTheme="minorEastAsia" w:hint="eastAsia"/>
                <w:b/>
                <w:sz w:val="24"/>
              </w:rPr>
              <w:t>+ Y</w:t>
            </w:r>
            <w:r w:rsidRPr="00374EEE">
              <w:rPr>
                <w:rFonts w:asciiTheme="minorEastAsia" w:eastAsiaTheme="minorEastAsia" w:hAnsiTheme="minorEastAsia" w:hint="eastAsia"/>
                <w:b/>
                <w:sz w:val="24"/>
                <w:vertAlign w:val="subscript"/>
              </w:rPr>
              <w:t>222</w:t>
            </w:r>
          </w:p>
        </w:tc>
      </w:tr>
      <w:tr w:rsidR="00696B0C" w:rsidRPr="00374EEE" w:rsidTr="00D722D3">
        <w:trPr>
          <w:cantSplit/>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93" w:type="pct"/>
            <w:gridSpan w:val="2"/>
            <w:vMerge w:val="restar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2.3指导学生获奖Y</w:t>
            </w:r>
            <w:r w:rsidRPr="00374EEE">
              <w:rPr>
                <w:rFonts w:asciiTheme="minorEastAsia" w:eastAsiaTheme="minorEastAsia" w:hAnsiTheme="minorEastAsia" w:hint="eastAsia"/>
                <w:sz w:val="24"/>
                <w:vertAlign w:val="subscript"/>
              </w:rPr>
              <w:t>23</w:t>
            </w:r>
          </w:p>
        </w:tc>
        <w:tc>
          <w:tcPr>
            <w:tcW w:w="85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指导学科、专业技能竞赛奖Y</w:t>
            </w:r>
            <w:r w:rsidRPr="00374EEE">
              <w:rPr>
                <w:rFonts w:asciiTheme="minorEastAsia" w:eastAsiaTheme="minorEastAsia" w:hAnsiTheme="minorEastAsia" w:hint="eastAsia"/>
                <w:sz w:val="24"/>
                <w:vertAlign w:val="subscript"/>
              </w:rPr>
              <w:t>231</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ind w:rightChars="34" w:right="68"/>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获奖当年每项给予加分。其中，国家级10分；省级（中央电大）5分；市级（省电大）3分；全市电大系统1.5分；校内1分。（一、二、三等奖系数分别为1、0.8、0.5）</w:t>
            </w:r>
          </w:p>
        </w:tc>
      </w:tr>
      <w:tr w:rsidR="00696B0C" w:rsidRPr="00374EEE" w:rsidTr="00D722D3">
        <w:trPr>
          <w:cantSplit/>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93" w:type="pct"/>
            <w:gridSpan w:val="2"/>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sz w:val="24"/>
              </w:rPr>
            </w:pPr>
          </w:p>
        </w:tc>
        <w:tc>
          <w:tcPr>
            <w:tcW w:w="85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指导文体类竞赛奖</w:t>
            </w:r>
          </w:p>
          <w:p w:rsidR="00696B0C" w:rsidRPr="00374EEE" w:rsidRDefault="00696B0C" w:rsidP="00D722D3">
            <w:pPr>
              <w:widowControl/>
              <w:jc w:val="left"/>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Y</w:t>
            </w:r>
            <w:r w:rsidRPr="00374EEE">
              <w:rPr>
                <w:rFonts w:asciiTheme="minorEastAsia" w:eastAsiaTheme="minorEastAsia" w:hAnsiTheme="minorEastAsia" w:hint="eastAsia"/>
                <w:sz w:val="24"/>
                <w:vertAlign w:val="subscript"/>
              </w:rPr>
              <w:t>232</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ind w:rightChars="34" w:right="68"/>
              <w:jc w:val="left"/>
              <w:textAlignment w:val="baseline"/>
              <w:rPr>
                <w:rFonts w:asciiTheme="minorEastAsia" w:eastAsiaTheme="minorEastAsia" w:hAnsiTheme="minorEastAsia"/>
                <w:color w:val="000000"/>
                <w:sz w:val="24"/>
              </w:rPr>
            </w:pPr>
            <w:r w:rsidRPr="00374EEE">
              <w:rPr>
                <w:rFonts w:asciiTheme="minorEastAsia" w:eastAsiaTheme="minorEastAsia" w:hAnsiTheme="minorEastAsia" w:hint="eastAsia"/>
                <w:sz w:val="24"/>
              </w:rPr>
              <w:t>获奖当年每项给予加分。其中，国家级10分；省级（中央电大）5分；市级（省电大）3分；全市电大系统1.5分；校级1分。（一、二、三等奖系数分别为0.8、0.6、0.3）</w:t>
            </w:r>
          </w:p>
        </w:tc>
      </w:tr>
      <w:tr w:rsidR="00696B0C" w:rsidRPr="00374EEE" w:rsidTr="00D722D3">
        <w:trPr>
          <w:cantSplit/>
          <w:trHeight w:val="559"/>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4369" w:type="pct"/>
            <w:gridSpan w:val="4"/>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ind w:rightChars="34" w:right="68"/>
              <w:rPr>
                <w:rFonts w:asciiTheme="minorEastAsia" w:eastAsiaTheme="minorEastAsia" w:hAnsiTheme="minorEastAsia"/>
                <w:color w:val="000000"/>
                <w:sz w:val="24"/>
              </w:rPr>
            </w:pPr>
            <w:r w:rsidRPr="00374EEE">
              <w:rPr>
                <w:rFonts w:asciiTheme="minorEastAsia" w:eastAsiaTheme="minorEastAsia" w:hAnsiTheme="minorEastAsia" w:hint="eastAsia"/>
                <w:b/>
                <w:sz w:val="24"/>
              </w:rPr>
              <w:t>指导学生获奖分Y</w:t>
            </w:r>
            <w:r w:rsidRPr="00374EEE">
              <w:rPr>
                <w:rFonts w:asciiTheme="minorEastAsia" w:eastAsiaTheme="minorEastAsia" w:hAnsiTheme="minorEastAsia" w:hint="eastAsia"/>
                <w:b/>
                <w:sz w:val="24"/>
                <w:vertAlign w:val="subscript"/>
              </w:rPr>
              <w:t>23</w:t>
            </w:r>
            <w:r w:rsidRPr="00374EEE">
              <w:rPr>
                <w:rFonts w:asciiTheme="minorEastAsia" w:eastAsiaTheme="minorEastAsia" w:hAnsiTheme="minorEastAsia" w:hint="eastAsia"/>
                <w:b/>
                <w:sz w:val="24"/>
              </w:rPr>
              <w:t>＝Y</w:t>
            </w:r>
            <w:r w:rsidRPr="00374EEE">
              <w:rPr>
                <w:rFonts w:asciiTheme="minorEastAsia" w:eastAsiaTheme="minorEastAsia" w:hAnsiTheme="minorEastAsia" w:hint="eastAsia"/>
                <w:b/>
                <w:sz w:val="24"/>
                <w:vertAlign w:val="subscript"/>
              </w:rPr>
              <w:t>231</w:t>
            </w:r>
            <w:r w:rsidRPr="00374EEE">
              <w:rPr>
                <w:rFonts w:asciiTheme="minorEastAsia" w:eastAsiaTheme="minorEastAsia" w:hAnsiTheme="minorEastAsia" w:hint="eastAsia"/>
                <w:b/>
                <w:sz w:val="24"/>
              </w:rPr>
              <w:t>+ Y</w:t>
            </w:r>
            <w:r w:rsidRPr="00374EEE">
              <w:rPr>
                <w:rFonts w:asciiTheme="minorEastAsia" w:eastAsiaTheme="minorEastAsia" w:hAnsiTheme="minorEastAsia" w:hint="eastAsia"/>
                <w:b/>
                <w:sz w:val="24"/>
                <w:vertAlign w:val="subscript"/>
              </w:rPr>
              <w:t>232</w:t>
            </w:r>
          </w:p>
        </w:tc>
      </w:tr>
      <w:tr w:rsidR="00696B0C" w:rsidRPr="00374EEE" w:rsidTr="00D722D3">
        <w:trPr>
          <w:trHeight w:val="608"/>
          <w:jc w:val="center"/>
        </w:trPr>
        <w:tc>
          <w:tcPr>
            <w:tcW w:w="2379" w:type="pct"/>
            <w:gridSpan w:val="4"/>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jc w:val="center"/>
              <w:rPr>
                <w:rFonts w:asciiTheme="minorEastAsia" w:eastAsiaTheme="minorEastAsia" w:hAnsiTheme="minorEastAsia"/>
                <w:sz w:val="24"/>
              </w:rPr>
            </w:pPr>
            <w:r w:rsidRPr="00374EEE">
              <w:rPr>
                <w:rFonts w:asciiTheme="minorEastAsia" w:eastAsiaTheme="minorEastAsia" w:hAnsiTheme="minorEastAsia" w:hint="eastAsia"/>
                <w:b/>
                <w:sz w:val="24"/>
              </w:rPr>
              <w:t>教学效果业绩分Y</w:t>
            </w:r>
            <w:r w:rsidRPr="00374EEE">
              <w:rPr>
                <w:rFonts w:asciiTheme="minorEastAsia" w:eastAsiaTheme="minorEastAsia" w:hAnsiTheme="minorEastAsia" w:hint="eastAsia"/>
                <w:b/>
                <w:sz w:val="24"/>
                <w:vertAlign w:val="subscript"/>
              </w:rPr>
              <w:t>2</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ind w:rightChars="34" w:right="68"/>
              <w:rPr>
                <w:rFonts w:asciiTheme="minorEastAsia" w:eastAsiaTheme="minorEastAsia" w:hAnsiTheme="minorEastAsia"/>
                <w:b/>
                <w:color w:val="000000"/>
                <w:sz w:val="24"/>
              </w:rPr>
            </w:pPr>
            <w:r w:rsidRPr="00374EEE">
              <w:rPr>
                <w:rFonts w:asciiTheme="minorEastAsia" w:eastAsiaTheme="minorEastAsia" w:hAnsiTheme="minorEastAsia" w:hint="eastAsia"/>
                <w:b/>
                <w:sz w:val="24"/>
              </w:rPr>
              <w:t>Y</w:t>
            </w:r>
            <w:r w:rsidRPr="00374EEE">
              <w:rPr>
                <w:rFonts w:asciiTheme="minorEastAsia" w:eastAsiaTheme="minorEastAsia" w:hAnsiTheme="minorEastAsia" w:hint="eastAsia"/>
                <w:b/>
                <w:sz w:val="24"/>
                <w:vertAlign w:val="subscript"/>
              </w:rPr>
              <w:t>2</w:t>
            </w:r>
            <w:r w:rsidRPr="00374EEE">
              <w:rPr>
                <w:rFonts w:asciiTheme="minorEastAsia" w:eastAsiaTheme="minorEastAsia" w:hAnsiTheme="minorEastAsia" w:hint="eastAsia"/>
                <w:b/>
                <w:sz w:val="24"/>
              </w:rPr>
              <w:t>= Y</w:t>
            </w:r>
            <w:r w:rsidRPr="00374EEE">
              <w:rPr>
                <w:rFonts w:asciiTheme="minorEastAsia" w:eastAsiaTheme="minorEastAsia" w:hAnsiTheme="minorEastAsia" w:hint="eastAsia"/>
                <w:b/>
                <w:sz w:val="24"/>
                <w:vertAlign w:val="subscript"/>
              </w:rPr>
              <w:t>21</w:t>
            </w:r>
            <w:r w:rsidRPr="00374EEE">
              <w:rPr>
                <w:rFonts w:asciiTheme="minorEastAsia" w:eastAsiaTheme="minorEastAsia" w:hAnsiTheme="minorEastAsia" w:hint="eastAsia"/>
                <w:b/>
                <w:sz w:val="24"/>
              </w:rPr>
              <w:t>+ Y</w:t>
            </w:r>
            <w:r w:rsidRPr="00374EEE">
              <w:rPr>
                <w:rFonts w:asciiTheme="minorEastAsia" w:eastAsiaTheme="minorEastAsia" w:hAnsiTheme="minorEastAsia" w:hint="eastAsia"/>
                <w:b/>
                <w:sz w:val="24"/>
                <w:vertAlign w:val="subscript"/>
              </w:rPr>
              <w:t>22</w:t>
            </w:r>
            <w:r w:rsidRPr="00374EEE">
              <w:rPr>
                <w:rFonts w:asciiTheme="minorEastAsia" w:eastAsiaTheme="minorEastAsia" w:hAnsiTheme="minorEastAsia" w:hint="eastAsia"/>
                <w:b/>
                <w:sz w:val="24"/>
              </w:rPr>
              <w:t>+Y</w:t>
            </w:r>
            <w:r w:rsidRPr="00374EEE">
              <w:rPr>
                <w:rFonts w:asciiTheme="minorEastAsia" w:eastAsiaTheme="minorEastAsia" w:hAnsiTheme="minorEastAsia" w:hint="eastAsia"/>
                <w:b/>
                <w:sz w:val="24"/>
                <w:vertAlign w:val="subscript"/>
              </w:rPr>
              <w:t>23</w:t>
            </w:r>
          </w:p>
        </w:tc>
      </w:tr>
      <w:tr w:rsidR="00696B0C" w:rsidRPr="00374EEE" w:rsidTr="00D722D3">
        <w:trPr>
          <w:cantSplit/>
          <w:jc w:val="center"/>
        </w:trPr>
        <w:tc>
          <w:tcPr>
            <w:tcW w:w="631" w:type="pct"/>
            <w:vMerge w:val="restar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jc w:val="center"/>
              <w:rPr>
                <w:rFonts w:asciiTheme="minorEastAsia" w:eastAsiaTheme="minorEastAsia" w:hAnsiTheme="minorEastAsia"/>
                <w:b/>
                <w:sz w:val="24"/>
              </w:rPr>
            </w:pPr>
          </w:p>
          <w:p w:rsidR="00696B0C" w:rsidRPr="00374EEE" w:rsidRDefault="00696B0C" w:rsidP="00D722D3">
            <w:pPr>
              <w:jc w:val="center"/>
              <w:rPr>
                <w:rFonts w:asciiTheme="minorEastAsia" w:eastAsiaTheme="minorEastAsia" w:hAnsiTheme="minorEastAsia"/>
                <w:b/>
                <w:sz w:val="24"/>
              </w:rPr>
            </w:pPr>
          </w:p>
          <w:p w:rsidR="00696B0C" w:rsidRPr="00374EEE" w:rsidRDefault="00696B0C" w:rsidP="00D722D3">
            <w:pPr>
              <w:jc w:val="center"/>
              <w:rPr>
                <w:rFonts w:asciiTheme="minorEastAsia" w:eastAsiaTheme="minorEastAsia" w:hAnsiTheme="minorEastAsia"/>
                <w:b/>
                <w:sz w:val="24"/>
              </w:rPr>
            </w:pPr>
          </w:p>
          <w:p w:rsidR="00696B0C" w:rsidRPr="00374EEE" w:rsidRDefault="00696B0C" w:rsidP="00D722D3">
            <w:pPr>
              <w:jc w:val="center"/>
              <w:rPr>
                <w:rFonts w:asciiTheme="minorEastAsia" w:eastAsiaTheme="minorEastAsia" w:hAnsiTheme="minorEastAsia"/>
                <w:b/>
                <w:sz w:val="24"/>
              </w:rPr>
            </w:pPr>
          </w:p>
          <w:p w:rsidR="00696B0C" w:rsidRPr="00374EEE" w:rsidRDefault="00696B0C" w:rsidP="00D722D3">
            <w:pPr>
              <w:jc w:val="center"/>
              <w:rPr>
                <w:rFonts w:asciiTheme="minorEastAsia" w:eastAsiaTheme="minorEastAsia" w:hAnsiTheme="minorEastAsia"/>
                <w:b/>
                <w:sz w:val="24"/>
              </w:rPr>
            </w:pPr>
          </w:p>
          <w:p w:rsidR="00696B0C" w:rsidRPr="00374EEE" w:rsidRDefault="00696B0C" w:rsidP="00D722D3">
            <w:pPr>
              <w:jc w:val="center"/>
              <w:rPr>
                <w:rFonts w:asciiTheme="minorEastAsia" w:eastAsiaTheme="minorEastAsia" w:hAnsiTheme="minorEastAsia"/>
                <w:b/>
                <w:sz w:val="24"/>
              </w:rPr>
            </w:pPr>
          </w:p>
          <w:p w:rsidR="00696B0C" w:rsidRPr="00374EEE" w:rsidRDefault="00696B0C" w:rsidP="00D722D3">
            <w:pPr>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b/>
                <w:sz w:val="24"/>
              </w:rPr>
              <w:t>教学</w:t>
            </w:r>
          </w:p>
          <w:p w:rsidR="00696B0C" w:rsidRPr="00374EEE" w:rsidRDefault="00696B0C" w:rsidP="00D722D3">
            <w:pPr>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b/>
                <w:sz w:val="24"/>
              </w:rPr>
              <w:t>研究</w:t>
            </w:r>
          </w:p>
          <w:p w:rsidR="00696B0C" w:rsidRPr="00374EEE" w:rsidRDefault="00696B0C" w:rsidP="00D722D3">
            <w:pPr>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b/>
                <w:sz w:val="24"/>
              </w:rPr>
              <w:t>与</w:t>
            </w:r>
          </w:p>
          <w:p w:rsidR="00696B0C" w:rsidRPr="00374EEE" w:rsidRDefault="00696B0C" w:rsidP="00D722D3">
            <w:pPr>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b/>
                <w:sz w:val="24"/>
              </w:rPr>
              <w:t>改革</w:t>
            </w:r>
          </w:p>
        </w:tc>
        <w:tc>
          <w:tcPr>
            <w:tcW w:w="893" w:type="pct"/>
            <w:gridSpan w:val="2"/>
            <w:vMerge w:val="restar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sz w:val="24"/>
              </w:rPr>
              <w:lastRenderedPageBreak/>
              <w:t>3.1教学建设Y</w:t>
            </w:r>
            <w:r w:rsidRPr="00374EEE">
              <w:rPr>
                <w:rFonts w:asciiTheme="minorEastAsia" w:eastAsiaTheme="minorEastAsia" w:hAnsiTheme="minorEastAsia" w:hint="eastAsia"/>
                <w:sz w:val="24"/>
                <w:vertAlign w:val="subscript"/>
              </w:rPr>
              <w:t>31</w:t>
            </w:r>
          </w:p>
        </w:tc>
        <w:tc>
          <w:tcPr>
            <w:tcW w:w="85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重点专业、</w:t>
            </w:r>
          </w:p>
          <w:p w:rsidR="00696B0C" w:rsidRPr="00374EEE" w:rsidRDefault="00696B0C" w:rsidP="00D722D3">
            <w:pPr>
              <w:widowControl/>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学科建设</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color w:val="000000"/>
                <w:sz w:val="24"/>
              </w:rPr>
            </w:pPr>
            <w:r w:rsidRPr="00374EEE">
              <w:rPr>
                <w:rFonts w:asciiTheme="minorEastAsia" w:eastAsiaTheme="minorEastAsia" w:hAnsiTheme="minorEastAsia" w:hint="eastAsia"/>
                <w:color w:val="000000"/>
                <w:sz w:val="24"/>
              </w:rPr>
              <w:t>建设周期内给予加分。其中，</w:t>
            </w:r>
            <w:r w:rsidRPr="00374EEE">
              <w:rPr>
                <w:rFonts w:asciiTheme="minorEastAsia" w:eastAsiaTheme="minorEastAsia" w:hAnsiTheme="minorEastAsia" w:hint="eastAsia"/>
                <w:sz w:val="24"/>
              </w:rPr>
              <w:t>国家级10分；省级（中央电大）5分；市级4.5分；校级1分</w:t>
            </w:r>
          </w:p>
        </w:tc>
      </w:tr>
      <w:tr w:rsidR="00696B0C" w:rsidRPr="00374EEE" w:rsidTr="00D722D3">
        <w:trPr>
          <w:cantSplit/>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93" w:type="pct"/>
            <w:gridSpan w:val="2"/>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5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精品课程建设</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sz w:val="24"/>
              </w:rPr>
            </w:pPr>
            <w:r w:rsidRPr="00374EEE">
              <w:rPr>
                <w:rFonts w:asciiTheme="minorEastAsia" w:eastAsiaTheme="minorEastAsia" w:hAnsiTheme="minorEastAsia" w:hint="eastAsia"/>
                <w:color w:val="000000"/>
                <w:sz w:val="24"/>
              </w:rPr>
              <w:t>建设周期内给予加分。其中，</w:t>
            </w:r>
            <w:r w:rsidRPr="00374EEE">
              <w:rPr>
                <w:rFonts w:asciiTheme="minorEastAsia" w:eastAsiaTheme="minorEastAsia" w:hAnsiTheme="minorEastAsia" w:hint="eastAsia"/>
                <w:sz w:val="24"/>
              </w:rPr>
              <w:t>国家级10分，省级（中央电大）5分；市级（省电大）3分；全市电大系统1.5分；校级1分</w:t>
            </w:r>
          </w:p>
        </w:tc>
      </w:tr>
      <w:tr w:rsidR="00696B0C" w:rsidRPr="00374EEE" w:rsidTr="00D722D3">
        <w:trPr>
          <w:cantSplit/>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93" w:type="pct"/>
            <w:gridSpan w:val="2"/>
            <w:vMerge w:val="restar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sz w:val="24"/>
              </w:rPr>
              <w:t>3.2教学改革Y</w:t>
            </w:r>
            <w:r w:rsidRPr="00374EEE">
              <w:rPr>
                <w:rFonts w:asciiTheme="minorEastAsia" w:eastAsiaTheme="minorEastAsia" w:hAnsiTheme="minorEastAsia" w:hint="eastAsia"/>
                <w:sz w:val="24"/>
                <w:vertAlign w:val="subscript"/>
              </w:rPr>
              <w:t>32</w:t>
            </w:r>
          </w:p>
        </w:tc>
        <w:tc>
          <w:tcPr>
            <w:tcW w:w="85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教改项目</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color w:val="000000"/>
                <w:sz w:val="24"/>
              </w:rPr>
            </w:pPr>
            <w:r w:rsidRPr="00374EEE">
              <w:rPr>
                <w:rFonts w:asciiTheme="minorEastAsia" w:eastAsiaTheme="minorEastAsia" w:hAnsiTheme="minorEastAsia" w:hint="eastAsia"/>
                <w:color w:val="000000"/>
                <w:sz w:val="24"/>
              </w:rPr>
              <w:t>建设周期内给予项目加分。其中，</w:t>
            </w:r>
            <w:r w:rsidRPr="00374EEE">
              <w:rPr>
                <w:rFonts w:asciiTheme="minorEastAsia" w:eastAsiaTheme="minorEastAsia" w:hAnsiTheme="minorEastAsia" w:hint="eastAsia"/>
                <w:sz w:val="24"/>
              </w:rPr>
              <w:t>国家级10分；省级（中央电大）5分；市级（省电大）3分；全市电大系统1.5分；校级1分</w:t>
            </w:r>
            <w:r w:rsidRPr="00374EEE">
              <w:rPr>
                <w:rFonts w:asciiTheme="minorEastAsia" w:eastAsiaTheme="minorEastAsia" w:hAnsiTheme="minorEastAsia" w:hint="eastAsia"/>
                <w:color w:val="000000"/>
                <w:sz w:val="24"/>
              </w:rPr>
              <w:t xml:space="preserve"> </w:t>
            </w:r>
          </w:p>
        </w:tc>
      </w:tr>
      <w:tr w:rsidR="00696B0C" w:rsidRPr="00374EEE" w:rsidTr="00D722D3">
        <w:trPr>
          <w:cantSplit/>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93" w:type="pct"/>
            <w:gridSpan w:val="2"/>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5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教学研究论文</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公开发表当年给予加分。其中，一级刊物/篇（正刊，下同）5分，二级刊物/篇（含核心期刊）3分，三级及以下刊物/篇1分</w:t>
            </w:r>
          </w:p>
        </w:tc>
      </w:tr>
      <w:tr w:rsidR="00696B0C" w:rsidRPr="00374EEE" w:rsidTr="00D722D3">
        <w:trPr>
          <w:cantSplit/>
          <w:jc w:val="center"/>
        </w:trPr>
        <w:tc>
          <w:tcPr>
            <w:tcW w:w="631" w:type="pct"/>
            <w:vMerge/>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left"/>
              <w:rPr>
                <w:rFonts w:asciiTheme="minorEastAsia" w:eastAsiaTheme="minorEastAsia" w:hAnsiTheme="minorEastAsia"/>
                <w:b/>
                <w:sz w:val="24"/>
              </w:rPr>
            </w:pPr>
          </w:p>
        </w:tc>
        <w:tc>
          <w:tcPr>
            <w:tcW w:w="893" w:type="pct"/>
            <w:gridSpan w:val="2"/>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jc w:val="center"/>
              <w:textAlignment w:val="baseline"/>
              <w:rPr>
                <w:rFonts w:asciiTheme="minorEastAsia" w:eastAsiaTheme="minorEastAsia" w:hAnsiTheme="minorEastAsia"/>
                <w:b/>
                <w:sz w:val="24"/>
              </w:rPr>
            </w:pPr>
            <w:r w:rsidRPr="00374EEE">
              <w:rPr>
                <w:rFonts w:asciiTheme="minorEastAsia" w:eastAsiaTheme="minorEastAsia" w:hAnsiTheme="minorEastAsia" w:hint="eastAsia"/>
                <w:sz w:val="24"/>
              </w:rPr>
              <w:t>3.3教学奖励Y</w:t>
            </w:r>
            <w:r w:rsidRPr="00374EEE">
              <w:rPr>
                <w:rFonts w:asciiTheme="minorEastAsia" w:eastAsiaTheme="minorEastAsia" w:hAnsiTheme="minorEastAsia" w:hint="eastAsia"/>
                <w:sz w:val="24"/>
                <w:vertAlign w:val="subscript"/>
              </w:rPr>
              <w:t>33</w:t>
            </w:r>
          </w:p>
        </w:tc>
        <w:tc>
          <w:tcPr>
            <w:tcW w:w="856"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教学成果奖</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widowControl/>
              <w:textAlignment w:val="baseline"/>
              <w:rPr>
                <w:rFonts w:asciiTheme="minorEastAsia" w:eastAsiaTheme="minorEastAsia" w:hAnsiTheme="minorEastAsia"/>
                <w:sz w:val="24"/>
              </w:rPr>
            </w:pPr>
            <w:r w:rsidRPr="00374EEE">
              <w:rPr>
                <w:rFonts w:asciiTheme="minorEastAsia" w:eastAsiaTheme="minorEastAsia" w:hAnsiTheme="minorEastAsia" w:hint="eastAsia"/>
                <w:sz w:val="24"/>
              </w:rPr>
              <w:t>获奖当年给予加分。其中，国家级10分；省级（中央电大）5分；市级（省电大）3分；全市电大系统1.5分；校级1分。（一、二、三等奖系数分别为1、0.8、0.6）</w:t>
            </w:r>
          </w:p>
        </w:tc>
      </w:tr>
      <w:tr w:rsidR="00696B0C" w:rsidRPr="00374EEE" w:rsidTr="00D722D3">
        <w:trPr>
          <w:cantSplit/>
          <w:trHeight w:val="623"/>
          <w:jc w:val="center"/>
        </w:trPr>
        <w:tc>
          <w:tcPr>
            <w:tcW w:w="2379" w:type="pct"/>
            <w:gridSpan w:val="4"/>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ind w:rightChars="34" w:right="68"/>
              <w:jc w:val="center"/>
              <w:rPr>
                <w:rFonts w:asciiTheme="minorEastAsia" w:eastAsiaTheme="minorEastAsia" w:hAnsiTheme="minorEastAsia"/>
                <w:b/>
                <w:sz w:val="24"/>
              </w:rPr>
            </w:pPr>
            <w:r w:rsidRPr="00374EEE">
              <w:rPr>
                <w:rFonts w:asciiTheme="minorEastAsia" w:eastAsiaTheme="minorEastAsia" w:hAnsiTheme="minorEastAsia" w:hint="eastAsia"/>
                <w:b/>
                <w:sz w:val="24"/>
              </w:rPr>
              <w:t>教学研究与改革业绩分Y</w:t>
            </w:r>
            <w:r w:rsidRPr="00374EEE">
              <w:rPr>
                <w:rFonts w:asciiTheme="minorEastAsia" w:eastAsiaTheme="minorEastAsia" w:hAnsiTheme="minorEastAsia" w:hint="eastAsia"/>
                <w:b/>
                <w:sz w:val="24"/>
                <w:vertAlign w:val="subscript"/>
              </w:rPr>
              <w:t>3</w:t>
            </w:r>
          </w:p>
        </w:tc>
        <w:tc>
          <w:tcPr>
            <w:tcW w:w="2621" w:type="pct"/>
            <w:tcBorders>
              <w:top w:val="single" w:sz="4" w:space="0" w:color="auto"/>
              <w:left w:val="single" w:sz="4" w:space="0" w:color="auto"/>
              <w:bottom w:val="single" w:sz="4" w:space="0" w:color="auto"/>
              <w:right w:val="single" w:sz="4" w:space="0" w:color="auto"/>
            </w:tcBorders>
            <w:vAlign w:val="center"/>
          </w:tcPr>
          <w:p w:rsidR="00696B0C" w:rsidRPr="00374EEE" w:rsidRDefault="00696B0C" w:rsidP="00D722D3">
            <w:pPr>
              <w:ind w:rightChars="34" w:right="68"/>
              <w:rPr>
                <w:rFonts w:asciiTheme="minorEastAsia" w:eastAsiaTheme="minorEastAsia" w:hAnsiTheme="minorEastAsia"/>
                <w:b/>
                <w:sz w:val="24"/>
              </w:rPr>
            </w:pPr>
            <w:r w:rsidRPr="00374EEE">
              <w:rPr>
                <w:rFonts w:asciiTheme="minorEastAsia" w:eastAsiaTheme="minorEastAsia" w:hAnsiTheme="minorEastAsia" w:hint="eastAsia"/>
                <w:b/>
                <w:sz w:val="24"/>
              </w:rPr>
              <w:t>Y</w:t>
            </w:r>
            <w:r w:rsidRPr="00374EEE">
              <w:rPr>
                <w:rFonts w:asciiTheme="minorEastAsia" w:eastAsiaTheme="minorEastAsia" w:hAnsiTheme="minorEastAsia" w:hint="eastAsia"/>
                <w:b/>
                <w:sz w:val="24"/>
                <w:vertAlign w:val="subscript"/>
              </w:rPr>
              <w:t>3</w:t>
            </w:r>
            <w:r w:rsidRPr="00374EEE">
              <w:rPr>
                <w:rFonts w:asciiTheme="minorEastAsia" w:eastAsiaTheme="minorEastAsia" w:hAnsiTheme="minorEastAsia" w:hint="eastAsia"/>
                <w:b/>
                <w:sz w:val="24"/>
              </w:rPr>
              <w:t>=基础分（10分）+</w:t>
            </w:r>
            <w:r w:rsidRPr="00374EEE">
              <w:rPr>
                <w:rFonts w:asciiTheme="minorEastAsia" w:eastAsiaTheme="minorEastAsia" w:hAnsiTheme="minorEastAsia" w:hint="eastAsia"/>
                <w:sz w:val="24"/>
              </w:rPr>
              <w:t xml:space="preserve"> </w:t>
            </w:r>
            <w:r w:rsidRPr="00374EEE">
              <w:rPr>
                <w:rFonts w:asciiTheme="minorEastAsia" w:eastAsiaTheme="minorEastAsia" w:hAnsiTheme="minorEastAsia" w:hint="eastAsia"/>
                <w:b/>
                <w:sz w:val="24"/>
              </w:rPr>
              <w:t>Y</w:t>
            </w:r>
            <w:r w:rsidRPr="00374EEE">
              <w:rPr>
                <w:rFonts w:asciiTheme="minorEastAsia" w:eastAsiaTheme="minorEastAsia" w:hAnsiTheme="minorEastAsia" w:hint="eastAsia"/>
                <w:b/>
                <w:sz w:val="24"/>
                <w:vertAlign w:val="subscript"/>
              </w:rPr>
              <w:t>31</w:t>
            </w:r>
            <w:r w:rsidRPr="00374EEE">
              <w:rPr>
                <w:rFonts w:asciiTheme="minorEastAsia" w:eastAsiaTheme="minorEastAsia" w:hAnsiTheme="minorEastAsia" w:hint="eastAsia"/>
                <w:b/>
                <w:sz w:val="24"/>
              </w:rPr>
              <w:t>+</w:t>
            </w:r>
            <w:r w:rsidRPr="00374EEE">
              <w:rPr>
                <w:rFonts w:asciiTheme="minorEastAsia" w:eastAsiaTheme="minorEastAsia" w:hAnsiTheme="minorEastAsia" w:hint="eastAsia"/>
                <w:sz w:val="24"/>
              </w:rPr>
              <w:t xml:space="preserve"> </w:t>
            </w:r>
            <w:r w:rsidRPr="00374EEE">
              <w:rPr>
                <w:rFonts w:asciiTheme="minorEastAsia" w:eastAsiaTheme="minorEastAsia" w:hAnsiTheme="minorEastAsia" w:hint="eastAsia"/>
                <w:b/>
                <w:sz w:val="24"/>
              </w:rPr>
              <w:t>Y</w:t>
            </w:r>
            <w:r w:rsidRPr="00374EEE">
              <w:rPr>
                <w:rFonts w:asciiTheme="minorEastAsia" w:eastAsiaTheme="minorEastAsia" w:hAnsiTheme="minorEastAsia" w:hint="eastAsia"/>
                <w:b/>
                <w:sz w:val="24"/>
                <w:vertAlign w:val="subscript"/>
              </w:rPr>
              <w:t>32</w:t>
            </w:r>
            <w:r w:rsidRPr="00374EEE">
              <w:rPr>
                <w:rFonts w:asciiTheme="minorEastAsia" w:eastAsiaTheme="minorEastAsia" w:hAnsiTheme="minorEastAsia" w:hint="eastAsia"/>
                <w:b/>
                <w:sz w:val="24"/>
              </w:rPr>
              <w:t>+ Y</w:t>
            </w:r>
            <w:r w:rsidRPr="00374EEE">
              <w:rPr>
                <w:rFonts w:asciiTheme="minorEastAsia" w:eastAsiaTheme="minorEastAsia" w:hAnsiTheme="minorEastAsia" w:hint="eastAsia"/>
                <w:b/>
                <w:sz w:val="24"/>
                <w:vertAlign w:val="subscript"/>
              </w:rPr>
              <w:t>33</w:t>
            </w:r>
          </w:p>
        </w:tc>
      </w:tr>
    </w:tbl>
    <w:p w:rsidR="00696B0C" w:rsidRDefault="00696B0C" w:rsidP="00696B0C">
      <w:pPr>
        <w:spacing w:line="400" w:lineRule="exact"/>
        <w:ind w:right="420"/>
        <w:rPr>
          <w:rFonts w:ascii="楷体_GB2312" w:eastAsia="楷体_GB2312" w:hAnsi="楷体"/>
          <w:sz w:val="24"/>
        </w:rPr>
      </w:pP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操作说明：</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教师教学工作总业绩分Y=Y1+Y2+Y3。</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专职教师完成学年教学工作实际课时量360学时（每学期180学时），符合本科毕业设计（论文）指导资格的专业教师同时完成校本级当学年安排的毕业设计（论文）指导任务量，即可获得教学工作量基本业绩分20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师超工作量部分的课时可折算加分，加分最高限为8分（50课时1分）。自2013年秋季学期起，教师在开放学院（路桥学院）、高职学院、中职学院、社区学院、继续教育学院担任的电大类课程上课时数，均计入教师本人教学工作量。在完成基本工作量基础上，教师指导学生社团活动的辅导课时可按超工作量课时进行折算加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教师不参加当学期监考工作（正常公出、请假批准除外），工作量扣1分。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其他工作Y13的计分办法：根据学院对所属教师综合考核结果计分，该项满分为2分。考核为优秀的教师加2分；考核良好的教师加1.5分。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教学效果项目中教书育人获奖Y22满分为10分、指导学生获奖Y23满分为10分。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5</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教学质量测评Y21的学生测评分和学院测评分均以百分制计分，按系数折算。学生测评分的计算方式为：以具体教学班所开课程为单位，在学生初次评教打分结果的基础上，再将课程按分数多少排序套算任课教师的得分，即第一名的课程计100分，第二名的计98分，第三名的计96分，第4名的计94分，第5名及以后名次的计92分。以此统计任课教师在不同教学班级、不同学院上课的学生测评最后得分。如教学班所开课程只有一门，其课程测评分按第二名分值计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凡是学生初次评教打分在70分以下的课程，学院需特别注明并报教务处。同时，测评分按“92X系数”的方式计分。即60</w:t>
      </w:r>
      <w:r w:rsidR="00513C40">
        <w:rPr>
          <w:rFonts w:asciiTheme="minorEastAsia" w:eastAsiaTheme="minorEastAsia" w:hAnsiTheme="minorEastAsia" w:hint="eastAsia"/>
          <w:sz w:val="24"/>
        </w:rPr>
        <w:t>～</w:t>
      </w:r>
      <w:r w:rsidRPr="00374EEE">
        <w:rPr>
          <w:rFonts w:asciiTheme="minorEastAsia" w:eastAsiaTheme="minorEastAsia" w:hAnsiTheme="minorEastAsia" w:hint="eastAsia"/>
          <w:sz w:val="24"/>
        </w:rPr>
        <w:t>70分的，按0.9系数计分；低于60分的，按0.8系数</w:t>
      </w:r>
      <w:r w:rsidRPr="00374EEE">
        <w:rPr>
          <w:rFonts w:asciiTheme="minorEastAsia" w:eastAsiaTheme="minorEastAsia" w:hAnsiTheme="minorEastAsia" w:hint="eastAsia"/>
          <w:sz w:val="24"/>
        </w:rPr>
        <w:lastRenderedPageBreak/>
        <w:t>计分。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6</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教学业务竞赛奖Y222指由电大系统、教育行政部门发文组织的教学竞赛奖项（包括各类教学奖、教学技能比赛奖等），若教学业务奖所设置奖励不分等级，则取二等奖的分值作为计算分值的标准。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7</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学生学科、技能及文体竞赛是指上级电大、教育行政部门或政府组办的比赛项目，如台州市高校学生技能大赛、大学生运动会等。</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8</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教师指导学生学科类竞赛、文体类竞赛奖，计算业绩分时，各学生（代表队）的获奖只计算排名前三位的指导教师，且对同一学生（代表队）只对最高奖励等级进行计分，不重复计算业绩分。学科技能竞赛指导教师是指该学科方向的专业教师，文体类竞赛指导教师是指对应的体育、艺术专业老师，指导教师的确定办法见《台州电大师生教学、文体竞赛奖励办法》，领队（带队）老师不计其内。</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9</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教学研究与改革项目满分为20分，其中基础分为10分，主要内容是教师参与学院、学校教科研活动、教师业务培训、完成学期听课任务等。</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教学研究与改革项目基础分（10分）由学院考核和学校考核两部分组成。其中学院考核（5分）由学院根据老师参加</w:t>
      </w:r>
      <w:r w:rsidR="00A8696F">
        <w:rPr>
          <w:rFonts w:asciiTheme="minorEastAsia" w:eastAsiaTheme="minorEastAsia" w:hAnsiTheme="minorEastAsia" w:hint="eastAsia"/>
          <w:sz w:val="24"/>
        </w:rPr>
        <w:t>学院</w:t>
      </w:r>
      <w:r w:rsidRPr="00374EEE">
        <w:rPr>
          <w:rFonts w:asciiTheme="minorEastAsia" w:eastAsiaTheme="minorEastAsia" w:hAnsiTheme="minorEastAsia" w:hint="eastAsia"/>
          <w:sz w:val="24"/>
        </w:rPr>
        <w:t>教研活动情况评定；学校考核（5分）由教务处、科研督导处根据教师参加学校组织的教研、科研及培训活动的考勤情况评定：教科研活动基本都参加的为5分；无故缺勤在1/2以上的为2分；未参加活动的为0分。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学研究与改革项目中的“教学建设”、“教学改革”、“教学奖励”等三项累计分上限为10分，各单项的满分上限为10分。其中，“教学改革”项目中的“教学研究论文”和“教学项目”计分：如果论文为学术性论文，课题为非教学教改类的，其单项计分上限为5分；属教学研究类论文或教学教改类课题的，单项计分上限可为10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10</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重点专业（学科）、精品课程、教改项目等教学建设项目，分别指由教育行政、财政部门和上级电大（含本校）发文立项，并经过专家评审通过的项目。在研的教学建设、教改项目不包括已到期，但尚未完成而延期的项目。</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11</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重点专业等建设周期：专业（学科）周期以批准文件规定的建设年限为准。精品课程、教改项目建设周期以立项文件规定的建设年限为准。校级（含全市电大系统）精品课程、教改课程建设周期一般为1年，待结题后计算业绩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12</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期刊级别以《台州广播电视大学教科研考核及奖励办法》（修订版）为依据。</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13</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多人合作的项目（包括指导学生竞赛等），加权系数由排名第一的负责人按承担任务多少协商确定，或所得分按下列比例分摊：二人共同完成按6：4，三人按5：3：2，四人按4：3：2：1，五人按4：2：2：1：1。总分等于相应分摊得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对同一内容的项目，多级立项或多级获奖的，按最高等级计算业绩分。</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14</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学院管理岗教师参加教学业绩考核，除教学工作量根据绩效管理文件予以计算外，其余考核项目要求与专职教师相同。学校行政岗位教师考核，除教学工作量不考核外（基本任</w:t>
      </w:r>
      <w:r w:rsidRPr="00374EEE">
        <w:rPr>
          <w:rFonts w:asciiTheme="minorEastAsia" w:eastAsiaTheme="minorEastAsia" w:hAnsiTheme="minorEastAsia" w:hint="eastAsia"/>
          <w:sz w:val="24"/>
        </w:rPr>
        <w:lastRenderedPageBreak/>
        <w:t>务为每学期至少担任一门课的教学），其余考核项目与专职教师相同，考核等级不占学院指标。</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15</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教学业绩考核A级基本条件：教学质量测评成绩优良、未出现教学事故、教学研究与改革业绩分不低于12分（基础分10分）；教学业绩考核B级基本条件：教学质量测评成绩良好以上（含良好）、未出现教学事故、教学研究与改革业绩分不低于11分（基础分10分）。凡具有教师职称的教师均应承担教学任务，因脱产进修、生育假等原因当学期没有承担上课任务的，该学年教学业绩考核不得评为A级；全学年未承担上课任务的，教学业绩考核不得评为A、B级。</w:t>
      </w:r>
    </w:p>
    <w:p w:rsidR="00696B0C" w:rsidRPr="00374EEE"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16</w:t>
      </w:r>
      <w:r>
        <w:rPr>
          <w:rFonts w:asciiTheme="minorEastAsia" w:eastAsiaTheme="minorEastAsia" w:hAnsiTheme="minorEastAsia" w:hint="eastAsia"/>
          <w:sz w:val="24"/>
        </w:rPr>
        <w:t>.</w:t>
      </w:r>
      <w:r w:rsidRPr="00374EEE">
        <w:rPr>
          <w:rFonts w:asciiTheme="minorEastAsia" w:eastAsiaTheme="minorEastAsia" w:hAnsiTheme="minorEastAsia" w:hint="eastAsia"/>
          <w:sz w:val="24"/>
        </w:rPr>
        <w:t>教师教学业绩考核时间按学年度进行考核。全校教学业绩考核A级比例不超过当学年参加考核的教师人数的20%，B级（含）以上的比例控制在60%以内。各学院及行政教师考核组均应按此比例进行等级数控制，A级指标数适当向学院专职教师倾斜。</w:t>
      </w:r>
    </w:p>
    <w:p w:rsidR="00696B0C" w:rsidRPr="00961EDD" w:rsidRDefault="00696B0C"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本规定自2013</w:t>
      </w:r>
      <w:r w:rsidR="00513C40">
        <w:rPr>
          <w:rFonts w:asciiTheme="minorEastAsia" w:eastAsiaTheme="minorEastAsia" w:hAnsiTheme="minorEastAsia" w:hint="eastAsia"/>
          <w:sz w:val="24"/>
        </w:rPr>
        <w:t>～</w:t>
      </w:r>
      <w:r w:rsidRPr="00374EEE">
        <w:rPr>
          <w:rFonts w:asciiTheme="minorEastAsia" w:eastAsiaTheme="minorEastAsia" w:hAnsiTheme="minorEastAsia" w:hint="eastAsia"/>
          <w:sz w:val="24"/>
        </w:rPr>
        <w:t>2014学年度教学业绩考核时开始执行。由教务处负责解释。</w:t>
      </w:r>
    </w:p>
    <w:p w:rsidR="000D5B37" w:rsidRDefault="000D5B37" w:rsidP="005C2181">
      <w:pPr>
        <w:widowControl/>
        <w:jc w:val="left"/>
        <w:rPr>
          <w:rFonts w:ascii="楷体_GB2312" w:eastAsia="楷体_GB2312" w:hAnsi="楷体"/>
          <w:sz w:val="24"/>
        </w:rPr>
      </w:pPr>
      <w:r>
        <w:rPr>
          <w:rFonts w:ascii="楷体_GB2312" w:eastAsia="楷体_GB2312" w:hAnsi="楷体"/>
          <w:sz w:val="24"/>
        </w:rPr>
        <w:br w:type="page"/>
      </w:r>
    </w:p>
    <w:p w:rsidR="00F05198" w:rsidRPr="00961EDD" w:rsidRDefault="00F05198" w:rsidP="005C2181">
      <w:pPr>
        <w:spacing w:line="400" w:lineRule="exact"/>
        <w:rPr>
          <w:rFonts w:ascii="楷体_GB2312" w:eastAsia="楷体_GB2312" w:hAnsi="楷体"/>
          <w:sz w:val="24"/>
        </w:rPr>
      </w:pPr>
    </w:p>
    <w:p w:rsidR="00F05198" w:rsidRPr="002B2F27" w:rsidRDefault="00F05198" w:rsidP="005C2181">
      <w:pPr>
        <w:pStyle w:val="afa"/>
      </w:pPr>
      <w:bookmarkStart w:id="302" w:name="_Toc403631142"/>
      <w:bookmarkStart w:id="303" w:name="_Toc406362087"/>
      <w:r w:rsidRPr="002B2F27">
        <w:rPr>
          <w:rFonts w:hint="eastAsia"/>
        </w:rPr>
        <w:t>台州广播电视大学师生教学与文体技能竞赛奖励办法</w:t>
      </w:r>
      <w:bookmarkEnd w:id="302"/>
      <w:bookmarkEnd w:id="303"/>
    </w:p>
    <w:p w:rsidR="00F05198" w:rsidRPr="00B43DA5" w:rsidRDefault="00F05198" w:rsidP="005C2181">
      <w:pPr>
        <w:spacing w:line="400" w:lineRule="exact"/>
        <w:ind w:firstLineChars="200" w:firstLine="480"/>
        <w:rPr>
          <w:rFonts w:asciiTheme="minorEastAsia" w:eastAsiaTheme="minorEastAsia" w:hAnsiTheme="minorEastAsia"/>
          <w:sz w:val="24"/>
        </w:rPr>
      </w:pP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为进一步调动广大师生参加教学、文体技能竞赛的积极性，鼓励争优创先，为校争光，提高教学质量，树立教育品牌，本着以精神奖励为主的原则，特制订本奖励办法。本办法由“教师教学技能竞赛奖励”、“学生专业（职业）技能竞赛奖励”、“学生文体技能竞赛奖励”和“有关说明”等四部分组成。</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一、教师教学技能竞赛奖励</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（一）本项目所指竞赛为经过学校批准，由有关部门组织教师参加的教学、学科（专业）技能比赛。</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（二）教学技能竞赛奖励范围包括：由省、市人民政府主办或教育主管部门承办的比赛获奖；由市有关党政群团部门组织的比赛获奖；由中央电大、浙江电大组织的比赛获奖。</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（三）教学技能竞赛获奖级别的认定，以竞赛主办单位的比赛文件及获奖证书为依据。</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（四）对学科技能竞赛获得显著成绩的教师，在职称评审及评优时，同等情况下学校予以优先推荐，竞赛获奖成果在教学业绩考核中按规定给予加分。</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（五）获奖教师除竞赛主办单位的奖励外，学校还将给予一定的物质奖励，具体奖励标准见下表：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27"/>
        <w:gridCol w:w="1590"/>
        <w:gridCol w:w="2751"/>
        <w:gridCol w:w="2586"/>
      </w:tblGrid>
      <w:tr w:rsidR="00F05198" w:rsidRPr="00B43DA5" w:rsidTr="005671B8">
        <w:trPr>
          <w:cantSplit/>
          <w:trHeight w:val="552"/>
          <w:jc w:val="center"/>
        </w:trPr>
        <w:tc>
          <w:tcPr>
            <w:tcW w:w="2291" w:type="pct"/>
            <w:gridSpan w:val="2"/>
            <w:vMerge w:val="restart"/>
            <w:tcBorders>
              <w:top w:val="single" w:sz="8" w:space="0" w:color="auto"/>
              <w:left w:val="single" w:sz="8" w:space="0" w:color="auto"/>
              <w:bottom w:val="single" w:sz="4"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
                <w:bCs/>
                <w:color w:val="000000"/>
                <w:spacing w:val="8"/>
                <w:kern w:val="0"/>
                <w:sz w:val="24"/>
              </w:rPr>
            </w:pPr>
            <w:r w:rsidRPr="00B43DA5">
              <w:rPr>
                <w:rFonts w:asciiTheme="minorEastAsia" w:eastAsiaTheme="minorEastAsia" w:hAnsiTheme="minorEastAsia" w:cs="宋体" w:hint="eastAsia"/>
                <w:b/>
                <w:bCs/>
                <w:color w:val="000000"/>
                <w:spacing w:val="8"/>
                <w:kern w:val="0"/>
                <w:sz w:val="24"/>
              </w:rPr>
              <w:t>获奖级别</w:t>
            </w:r>
          </w:p>
        </w:tc>
        <w:tc>
          <w:tcPr>
            <w:tcW w:w="2709" w:type="pct"/>
            <w:gridSpan w:val="2"/>
            <w:tcBorders>
              <w:top w:val="single" w:sz="8" w:space="0" w:color="auto"/>
              <w:left w:val="single" w:sz="6" w:space="0" w:color="auto"/>
              <w:bottom w:val="single" w:sz="4"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
                <w:bCs/>
                <w:color w:val="000000"/>
                <w:spacing w:val="8"/>
                <w:kern w:val="0"/>
                <w:sz w:val="24"/>
              </w:rPr>
            </w:pPr>
            <w:r w:rsidRPr="00B43DA5">
              <w:rPr>
                <w:rFonts w:asciiTheme="minorEastAsia" w:eastAsiaTheme="minorEastAsia" w:hAnsiTheme="minorEastAsia" w:cs="宋体" w:hint="eastAsia"/>
                <w:b/>
                <w:bCs/>
                <w:color w:val="000000"/>
                <w:spacing w:val="8"/>
                <w:kern w:val="0"/>
                <w:sz w:val="24"/>
              </w:rPr>
              <w:t>奖励标准（元）</w:t>
            </w:r>
          </w:p>
        </w:tc>
      </w:tr>
      <w:tr w:rsidR="00F05198" w:rsidRPr="00B43DA5" w:rsidTr="005671B8">
        <w:trPr>
          <w:cantSplit/>
          <w:trHeight w:val="318"/>
          <w:jc w:val="center"/>
        </w:trPr>
        <w:tc>
          <w:tcPr>
            <w:tcW w:w="2291" w:type="pct"/>
            <w:gridSpan w:val="2"/>
            <w:vMerge/>
            <w:tcBorders>
              <w:top w:val="single" w:sz="8" w:space="0" w:color="auto"/>
              <w:left w:val="single" w:sz="8" w:space="0" w:color="auto"/>
              <w:bottom w:val="single" w:sz="4"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b/>
                <w:bCs/>
                <w:color w:val="000000"/>
                <w:spacing w:val="8"/>
                <w:kern w:val="0"/>
                <w:sz w:val="24"/>
              </w:rPr>
            </w:pPr>
          </w:p>
        </w:tc>
        <w:tc>
          <w:tcPr>
            <w:tcW w:w="1396" w:type="pct"/>
            <w:tcBorders>
              <w:top w:val="single" w:sz="4"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
                <w:bCs/>
                <w:color w:val="000000"/>
                <w:spacing w:val="8"/>
                <w:kern w:val="0"/>
                <w:sz w:val="24"/>
              </w:rPr>
            </w:pPr>
            <w:r w:rsidRPr="00B43DA5">
              <w:rPr>
                <w:rFonts w:asciiTheme="minorEastAsia" w:eastAsiaTheme="minorEastAsia" w:hAnsiTheme="minorEastAsia" w:cs="宋体" w:hint="eastAsia"/>
                <w:b/>
                <w:color w:val="000000"/>
                <w:spacing w:val="8"/>
                <w:kern w:val="0"/>
                <w:sz w:val="24"/>
              </w:rPr>
              <w:t>集体奖</w:t>
            </w:r>
          </w:p>
        </w:tc>
        <w:tc>
          <w:tcPr>
            <w:tcW w:w="1313" w:type="pct"/>
            <w:tcBorders>
              <w:top w:val="single" w:sz="4"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
                <w:bCs/>
                <w:color w:val="000000"/>
                <w:spacing w:val="8"/>
                <w:kern w:val="0"/>
                <w:sz w:val="24"/>
              </w:rPr>
            </w:pPr>
            <w:r w:rsidRPr="00B43DA5">
              <w:rPr>
                <w:rFonts w:asciiTheme="minorEastAsia" w:eastAsiaTheme="minorEastAsia" w:hAnsiTheme="minorEastAsia" w:cs="宋体" w:hint="eastAsia"/>
                <w:b/>
                <w:color w:val="000000"/>
                <w:spacing w:val="8"/>
                <w:kern w:val="0"/>
                <w:sz w:val="24"/>
              </w:rPr>
              <w:t>个人奖</w:t>
            </w:r>
          </w:p>
        </w:tc>
      </w:tr>
      <w:tr w:rsidR="00F05198" w:rsidRPr="00B43DA5" w:rsidTr="005671B8">
        <w:trPr>
          <w:cantSplit/>
          <w:jc w:val="center"/>
        </w:trPr>
        <w:tc>
          <w:tcPr>
            <w:tcW w:w="1485" w:type="pct"/>
            <w:vMerge w:val="restart"/>
            <w:tcBorders>
              <w:top w:val="single" w:sz="6"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国家级（教育部主办）</w:t>
            </w: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5000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3500</w:t>
            </w:r>
          </w:p>
        </w:tc>
      </w:tr>
      <w:tr w:rsidR="00F05198" w:rsidRPr="00B43DA5" w:rsidTr="005671B8">
        <w:trPr>
          <w:cantSplit/>
          <w:jc w:val="center"/>
        </w:trPr>
        <w:tc>
          <w:tcPr>
            <w:tcW w:w="1485" w:type="pct"/>
            <w:vMerge/>
            <w:tcBorders>
              <w:top w:val="single" w:sz="6"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2500</w:t>
            </w:r>
          </w:p>
        </w:tc>
      </w:tr>
      <w:tr w:rsidR="00F05198" w:rsidRPr="00B43DA5" w:rsidTr="005671B8">
        <w:trPr>
          <w:cantSplit/>
          <w:jc w:val="center"/>
        </w:trPr>
        <w:tc>
          <w:tcPr>
            <w:tcW w:w="1485" w:type="pct"/>
            <w:vMerge/>
            <w:tcBorders>
              <w:top w:val="single" w:sz="6"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2000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r>
      <w:tr w:rsidR="00F05198" w:rsidRPr="00B43DA5" w:rsidTr="005671B8">
        <w:trPr>
          <w:cantSplit/>
          <w:jc w:val="center"/>
        </w:trPr>
        <w:tc>
          <w:tcPr>
            <w:tcW w:w="1485" w:type="pct"/>
            <w:vMerge w:val="restart"/>
            <w:tcBorders>
              <w:top w:val="single" w:sz="4"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省级（省教育厅主办）、</w:t>
            </w:r>
          </w:p>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中央电大</w:t>
            </w: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2000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r>
      <w:tr w:rsidR="00F05198" w:rsidRPr="00B43DA5" w:rsidTr="005671B8">
        <w:trPr>
          <w:cantSplit/>
          <w:jc w:val="center"/>
        </w:trPr>
        <w:tc>
          <w:tcPr>
            <w:tcW w:w="1485" w:type="pct"/>
            <w:vMerge/>
            <w:tcBorders>
              <w:top w:val="single" w:sz="4"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r>
      <w:tr w:rsidR="00F05198" w:rsidRPr="00B43DA5" w:rsidTr="005671B8">
        <w:trPr>
          <w:cantSplit/>
          <w:jc w:val="center"/>
        </w:trPr>
        <w:tc>
          <w:tcPr>
            <w:tcW w:w="1485" w:type="pct"/>
            <w:vMerge/>
            <w:tcBorders>
              <w:top w:val="single" w:sz="4"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800</w:t>
            </w:r>
          </w:p>
        </w:tc>
      </w:tr>
      <w:tr w:rsidR="00F05198" w:rsidRPr="00B43DA5" w:rsidTr="005671B8">
        <w:trPr>
          <w:cantSplit/>
          <w:jc w:val="center"/>
        </w:trPr>
        <w:tc>
          <w:tcPr>
            <w:tcW w:w="1485" w:type="pct"/>
            <w:vMerge w:val="restart"/>
            <w:tcBorders>
              <w:top w:val="single" w:sz="6"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市级（市教育局主办）、</w:t>
            </w:r>
          </w:p>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浙江电大</w:t>
            </w: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r>
      <w:tr w:rsidR="00F05198" w:rsidRPr="00B43DA5" w:rsidTr="005671B8">
        <w:trPr>
          <w:cantSplit/>
          <w:jc w:val="center"/>
        </w:trPr>
        <w:tc>
          <w:tcPr>
            <w:tcW w:w="1485" w:type="pct"/>
            <w:vMerge/>
            <w:tcBorders>
              <w:top w:val="single" w:sz="6"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800</w:t>
            </w:r>
          </w:p>
        </w:tc>
      </w:tr>
      <w:tr w:rsidR="00F05198" w:rsidRPr="00B43DA5" w:rsidTr="005671B8">
        <w:trPr>
          <w:cantSplit/>
          <w:jc w:val="center"/>
        </w:trPr>
        <w:tc>
          <w:tcPr>
            <w:tcW w:w="1485" w:type="pct"/>
            <w:vMerge/>
            <w:tcBorders>
              <w:top w:val="single" w:sz="6"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500</w:t>
            </w:r>
          </w:p>
        </w:tc>
      </w:tr>
      <w:tr w:rsidR="00F05198" w:rsidRPr="00B43DA5" w:rsidTr="005671B8">
        <w:trPr>
          <w:cantSplit/>
          <w:jc w:val="center"/>
        </w:trPr>
        <w:tc>
          <w:tcPr>
            <w:tcW w:w="1485" w:type="pct"/>
            <w:vMerge w:val="restart"/>
            <w:tcBorders>
              <w:top w:val="single" w:sz="6" w:space="0" w:color="auto"/>
              <w:left w:val="single" w:sz="8" w:space="0" w:color="auto"/>
              <w:bottom w:val="single" w:sz="8"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省电大部门或</w:t>
            </w:r>
          </w:p>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市党群单位主办</w:t>
            </w: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500</w:t>
            </w:r>
          </w:p>
        </w:tc>
      </w:tr>
      <w:tr w:rsidR="00F05198" w:rsidRPr="00B43DA5" w:rsidTr="005671B8">
        <w:trPr>
          <w:cantSplit/>
          <w:jc w:val="center"/>
        </w:trPr>
        <w:tc>
          <w:tcPr>
            <w:tcW w:w="1485" w:type="pct"/>
            <w:vMerge/>
            <w:tcBorders>
              <w:top w:val="single" w:sz="6" w:space="0" w:color="auto"/>
              <w:left w:val="single" w:sz="8" w:space="0" w:color="auto"/>
              <w:bottom w:val="single" w:sz="8"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807"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1396"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400</w:t>
            </w:r>
          </w:p>
        </w:tc>
        <w:tc>
          <w:tcPr>
            <w:tcW w:w="1313" w:type="pct"/>
            <w:tcBorders>
              <w:top w:val="single" w:sz="6" w:space="0" w:color="auto"/>
              <w:left w:val="single" w:sz="4" w:space="0" w:color="auto"/>
              <w:bottom w:val="single" w:sz="6"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r>
      <w:tr w:rsidR="00F05198" w:rsidRPr="00B43DA5" w:rsidTr="005671B8">
        <w:trPr>
          <w:cantSplit/>
          <w:jc w:val="center"/>
        </w:trPr>
        <w:tc>
          <w:tcPr>
            <w:tcW w:w="1485" w:type="pct"/>
            <w:vMerge/>
            <w:tcBorders>
              <w:top w:val="single" w:sz="6" w:space="0" w:color="auto"/>
              <w:left w:val="single" w:sz="8" w:space="0" w:color="auto"/>
              <w:bottom w:val="single" w:sz="8"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807" w:type="pct"/>
            <w:tcBorders>
              <w:top w:val="single" w:sz="6" w:space="0" w:color="auto"/>
              <w:left w:val="single" w:sz="6" w:space="0" w:color="auto"/>
              <w:bottom w:val="single" w:sz="8"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1396" w:type="pct"/>
            <w:tcBorders>
              <w:top w:val="single" w:sz="6" w:space="0" w:color="auto"/>
              <w:left w:val="single" w:sz="6" w:space="0" w:color="auto"/>
              <w:bottom w:val="single" w:sz="8"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200</w:t>
            </w:r>
          </w:p>
        </w:tc>
        <w:tc>
          <w:tcPr>
            <w:tcW w:w="1313" w:type="pct"/>
            <w:tcBorders>
              <w:top w:val="single" w:sz="6" w:space="0" w:color="auto"/>
              <w:left w:val="single" w:sz="4" w:space="0" w:color="auto"/>
              <w:bottom w:val="single" w:sz="8" w:space="0" w:color="auto"/>
              <w:right w:val="single" w:sz="8"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w:t>
            </w:r>
          </w:p>
        </w:tc>
      </w:tr>
    </w:tbl>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注：1</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集体比赛项目获奖。如参赛人员既获集体项目奖，又获个人项目奖的，按集体奖标准对应奖励，奖励额加0.3的系数（分配办法根据贡献大小确定）；</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教师参加“全市高校技能竞赛”，个人或集体项目获奖，奖励标准参照“学生专业（职业）技能竞赛奖励”中的高校技能竞赛奖励档执行；</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3</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属科研类获奖，其奖励参照学校科研奖励办法执行。</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lastRenderedPageBreak/>
        <w:t>二、学生专业（职业）技能竞赛奖励</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（一）本项目所指竞赛为经过学校批准，由有关部门具体组队参加的学生学科技能竞赛活动。</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二）专业（职业）技能竞赛奖励范围包括：由省、市人民政府主办或教育厅、局主办的比赛获奖；由中央电大、浙江电大组织的全省、全国电大系统比赛项目获奖；由市有关群团单位或省电大部门主办的比赛获奖。</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（三）专业（职业）技能竞赛获奖级别的认定，以竞赛主办单位颁发的比赛文件及获奖证书为依据。</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（四）获奖学生除竞赛主办单位的奖励外，学校还将给予一定的物质奖励，并根据获奖等级情况再给予综合素质测评分（参照学生综合素质考核办法执行）。</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（五）对获奖学生的指导教师，学校将给予一定的物质奖励。指导教师是指对参赛学生进行具体培训与指导的教师，并由教务处审核确定。集体参赛项目指导教师原则上为1</w:t>
      </w:r>
      <w:r w:rsidR="00696B0C">
        <w:rPr>
          <w:rFonts w:asciiTheme="minorEastAsia" w:eastAsiaTheme="minorEastAsia" w:hAnsiTheme="minorEastAsia" w:hint="eastAsia"/>
          <w:sz w:val="24"/>
        </w:rPr>
        <w:t>～</w:t>
      </w:r>
      <w:r w:rsidRPr="00B43DA5">
        <w:rPr>
          <w:rFonts w:asciiTheme="minorEastAsia" w:eastAsiaTheme="minorEastAsia" w:hAnsiTheme="minorEastAsia" w:hint="eastAsia"/>
          <w:sz w:val="24"/>
        </w:rPr>
        <w:t>3名（需排序）；个人参赛项目指导教师不超过1人。对指导学生参加竞赛获得显著成绩的教师，在职称评审及评优时，同等情况下学校予以优先推荐；指导学生成果在教学业绩考核中按规定加分。具体奖励标准见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50"/>
        <w:gridCol w:w="1143"/>
        <w:gridCol w:w="1862"/>
        <w:gridCol w:w="1941"/>
        <w:gridCol w:w="1858"/>
      </w:tblGrid>
      <w:tr w:rsidR="00F05198" w:rsidRPr="00B43DA5" w:rsidTr="005671B8">
        <w:trPr>
          <w:cantSplit/>
          <w:trHeight w:val="552"/>
          <w:jc w:val="center"/>
        </w:trPr>
        <w:tc>
          <w:tcPr>
            <w:tcW w:w="2127" w:type="pct"/>
            <w:gridSpan w:val="2"/>
            <w:vMerge w:val="restart"/>
            <w:tcBorders>
              <w:top w:val="single" w:sz="8" w:space="0" w:color="auto"/>
              <w:left w:val="single" w:sz="8" w:space="0" w:color="auto"/>
              <w:bottom w:val="single" w:sz="4"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bCs/>
                <w:color w:val="000000"/>
                <w:spacing w:val="8"/>
                <w:kern w:val="0"/>
                <w:sz w:val="24"/>
              </w:rPr>
              <w:t>获奖级别</w:t>
            </w:r>
          </w:p>
        </w:tc>
        <w:tc>
          <w:tcPr>
            <w:tcW w:w="2873" w:type="pct"/>
            <w:gridSpan w:val="3"/>
            <w:tcBorders>
              <w:top w:val="single" w:sz="8" w:space="0" w:color="auto"/>
              <w:left w:val="single" w:sz="6" w:space="0" w:color="auto"/>
              <w:bottom w:val="single" w:sz="4"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bCs/>
                <w:color w:val="000000"/>
                <w:spacing w:val="8"/>
                <w:kern w:val="0"/>
                <w:sz w:val="24"/>
              </w:rPr>
              <w:t>奖励标准（元）</w:t>
            </w:r>
          </w:p>
        </w:tc>
      </w:tr>
      <w:tr w:rsidR="00F05198" w:rsidRPr="00B43DA5" w:rsidTr="005671B8">
        <w:trPr>
          <w:cantSplit/>
          <w:trHeight w:val="318"/>
          <w:jc w:val="center"/>
        </w:trPr>
        <w:tc>
          <w:tcPr>
            <w:tcW w:w="2127" w:type="pct"/>
            <w:gridSpan w:val="2"/>
            <w:vMerge/>
            <w:tcBorders>
              <w:top w:val="single" w:sz="8" w:space="0" w:color="auto"/>
              <w:left w:val="single" w:sz="8" w:space="0" w:color="auto"/>
              <w:bottom w:val="single" w:sz="4"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bCs/>
                <w:color w:val="000000"/>
                <w:spacing w:val="8"/>
                <w:kern w:val="0"/>
                <w:sz w:val="24"/>
              </w:rPr>
            </w:pPr>
          </w:p>
        </w:tc>
        <w:tc>
          <w:tcPr>
            <w:tcW w:w="945" w:type="pct"/>
            <w:tcBorders>
              <w:top w:val="single" w:sz="4"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color w:val="000000"/>
                <w:spacing w:val="8"/>
                <w:kern w:val="0"/>
                <w:sz w:val="24"/>
              </w:rPr>
              <w:t>学生个人</w:t>
            </w:r>
          </w:p>
        </w:tc>
        <w:tc>
          <w:tcPr>
            <w:tcW w:w="985" w:type="pct"/>
            <w:tcBorders>
              <w:top w:val="single" w:sz="4"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color w:val="000000"/>
                <w:spacing w:val="8"/>
                <w:kern w:val="0"/>
                <w:sz w:val="24"/>
              </w:rPr>
              <w:t>指导教师</w:t>
            </w:r>
          </w:p>
        </w:tc>
        <w:tc>
          <w:tcPr>
            <w:tcW w:w="944" w:type="pct"/>
            <w:tcBorders>
              <w:top w:val="single" w:sz="4"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bCs/>
                <w:color w:val="000000"/>
                <w:spacing w:val="8"/>
                <w:kern w:val="0"/>
                <w:sz w:val="24"/>
              </w:rPr>
              <w:t>集体项目</w:t>
            </w:r>
          </w:p>
        </w:tc>
      </w:tr>
      <w:tr w:rsidR="00F05198" w:rsidRPr="00B43DA5" w:rsidTr="005671B8">
        <w:trPr>
          <w:cantSplit/>
          <w:jc w:val="center"/>
        </w:trPr>
        <w:tc>
          <w:tcPr>
            <w:tcW w:w="1547" w:type="pct"/>
            <w:vMerge w:val="restart"/>
            <w:tcBorders>
              <w:top w:val="single" w:sz="4"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“全省高校技能竞赛”</w:t>
            </w: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2500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2500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2500</w:t>
            </w:r>
          </w:p>
        </w:tc>
      </w:tr>
      <w:tr w:rsidR="00F05198" w:rsidRPr="00B43DA5" w:rsidTr="005671B8">
        <w:trPr>
          <w:cantSplit/>
          <w:jc w:val="center"/>
        </w:trPr>
        <w:tc>
          <w:tcPr>
            <w:tcW w:w="1547" w:type="pct"/>
            <w:vMerge/>
            <w:tcBorders>
              <w:top w:val="single" w:sz="4"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r>
      <w:tr w:rsidR="00F05198" w:rsidRPr="00B43DA5" w:rsidTr="005671B8">
        <w:trPr>
          <w:cantSplit/>
          <w:jc w:val="center"/>
        </w:trPr>
        <w:tc>
          <w:tcPr>
            <w:tcW w:w="1547" w:type="pct"/>
            <w:vMerge/>
            <w:tcBorders>
              <w:top w:val="single" w:sz="4" w:space="0" w:color="auto"/>
              <w:left w:val="single" w:sz="8" w:space="0" w:color="auto"/>
              <w:bottom w:val="single" w:sz="4"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r>
      <w:tr w:rsidR="00F05198" w:rsidRPr="00B43DA5" w:rsidTr="005671B8">
        <w:trPr>
          <w:cantSplit/>
          <w:jc w:val="center"/>
        </w:trPr>
        <w:tc>
          <w:tcPr>
            <w:tcW w:w="1547" w:type="pct"/>
            <w:vMerge w:val="restart"/>
            <w:tcBorders>
              <w:top w:val="single" w:sz="4"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省级、中央电大</w:t>
            </w: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r>
      <w:tr w:rsidR="00F05198" w:rsidRPr="00B43DA5" w:rsidTr="005671B8">
        <w:trPr>
          <w:cantSplit/>
          <w:jc w:val="center"/>
        </w:trPr>
        <w:tc>
          <w:tcPr>
            <w:tcW w:w="1547" w:type="pct"/>
            <w:vMerge/>
            <w:tcBorders>
              <w:top w:val="single" w:sz="4"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800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800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800</w:t>
            </w:r>
          </w:p>
        </w:tc>
      </w:tr>
      <w:tr w:rsidR="00F05198" w:rsidRPr="00B43DA5" w:rsidTr="005671B8">
        <w:trPr>
          <w:cantSplit/>
          <w:jc w:val="center"/>
        </w:trPr>
        <w:tc>
          <w:tcPr>
            <w:tcW w:w="1547" w:type="pct"/>
            <w:vMerge/>
            <w:tcBorders>
              <w:top w:val="single" w:sz="4"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r>
      <w:tr w:rsidR="00F05198" w:rsidRPr="00B43DA5" w:rsidTr="005671B8">
        <w:trPr>
          <w:cantSplit/>
          <w:jc w:val="center"/>
        </w:trPr>
        <w:tc>
          <w:tcPr>
            <w:tcW w:w="1547" w:type="pct"/>
            <w:vMerge w:val="restart"/>
            <w:tcBorders>
              <w:top w:val="single" w:sz="6"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“全市高校技能竞赛”</w:t>
            </w: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1500</w:t>
            </w:r>
          </w:p>
        </w:tc>
      </w:tr>
      <w:tr w:rsidR="00F05198" w:rsidRPr="00B43DA5" w:rsidTr="005671B8">
        <w:trPr>
          <w:cantSplit/>
          <w:jc w:val="center"/>
        </w:trPr>
        <w:tc>
          <w:tcPr>
            <w:tcW w:w="1547" w:type="pct"/>
            <w:vMerge/>
            <w:tcBorders>
              <w:top w:val="single" w:sz="6"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r>
      <w:tr w:rsidR="00F05198" w:rsidRPr="00B43DA5" w:rsidTr="005671B8">
        <w:trPr>
          <w:cantSplit/>
          <w:jc w:val="center"/>
        </w:trPr>
        <w:tc>
          <w:tcPr>
            <w:tcW w:w="1547" w:type="pct"/>
            <w:vMerge/>
            <w:tcBorders>
              <w:top w:val="single" w:sz="6" w:space="0" w:color="auto"/>
              <w:left w:val="single" w:sz="8" w:space="0" w:color="auto"/>
              <w:bottom w:val="single" w:sz="4"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500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500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500</w:t>
            </w:r>
          </w:p>
        </w:tc>
      </w:tr>
      <w:tr w:rsidR="00F05198" w:rsidRPr="00B43DA5" w:rsidTr="005671B8">
        <w:trPr>
          <w:cantSplit/>
          <w:jc w:val="center"/>
        </w:trPr>
        <w:tc>
          <w:tcPr>
            <w:tcW w:w="1547" w:type="pct"/>
            <w:vMerge w:val="restart"/>
            <w:tcBorders>
              <w:top w:val="single" w:sz="4" w:space="0" w:color="auto"/>
              <w:left w:val="single" w:sz="8" w:space="0" w:color="auto"/>
              <w:right w:val="single" w:sz="6" w:space="0" w:color="auto"/>
            </w:tcBorders>
            <w:shd w:val="clear" w:color="auto" w:fill="auto"/>
            <w:vAlign w:val="center"/>
          </w:tcPr>
          <w:p w:rsidR="00F05198" w:rsidRPr="00B43DA5" w:rsidRDefault="00F05198" w:rsidP="005C2181">
            <w:pPr>
              <w:ind w:firstLineChars="150" w:firstLine="384"/>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市级、浙江电大</w:t>
            </w: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r>
      <w:tr w:rsidR="00F05198" w:rsidRPr="00B43DA5" w:rsidTr="005671B8">
        <w:trPr>
          <w:cantSplit/>
          <w:jc w:val="center"/>
        </w:trPr>
        <w:tc>
          <w:tcPr>
            <w:tcW w:w="1547" w:type="pct"/>
            <w:vMerge/>
            <w:tcBorders>
              <w:left w:val="single" w:sz="8"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400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400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400</w:t>
            </w:r>
          </w:p>
        </w:tc>
      </w:tr>
      <w:tr w:rsidR="00F05198" w:rsidRPr="00B43DA5" w:rsidTr="005671B8">
        <w:trPr>
          <w:cantSplit/>
          <w:jc w:val="center"/>
        </w:trPr>
        <w:tc>
          <w:tcPr>
            <w:tcW w:w="1547" w:type="pct"/>
            <w:vMerge/>
            <w:tcBorders>
              <w:left w:val="single" w:sz="8" w:space="0" w:color="auto"/>
              <w:bottom w:val="single" w:sz="4" w:space="0" w:color="auto"/>
              <w:right w:val="single" w:sz="6" w:space="0" w:color="auto"/>
            </w:tcBorders>
            <w:vAlign w:val="center"/>
          </w:tcPr>
          <w:p w:rsidR="00F05198" w:rsidRPr="00B43DA5" w:rsidRDefault="00F05198" w:rsidP="005C2181">
            <w:pPr>
              <w:ind w:firstLineChars="150" w:firstLine="384"/>
              <w:jc w:val="center"/>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r>
      <w:tr w:rsidR="00F05198" w:rsidRPr="00B43DA5" w:rsidTr="005671B8">
        <w:trPr>
          <w:cantSplit/>
          <w:jc w:val="center"/>
        </w:trPr>
        <w:tc>
          <w:tcPr>
            <w:tcW w:w="1547" w:type="pct"/>
            <w:vMerge w:val="restart"/>
            <w:tcBorders>
              <w:top w:val="single" w:sz="4" w:space="0" w:color="auto"/>
              <w:left w:val="single" w:sz="8" w:space="0" w:color="auto"/>
              <w:right w:val="single" w:sz="6" w:space="0" w:color="auto"/>
            </w:tcBorders>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省电大部门或</w:t>
            </w:r>
          </w:p>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市有关群团单位主办</w:t>
            </w: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r>
      <w:tr w:rsidR="00F05198" w:rsidRPr="00B43DA5" w:rsidTr="005671B8">
        <w:trPr>
          <w:cantSplit/>
          <w:jc w:val="center"/>
        </w:trPr>
        <w:tc>
          <w:tcPr>
            <w:tcW w:w="1547" w:type="pct"/>
            <w:vMerge/>
            <w:tcBorders>
              <w:left w:val="single" w:sz="8" w:space="0" w:color="auto"/>
              <w:right w:val="single" w:sz="6" w:space="0" w:color="auto"/>
            </w:tcBorders>
            <w:vAlign w:val="center"/>
          </w:tcPr>
          <w:p w:rsidR="00F05198" w:rsidRPr="00B43DA5" w:rsidRDefault="00F05198" w:rsidP="005C2181">
            <w:pPr>
              <w:ind w:firstLineChars="150" w:firstLine="384"/>
              <w:jc w:val="center"/>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200</w:t>
            </w:r>
          </w:p>
        </w:tc>
      </w:tr>
      <w:tr w:rsidR="00F05198" w:rsidRPr="00B43DA5" w:rsidTr="005671B8">
        <w:trPr>
          <w:cantSplit/>
          <w:jc w:val="center"/>
        </w:trPr>
        <w:tc>
          <w:tcPr>
            <w:tcW w:w="1547" w:type="pct"/>
            <w:vMerge/>
            <w:tcBorders>
              <w:left w:val="single" w:sz="8" w:space="0" w:color="auto"/>
              <w:bottom w:val="single" w:sz="6" w:space="0" w:color="auto"/>
              <w:right w:val="single" w:sz="6" w:space="0" w:color="auto"/>
            </w:tcBorders>
            <w:vAlign w:val="center"/>
          </w:tcPr>
          <w:p w:rsidR="00F05198" w:rsidRPr="00B43DA5" w:rsidRDefault="00F05198" w:rsidP="005C2181">
            <w:pPr>
              <w:ind w:firstLineChars="150" w:firstLine="384"/>
              <w:jc w:val="center"/>
              <w:rPr>
                <w:rFonts w:asciiTheme="minorEastAsia" w:eastAsiaTheme="minorEastAsia" w:hAnsiTheme="minorEastAsia" w:cs="宋体"/>
                <w:color w:val="000000"/>
                <w:spacing w:val="8"/>
                <w:kern w:val="0"/>
                <w:sz w:val="24"/>
              </w:rPr>
            </w:pPr>
          </w:p>
        </w:tc>
        <w:tc>
          <w:tcPr>
            <w:tcW w:w="580"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945"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w:t>
            </w:r>
          </w:p>
        </w:tc>
        <w:tc>
          <w:tcPr>
            <w:tcW w:w="985"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w:t>
            </w:r>
          </w:p>
        </w:tc>
        <w:tc>
          <w:tcPr>
            <w:tcW w:w="944"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w:t>
            </w:r>
          </w:p>
        </w:tc>
      </w:tr>
    </w:tbl>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注：1</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由省教育厅、市教育局主办的全省、全市性“高校学生技能竞赛”，每个比赛项目指导教师辅导课时，一般以80课时为限，按40元</w:t>
      </w:r>
      <w:r w:rsidR="00696B0C">
        <w:rPr>
          <w:rFonts w:asciiTheme="minorEastAsia" w:eastAsiaTheme="minorEastAsia" w:hAnsiTheme="minorEastAsia" w:hint="eastAsia"/>
          <w:sz w:val="24"/>
        </w:rPr>
        <w:t>/</w:t>
      </w:r>
      <w:r w:rsidRPr="00B43DA5">
        <w:rPr>
          <w:rFonts w:asciiTheme="minorEastAsia" w:eastAsiaTheme="minorEastAsia" w:hAnsiTheme="minorEastAsia" w:hint="eastAsia"/>
          <w:sz w:val="24"/>
        </w:rPr>
        <w:t>课时标准，以实际辅导课时核计。其他竞赛，指导教师辅导课标准一般按30元</w:t>
      </w:r>
      <w:r w:rsidR="00696B0C">
        <w:rPr>
          <w:rFonts w:asciiTheme="minorEastAsia" w:eastAsiaTheme="minorEastAsia" w:hAnsiTheme="minorEastAsia" w:hint="eastAsia"/>
          <w:sz w:val="24"/>
        </w:rPr>
        <w:t>/</w:t>
      </w:r>
      <w:r w:rsidRPr="00B43DA5">
        <w:rPr>
          <w:rFonts w:asciiTheme="minorEastAsia" w:eastAsiaTheme="minorEastAsia" w:hAnsiTheme="minorEastAsia" w:hint="eastAsia"/>
          <w:sz w:val="24"/>
        </w:rPr>
        <w:t>课时标准核计，每个项目辅导课时费一般以1000元为限。</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集体比赛项目获奖。如参赛人员既获集体项目奖，又获个人项目奖的，按集体奖标准</w:t>
      </w:r>
      <w:r w:rsidRPr="00B43DA5">
        <w:rPr>
          <w:rFonts w:asciiTheme="minorEastAsia" w:eastAsiaTheme="minorEastAsia" w:hAnsiTheme="minorEastAsia" w:hint="eastAsia"/>
          <w:sz w:val="24"/>
        </w:rPr>
        <w:lastRenderedPageBreak/>
        <w:t>对应奖励，奖励额加0.3的系数（分配办法根据贡献大小确定）。</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三、学生文化体育技能竞赛奖励</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（一）本项目所指竞赛为经过学校批准，由有关部门具体组织参加的学生文化体育技能竞赛活动。</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二）文化体育技能竞赛奖励范围包括：由省、市人民政府主办或教育、文体厅局组办的比赛获奖（含省、市委宣传部主办），如大学生文化艺术节、大学生运动会、大学生辩论赛等；由中央电大、浙江电大组织的全国、全省电大系统文化体育技能比赛项目获奖；由市有关群团单位或省电大部门主办的比赛获奖。</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（三）学科竞赛的获奖级别的认定，以竞赛主办单位颁发的比赛文件及获奖证书为依据。</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（四）获奖学生除竞赛主办者的奖励外，学校还将给予一定的物质奖励，并根据获奖等级情况再给予综合素质测评分（参照学生综合素质考核办法执行）。</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（五）对获奖学生的指导教师，学校将给予一定的物质奖励。指导教师是指对参赛学生进行具体培训与指导的教师，并由学生处（团委）审核确定。集体参赛项目指导教师原则上为1</w:t>
      </w:r>
      <w:r w:rsidR="00696B0C">
        <w:rPr>
          <w:rFonts w:asciiTheme="minorEastAsia" w:eastAsiaTheme="minorEastAsia" w:hAnsiTheme="minorEastAsia" w:hint="eastAsia"/>
          <w:sz w:val="24"/>
        </w:rPr>
        <w:t>～</w:t>
      </w:r>
      <w:r w:rsidRPr="00B43DA5">
        <w:rPr>
          <w:rFonts w:asciiTheme="minorEastAsia" w:eastAsiaTheme="minorEastAsia" w:hAnsiTheme="minorEastAsia" w:hint="eastAsia"/>
          <w:sz w:val="24"/>
        </w:rPr>
        <w:t>3名；个人参赛项目指导教师不超过1人。对指导学生参加竞赛获得显著成绩的教师，在职称评审及评优时，同等情况下学校予以优先推荐，指导学生成果在教学业绩考核中按规定加分。具体奖励标准见下表：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07"/>
        <w:gridCol w:w="1707"/>
        <w:gridCol w:w="1673"/>
        <w:gridCol w:w="1620"/>
        <w:gridCol w:w="1847"/>
      </w:tblGrid>
      <w:tr w:rsidR="00F05198" w:rsidRPr="00B43DA5" w:rsidTr="005671B8">
        <w:trPr>
          <w:cantSplit/>
          <w:trHeight w:val="552"/>
          <w:jc w:val="center"/>
        </w:trPr>
        <w:tc>
          <w:tcPr>
            <w:tcW w:w="2392" w:type="pct"/>
            <w:gridSpan w:val="2"/>
            <w:vMerge w:val="restart"/>
            <w:tcBorders>
              <w:top w:val="single" w:sz="8" w:space="0" w:color="auto"/>
              <w:left w:val="single" w:sz="8" w:space="0" w:color="auto"/>
              <w:bottom w:val="single" w:sz="4"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bCs/>
                <w:color w:val="000000"/>
                <w:spacing w:val="8"/>
                <w:kern w:val="0"/>
                <w:sz w:val="24"/>
              </w:rPr>
              <w:t>获奖级别</w:t>
            </w:r>
          </w:p>
        </w:tc>
        <w:tc>
          <w:tcPr>
            <w:tcW w:w="2608" w:type="pct"/>
            <w:gridSpan w:val="3"/>
            <w:tcBorders>
              <w:top w:val="single" w:sz="8" w:space="0" w:color="auto"/>
              <w:left w:val="single" w:sz="6" w:space="0" w:color="auto"/>
              <w:bottom w:val="single" w:sz="4"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bCs/>
                <w:color w:val="000000"/>
                <w:spacing w:val="8"/>
                <w:kern w:val="0"/>
                <w:sz w:val="24"/>
              </w:rPr>
              <w:t>奖励标准（元）</w:t>
            </w:r>
          </w:p>
        </w:tc>
      </w:tr>
      <w:tr w:rsidR="00F05198" w:rsidRPr="00B43DA5" w:rsidTr="005671B8">
        <w:trPr>
          <w:cantSplit/>
          <w:trHeight w:val="318"/>
          <w:jc w:val="center"/>
        </w:trPr>
        <w:tc>
          <w:tcPr>
            <w:tcW w:w="2392" w:type="pct"/>
            <w:gridSpan w:val="2"/>
            <w:vMerge/>
            <w:tcBorders>
              <w:top w:val="single" w:sz="8" w:space="0" w:color="auto"/>
              <w:left w:val="single" w:sz="8" w:space="0" w:color="auto"/>
              <w:bottom w:val="single" w:sz="4"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bCs/>
                <w:color w:val="000000"/>
                <w:spacing w:val="8"/>
                <w:kern w:val="0"/>
                <w:sz w:val="24"/>
              </w:rPr>
            </w:pPr>
          </w:p>
        </w:tc>
        <w:tc>
          <w:tcPr>
            <w:tcW w:w="849" w:type="pct"/>
            <w:tcBorders>
              <w:top w:val="single" w:sz="4"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color w:val="000000"/>
                <w:spacing w:val="8"/>
                <w:kern w:val="0"/>
                <w:sz w:val="24"/>
              </w:rPr>
              <w:t>学生个人</w:t>
            </w:r>
          </w:p>
        </w:tc>
        <w:tc>
          <w:tcPr>
            <w:tcW w:w="822" w:type="pct"/>
            <w:tcBorders>
              <w:top w:val="single" w:sz="4"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color w:val="000000"/>
                <w:spacing w:val="8"/>
                <w:kern w:val="0"/>
                <w:sz w:val="24"/>
              </w:rPr>
              <w:t>指导教师</w:t>
            </w:r>
          </w:p>
        </w:tc>
        <w:tc>
          <w:tcPr>
            <w:tcW w:w="937" w:type="pct"/>
            <w:tcBorders>
              <w:top w:val="single" w:sz="4"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bCs/>
                <w:color w:val="000000"/>
                <w:spacing w:val="8"/>
                <w:kern w:val="0"/>
                <w:sz w:val="24"/>
              </w:rPr>
            </w:pPr>
            <w:r w:rsidRPr="00B43DA5">
              <w:rPr>
                <w:rFonts w:asciiTheme="minorEastAsia" w:eastAsiaTheme="minorEastAsia" w:hAnsiTheme="minorEastAsia" w:cs="宋体" w:hint="eastAsia"/>
                <w:bCs/>
                <w:color w:val="000000"/>
                <w:spacing w:val="8"/>
                <w:kern w:val="0"/>
                <w:sz w:val="24"/>
              </w:rPr>
              <w:t>集体项目</w:t>
            </w:r>
          </w:p>
        </w:tc>
      </w:tr>
      <w:tr w:rsidR="00F05198" w:rsidRPr="00B43DA5" w:rsidTr="005671B8">
        <w:trPr>
          <w:cantSplit/>
          <w:jc w:val="center"/>
        </w:trPr>
        <w:tc>
          <w:tcPr>
            <w:tcW w:w="1526" w:type="pct"/>
            <w:vMerge w:val="restart"/>
            <w:tcBorders>
              <w:top w:val="single" w:sz="4"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省级</w:t>
            </w:r>
          </w:p>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（中央电大）</w:t>
            </w:r>
          </w:p>
          <w:p w:rsidR="00F05198" w:rsidRPr="00B43DA5" w:rsidRDefault="00F05198" w:rsidP="005C2181">
            <w:pPr>
              <w:widowControl/>
              <w:jc w:val="center"/>
              <w:rPr>
                <w:rFonts w:asciiTheme="minorEastAsia" w:eastAsiaTheme="minorEastAsia" w:hAnsiTheme="minorEastAsia" w:cs="宋体"/>
                <w:color w:val="000000"/>
                <w:spacing w:val="8"/>
                <w:kern w:val="0"/>
                <w:sz w:val="24"/>
              </w:rPr>
            </w:pP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849"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822"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c>
          <w:tcPr>
            <w:tcW w:w="937"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1000</w:t>
            </w:r>
          </w:p>
        </w:tc>
      </w:tr>
      <w:tr w:rsidR="00F05198" w:rsidRPr="00B43DA5" w:rsidTr="005671B8">
        <w:trPr>
          <w:cantSplit/>
          <w:jc w:val="center"/>
        </w:trPr>
        <w:tc>
          <w:tcPr>
            <w:tcW w:w="1526" w:type="pct"/>
            <w:vMerge/>
            <w:tcBorders>
              <w:top w:val="single" w:sz="4"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849"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800</w:t>
            </w:r>
          </w:p>
        </w:tc>
        <w:tc>
          <w:tcPr>
            <w:tcW w:w="822"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800</w:t>
            </w:r>
          </w:p>
        </w:tc>
        <w:tc>
          <w:tcPr>
            <w:tcW w:w="937"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800</w:t>
            </w:r>
          </w:p>
        </w:tc>
      </w:tr>
      <w:tr w:rsidR="00F05198" w:rsidRPr="00B43DA5" w:rsidTr="005671B8">
        <w:trPr>
          <w:cantSplit/>
          <w:jc w:val="center"/>
        </w:trPr>
        <w:tc>
          <w:tcPr>
            <w:tcW w:w="1526" w:type="pct"/>
            <w:vMerge/>
            <w:tcBorders>
              <w:top w:val="single" w:sz="4"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849"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822"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937"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r>
      <w:tr w:rsidR="00F05198" w:rsidRPr="00B43DA5" w:rsidTr="005671B8">
        <w:trPr>
          <w:cantSplit/>
          <w:jc w:val="center"/>
        </w:trPr>
        <w:tc>
          <w:tcPr>
            <w:tcW w:w="1526" w:type="pct"/>
            <w:vMerge w:val="restart"/>
            <w:tcBorders>
              <w:top w:val="single" w:sz="6" w:space="0" w:color="auto"/>
              <w:left w:val="single" w:sz="8"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 xml:space="preserve"> 市级</w:t>
            </w:r>
          </w:p>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（浙江电大）</w:t>
            </w:r>
          </w:p>
          <w:p w:rsidR="00F05198" w:rsidRPr="00B43DA5" w:rsidRDefault="00F05198" w:rsidP="005C2181">
            <w:pPr>
              <w:widowControl/>
              <w:ind w:firstLineChars="150" w:firstLine="384"/>
              <w:jc w:val="center"/>
              <w:rPr>
                <w:rFonts w:asciiTheme="minorEastAsia" w:eastAsiaTheme="minorEastAsia" w:hAnsiTheme="minorEastAsia" w:cs="宋体"/>
                <w:color w:val="000000"/>
                <w:spacing w:val="8"/>
                <w:kern w:val="0"/>
                <w:sz w:val="24"/>
              </w:rPr>
            </w:pP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849"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822"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c>
          <w:tcPr>
            <w:tcW w:w="937"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600</w:t>
            </w:r>
          </w:p>
        </w:tc>
      </w:tr>
      <w:tr w:rsidR="00F05198" w:rsidRPr="00B43DA5" w:rsidTr="005671B8">
        <w:trPr>
          <w:cantSplit/>
          <w:jc w:val="center"/>
        </w:trPr>
        <w:tc>
          <w:tcPr>
            <w:tcW w:w="1526" w:type="pct"/>
            <w:vMerge/>
            <w:tcBorders>
              <w:top w:val="single" w:sz="6"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849"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400</w:t>
            </w:r>
          </w:p>
        </w:tc>
        <w:tc>
          <w:tcPr>
            <w:tcW w:w="822"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400</w:t>
            </w:r>
          </w:p>
        </w:tc>
        <w:tc>
          <w:tcPr>
            <w:tcW w:w="937"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400</w:t>
            </w:r>
          </w:p>
        </w:tc>
      </w:tr>
      <w:tr w:rsidR="00F05198" w:rsidRPr="00B43DA5" w:rsidTr="005671B8">
        <w:trPr>
          <w:cantSplit/>
          <w:jc w:val="center"/>
        </w:trPr>
        <w:tc>
          <w:tcPr>
            <w:tcW w:w="1526" w:type="pct"/>
            <w:vMerge/>
            <w:tcBorders>
              <w:top w:val="single" w:sz="6" w:space="0" w:color="auto"/>
              <w:left w:val="single" w:sz="8" w:space="0" w:color="auto"/>
              <w:bottom w:val="single" w:sz="6"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849"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c>
          <w:tcPr>
            <w:tcW w:w="822"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c>
          <w:tcPr>
            <w:tcW w:w="937"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r>
      <w:tr w:rsidR="00F05198" w:rsidRPr="00B43DA5" w:rsidTr="005671B8">
        <w:trPr>
          <w:cantSplit/>
          <w:jc w:val="center"/>
        </w:trPr>
        <w:tc>
          <w:tcPr>
            <w:tcW w:w="1526" w:type="pct"/>
            <w:vMerge w:val="restart"/>
            <w:tcBorders>
              <w:top w:val="single" w:sz="6" w:space="0" w:color="auto"/>
              <w:left w:val="single" w:sz="8" w:space="0" w:color="auto"/>
              <w:bottom w:val="single" w:sz="8"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 xml:space="preserve"> 市有关群团单位或</w:t>
            </w:r>
          </w:p>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浙江电大部门主办</w:t>
            </w: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一等</w:t>
            </w:r>
          </w:p>
        </w:tc>
        <w:tc>
          <w:tcPr>
            <w:tcW w:w="849"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c>
          <w:tcPr>
            <w:tcW w:w="822"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c>
          <w:tcPr>
            <w:tcW w:w="937"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300</w:t>
            </w:r>
          </w:p>
        </w:tc>
      </w:tr>
      <w:tr w:rsidR="00F05198" w:rsidRPr="00B43DA5" w:rsidTr="005671B8">
        <w:trPr>
          <w:cantSplit/>
          <w:jc w:val="center"/>
        </w:trPr>
        <w:tc>
          <w:tcPr>
            <w:tcW w:w="1526" w:type="pct"/>
            <w:vMerge/>
            <w:tcBorders>
              <w:top w:val="single" w:sz="6" w:space="0" w:color="auto"/>
              <w:left w:val="single" w:sz="8" w:space="0" w:color="auto"/>
              <w:bottom w:val="single" w:sz="8"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866" w:type="pct"/>
            <w:tcBorders>
              <w:top w:val="single" w:sz="6" w:space="0" w:color="auto"/>
              <w:left w:val="single" w:sz="6" w:space="0" w:color="auto"/>
              <w:bottom w:val="single" w:sz="6"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二等</w:t>
            </w:r>
          </w:p>
        </w:tc>
        <w:tc>
          <w:tcPr>
            <w:tcW w:w="849" w:type="pct"/>
            <w:tcBorders>
              <w:top w:val="single" w:sz="6" w:space="0" w:color="auto"/>
              <w:left w:val="single" w:sz="6"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200</w:t>
            </w:r>
          </w:p>
        </w:tc>
        <w:tc>
          <w:tcPr>
            <w:tcW w:w="822"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200</w:t>
            </w:r>
          </w:p>
        </w:tc>
        <w:tc>
          <w:tcPr>
            <w:tcW w:w="937" w:type="pct"/>
            <w:tcBorders>
              <w:top w:val="single" w:sz="6" w:space="0" w:color="auto"/>
              <w:left w:val="single" w:sz="4" w:space="0" w:color="auto"/>
              <w:bottom w:val="single" w:sz="6"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200</w:t>
            </w:r>
          </w:p>
        </w:tc>
      </w:tr>
      <w:tr w:rsidR="00F05198" w:rsidRPr="00B43DA5" w:rsidTr="005671B8">
        <w:trPr>
          <w:cantSplit/>
          <w:jc w:val="center"/>
        </w:trPr>
        <w:tc>
          <w:tcPr>
            <w:tcW w:w="1526" w:type="pct"/>
            <w:vMerge/>
            <w:tcBorders>
              <w:top w:val="single" w:sz="6" w:space="0" w:color="auto"/>
              <w:left w:val="single" w:sz="8" w:space="0" w:color="auto"/>
              <w:bottom w:val="single" w:sz="8" w:space="0" w:color="auto"/>
              <w:right w:val="single" w:sz="6" w:space="0" w:color="auto"/>
            </w:tcBorders>
            <w:vAlign w:val="center"/>
          </w:tcPr>
          <w:p w:rsidR="00F05198" w:rsidRPr="00B43DA5" w:rsidRDefault="00F05198" w:rsidP="005C2181">
            <w:pPr>
              <w:widowControl/>
              <w:jc w:val="left"/>
              <w:rPr>
                <w:rFonts w:asciiTheme="minorEastAsia" w:eastAsiaTheme="minorEastAsia" w:hAnsiTheme="minorEastAsia" w:cs="宋体"/>
                <w:color w:val="000000"/>
                <w:spacing w:val="8"/>
                <w:kern w:val="0"/>
                <w:sz w:val="24"/>
              </w:rPr>
            </w:pPr>
          </w:p>
        </w:tc>
        <w:tc>
          <w:tcPr>
            <w:tcW w:w="866" w:type="pct"/>
            <w:tcBorders>
              <w:top w:val="single" w:sz="6" w:space="0" w:color="auto"/>
              <w:left w:val="single" w:sz="6" w:space="0" w:color="auto"/>
              <w:bottom w:val="single" w:sz="8" w:space="0" w:color="auto"/>
              <w:right w:val="single" w:sz="6"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三等</w:t>
            </w:r>
          </w:p>
        </w:tc>
        <w:tc>
          <w:tcPr>
            <w:tcW w:w="849" w:type="pct"/>
            <w:tcBorders>
              <w:top w:val="single" w:sz="6" w:space="0" w:color="auto"/>
              <w:left w:val="single" w:sz="6" w:space="0" w:color="auto"/>
              <w:bottom w:val="single" w:sz="8"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w:t>
            </w:r>
          </w:p>
        </w:tc>
        <w:tc>
          <w:tcPr>
            <w:tcW w:w="822" w:type="pct"/>
            <w:tcBorders>
              <w:top w:val="single" w:sz="6" w:space="0" w:color="auto"/>
              <w:left w:val="single" w:sz="4" w:space="0" w:color="auto"/>
              <w:bottom w:val="single" w:sz="8"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w:t>
            </w:r>
          </w:p>
        </w:tc>
        <w:tc>
          <w:tcPr>
            <w:tcW w:w="937" w:type="pct"/>
            <w:tcBorders>
              <w:top w:val="single" w:sz="6" w:space="0" w:color="auto"/>
              <w:left w:val="single" w:sz="4" w:space="0" w:color="auto"/>
              <w:bottom w:val="single" w:sz="8" w:space="0" w:color="auto"/>
              <w:right w:val="single" w:sz="4" w:space="0" w:color="auto"/>
            </w:tcBorders>
            <w:shd w:val="clear" w:color="auto" w:fill="auto"/>
            <w:vAlign w:val="center"/>
          </w:tcPr>
          <w:p w:rsidR="00F05198" w:rsidRPr="00B43DA5" w:rsidRDefault="00F05198" w:rsidP="005C2181">
            <w:pPr>
              <w:widowControl/>
              <w:jc w:val="center"/>
              <w:rPr>
                <w:rFonts w:asciiTheme="minorEastAsia" w:eastAsiaTheme="minorEastAsia" w:hAnsiTheme="minorEastAsia" w:cs="宋体"/>
                <w:color w:val="000000"/>
                <w:spacing w:val="8"/>
                <w:kern w:val="0"/>
                <w:sz w:val="24"/>
              </w:rPr>
            </w:pPr>
            <w:r w:rsidRPr="00B43DA5">
              <w:rPr>
                <w:rFonts w:asciiTheme="minorEastAsia" w:eastAsiaTheme="minorEastAsia" w:hAnsiTheme="minorEastAsia" w:cs="宋体" w:hint="eastAsia"/>
                <w:color w:val="000000"/>
                <w:spacing w:val="8"/>
                <w:kern w:val="0"/>
                <w:sz w:val="24"/>
              </w:rPr>
              <w:t>100</w:t>
            </w:r>
          </w:p>
        </w:tc>
      </w:tr>
    </w:tbl>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注：1</w:t>
      </w:r>
      <w:r>
        <w:rPr>
          <w:rFonts w:asciiTheme="minorEastAsia" w:eastAsiaTheme="minorEastAsia" w:hAnsiTheme="minorEastAsia" w:hint="eastAsia"/>
          <w:sz w:val="24"/>
        </w:rPr>
        <w:t>.</w:t>
      </w:r>
      <w:r w:rsidRPr="00B43DA5">
        <w:rPr>
          <w:rFonts w:asciiTheme="minorEastAsia" w:eastAsiaTheme="minorEastAsia" w:hAnsiTheme="minorEastAsia" w:hint="eastAsia"/>
          <w:sz w:val="24"/>
        </w:rPr>
        <w:t>集体比赛项目获奖。如参赛人员既获集体项目奖，又获个人项目奖的，按集体奖标准对应奖励，奖励额加0.3的系数（分配办法根据贡献大小确定）；</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指导教师辅导课标准按30元</w:t>
      </w:r>
      <w:r w:rsidR="00696B0C">
        <w:rPr>
          <w:rFonts w:asciiTheme="minorEastAsia" w:eastAsiaTheme="minorEastAsia" w:hAnsiTheme="minorEastAsia" w:hint="eastAsia"/>
          <w:sz w:val="24"/>
        </w:rPr>
        <w:t>/</w:t>
      </w:r>
      <w:r w:rsidRPr="00B43DA5">
        <w:rPr>
          <w:rFonts w:asciiTheme="minorEastAsia" w:eastAsiaTheme="minorEastAsia" w:hAnsiTheme="minorEastAsia" w:hint="eastAsia"/>
          <w:sz w:val="24"/>
        </w:rPr>
        <w:t>课时标准核计，每个项目辅导课时费一般以1000元为限；</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参加大学生运动会、单项运动比赛，其学生正常学习期间的训练，每天补助10元，假期期间训练及比赛期间补助每天补助25元；正常学习期间的训练，指导教师每天补助30元，假期期间训练及比赛期间指导教师每天补助 70元。</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四、有关说明</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（一）教学、专业（职业）类技能竞赛由教务处负责管理，文体类技能竞赛由学生处（团</w:t>
      </w:r>
      <w:r w:rsidRPr="00B43DA5">
        <w:rPr>
          <w:rFonts w:asciiTheme="minorEastAsia" w:eastAsiaTheme="minorEastAsia" w:hAnsiTheme="minorEastAsia" w:hint="eastAsia"/>
          <w:sz w:val="24"/>
        </w:rPr>
        <w:lastRenderedPageBreak/>
        <w:t>委）负责管理。</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（二）学校接有关比赛文件后，由分管校领导作出批示，确定参赛的承办部门，教务处或学生处（团委）及时做好通知、协调工作。</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（三）承办部门根据比赛文件要求，详细制订实施计划，实施计划应包含指导教师名单、参赛学生名单、训练（辅导）时间、训练（辅导）内容要求、经费预算等内容。</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（四）实施计划经校长办公会议或分管领导同意后，报教务处或学生处（团委）备案，由承办部门具体实施，教务处或学生处（团委）负责监督。</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（五）凡是竞赛项目需要配备辅导教师的，承办部门应将辅导教师名单和辅导计划安排报竞赛管理部门审核备案。辅导教师应为与学科（专业）技能比赛项目一致或具有相关技能的教师。</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六）竞赛奖励经费和指导教师辅导费、补贴等费发放程序为：承办部门填写《台州电大竞赛奖励、竞赛补贴（辅导）申请表》，并将获奖证书、文件和辅导记录等材料报教务处或学生处（团委），经审核后报分管校长审批。</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（七）获奖者同时取得两个层次以上或两项以上的奖励，以最高奖励为准，不重复计算奖励。</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（八）获得比赛特等奖的，如比赛未设一等奖，按一等奖标准奖励；如比赛设有一等奖，奖励上调0.2的系数。由单位部门主办的比赛获奖，除有上述规定的标准外，奖励一般相应下调一档。</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（九）为鼓励各部门积极承办比赛，为校争光，对获得竞赛组织奖的，按获奖项目的最高奖级标准给予奖励。</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（十）本奖励办法归教务处解释；实施过程中如遇问题，由校长办公会确定。</w:t>
      </w:r>
    </w:p>
    <w:p w:rsidR="00F05198" w:rsidRPr="00961EDD" w:rsidRDefault="00F05198" w:rsidP="005C2181">
      <w:pPr>
        <w:spacing w:line="400" w:lineRule="exact"/>
        <w:rPr>
          <w:rFonts w:asciiTheme="minorEastAsia" w:eastAsiaTheme="minorEastAsia" w:hAnsiTheme="minorEastAsia" w:cs="宋体"/>
          <w:kern w:val="0"/>
          <w:sz w:val="24"/>
        </w:rPr>
      </w:pPr>
    </w:p>
    <w:p w:rsidR="00F05198" w:rsidRDefault="00F05198" w:rsidP="005C2181">
      <w:pPr>
        <w:widowControl/>
        <w:jc w:val="left"/>
        <w:rPr>
          <w:rFonts w:ascii="楷体_GB2312" w:eastAsia="楷体_GB2312" w:hAnsi="楷体"/>
          <w:sz w:val="24"/>
        </w:rPr>
      </w:pPr>
      <w:r>
        <w:rPr>
          <w:rFonts w:ascii="楷体_GB2312" w:eastAsia="楷体_GB2312" w:hAnsi="楷体"/>
          <w:sz w:val="24"/>
        </w:rPr>
        <w:br w:type="page"/>
      </w:r>
    </w:p>
    <w:p w:rsidR="00F05198" w:rsidRPr="00961EDD" w:rsidRDefault="00F05198" w:rsidP="005C2181">
      <w:pPr>
        <w:spacing w:line="400" w:lineRule="exact"/>
        <w:rPr>
          <w:rFonts w:ascii="楷体_GB2312" w:eastAsia="楷体_GB2312" w:hAnsi="楷体"/>
          <w:sz w:val="24"/>
        </w:rPr>
      </w:pPr>
    </w:p>
    <w:p w:rsidR="00F05198" w:rsidRPr="002B2F27" w:rsidRDefault="00F05198" w:rsidP="005C2181">
      <w:pPr>
        <w:pStyle w:val="afa"/>
      </w:pPr>
      <w:bookmarkStart w:id="304" w:name="_Toc403631143"/>
      <w:bookmarkStart w:id="305" w:name="_Toc406362088"/>
      <w:r w:rsidRPr="002B2F27">
        <w:rPr>
          <w:rFonts w:hint="eastAsia"/>
        </w:rPr>
        <w:t>台州广播电视大学教学团队建设实施办法</w:t>
      </w:r>
      <w:bookmarkEnd w:id="304"/>
      <w:bookmarkEnd w:id="305"/>
    </w:p>
    <w:p w:rsidR="00F05198" w:rsidRPr="00B43DA5" w:rsidRDefault="00F05198" w:rsidP="005C2181">
      <w:pPr>
        <w:spacing w:line="400" w:lineRule="exact"/>
        <w:ind w:firstLineChars="200" w:firstLine="480"/>
        <w:rPr>
          <w:rFonts w:asciiTheme="minorEastAsia" w:eastAsiaTheme="minorEastAsia" w:hAnsiTheme="minorEastAsia"/>
          <w:sz w:val="24"/>
        </w:rPr>
      </w:pP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教学团队是以先进的教育理念为指导，以学科为依托，以教学工作为主线，以学科带头人、教学名师或专业资深教师作为领军人，以优秀教师作为骨干教师，以专业（课程或项目）建设作为工作平台，研究、开发、设计和实施人才培养方案的核心队伍。为加强教学团队建设工作的指导，规范教学团队建设，特制订本实施办法。</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一、建设教学团队的目的</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通过建设教学团队，形成教师合作机制，开发教学资源，改革教学内容、方法和手段，提高教学支持服务能力，促进教学研讨和教学经验交流，探索电大教与学的规律，创设基于专业（课程或项目）运行特色的教学研运行机制，推进教学工作的传、帮、带和教师队伍的结构优化，提高全市电大系统教师队伍整体水平。教学团队建设项目属于“强师工程”内容，顺应内涵建设需要，整合和优化电大师资力量，关注教师群体的共同成长与发展，致力于打造教师品牌和教学品牌。</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二、教学团队的结构与职责</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（一）教学团队的结构</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教学团队以专业、课程或项目为基本建设单位，由学科带头人、专业或课程专家、骨干教师、优秀教师等组成。团队成员主要来源于市电大本级教师以及全市电大的优秀教师。</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教学团队的成员应具有合理的年龄、职称和知识结构，每个教学团队中，成员一般不超过15人，人员应相对稳定。</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（二）教学团队成员的条件</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学科或专业带头人（即团队负责人）：应是本领域在职教师，具有高级以上职称（含高级技术职务或职业资格），年龄在50岁以下，有多年以上的课程教学或实践指导经验；工作热情高，具有团结、协作精神和较强的组织、管理和领导能力；长期致力于本专业或课程建设，熟悉本专业或课程教学环节的整体运作模式与教学改革趋势。一名教师只能担任一个教学团队的团队负责人。</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团队顾问（专家）：应是本领域的高职称以及具有高级技术职务的教师或行业专家。品德高尚、治学严谨，具有优良的团结、协作精神，有较高的学术造诣，教学水平高。教学团队顾问由团队负责人聘请。每个教学团队可配置一名专业、课程或项目顾问。</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骨干教师：应是长期致力于本专业或课程领域的教学、研究或技术支持工作，具有团结、协作精神的优秀教师，年龄一般在45岁以下。</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一般成员：从事本专业或课程领域教学或研究人员。</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（三）学科、专业带头人、顾问和骨干教师的职责</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学科或专业带头人作为团队带头人，负责团队组建、成员遴选、组织制定和实施团队建</w:t>
      </w:r>
      <w:r w:rsidRPr="00B43DA5">
        <w:rPr>
          <w:rFonts w:asciiTheme="minorEastAsia" w:eastAsiaTheme="minorEastAsia" w:hAnsiTheme="minorEastAsia" w:hint="eastAsia"/>
          <w:sz w:val="24"/>
        </w:rPr>
        <w:lastRenderedPageBreak/>
        <w:t>设计划，开展团队活动，支配管理团队建设经费等，是教学团队建设任务的责任人。</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团队顾问（专家）负责团队专业、课程或项目建设主体内容的设计，追踪相关学科发展前沿，选用合适的教学方法，及时更新教学内容，对专业或课程及团队教学科研内容的学术性、科学性、合理性负指导责任。</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骨干教师主要负责专业或课程教学设计、教学资源的开发与使用、团队科研、教学团队工作的监督管理，和其他成员一起参与教学过程实施、教学模式改革等。</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一般成员负责实施教学过程，参与教学模式改革。</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三、教学团队建设具体内容</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探索并研究电大远程开放教育、成人教育专业（学科或课程）建设以及教学运行机制，具体内容包括：</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（一）编制团队自身建设规划和发展目标，整合电大系统教师力量，注重教师梯队建设，形成合理的团队结构。</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（二）调配与更新专业或课程教学资源，开发多种媒体的课程教学资源，探索编制具有指导价值的开放教育选修课、通识课和成人教育选修课讲义。</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（三）优化专业或课程教学设计，优化课程教学支持服务工作，确保教学过程落实。</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（四）开展专业或课程教学、教法研讨活动及对外交流活动，推进教学模式、教学方法改革，提高教学质量。</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（五）开展教学攻坚活动，以团队为单位承担学校和上级电大布置的重大教改、教研、科研、业务技能竞赛项目任务。</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（六）承担校级、市级（中央电大、省电大）重点学科、重点专业、区域优势特色专业等项目建设任务。</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（七）探讨教师抱团发展的合作机制，开展新、老教师的传帮带活动，提高团队教师整体水平，培养教师团队意识和团队合作精神，建设优秀教学团队。</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四、课程教学团队的组建、管理与运行</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（一）教学团队的申报与组建</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全校具备相应条件的教师均可申报学科或专业带头人（教学团队带头人）。</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团队带头人填写课教学团队建设申报表及建设方案，组建团队，明确职责与任务，并报学校教务处备案。</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学校教学委员会对团队建设工作进行评审与验收。</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学校将为批准组建的教学团队公布团队建设成员名单、颁发工作任务书，为团队负责人、顾问（专家）、骨干教师、优秀教师等成员颁发聘书。</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（二）课程教学团队建设的管理与评价</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教学团队实行学科或专业带头人负责制，团队成员在学科或专业带头人（即团队负责人）领导下开展团队工作。</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lastRenderedPageBreak/>
        <w:t>2</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学校教务处负责对立项建设的教学团队进行日常管理和追踪研究。团队成员所在部门或单位要对团队工作提供支持和保障。</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学校将为团队建设提供必要的经费支持，对正式成立的团队，下拨活动经费（主要用于课程调研、方案设计、教研活动、团队运行以及项目检查和总结等，经费使用按有关财务制度和项目经费管理办法实行），团队除享有正常的教师人头教研经费外，对团队争取的校外单位的教改、科研项目，学校给予配套经费支持。</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学校将上级电大或教育主管部门的相关业务任务或项目优先下达给教学团队，或以团队为单位承揽学校或上级电大教学、科研、竞赛、评建项目；对上级电大或教育主管部门评优，同等情况下，优先推荐教学团队。</w:t>
      </w:r>
    </w:p>
    <w:p w:rsidR="00F05198" w:rsidRPr="00B43DA5"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5</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团队建设项目周期为3年。学校将组织人员在团队建设中期对团队工作进行检查，对未按既定计划开展工作，限期整改后仍达不到要求的，可中止教学团队的建设任务和取消教学团队的称号。</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6</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团队建设项目期满后，须提交教学团队总结报告，并展示建设成果。学校教学委员会对团队建设的各项成果进行评价验收，验收标准另行制定。</w:t>
      </w:r>
    </w:p>
    <w:p w:rsidR="00F05198" w:rsidRPr="00C914C1" w:rsidRDefault="00F05198" w:rsidP="005C2181">
      <w:pPr>
        <w:spacing w:line="400" w:lineRule="exact"/>
        <w:ind w:firstLineChars="200" w:firstLine="480"/>
        <w:rPr>
          <w:rFonts w:ascii="黑体" w:hAnsi="黑体" w:cs="宋体"/>
          <w:kern w:val="0"/>
          <w:sz w:val="24"/>
        </w:rPr>
      </w:pPr>
      <w:r w:rsidRPr="00C914C1">
        <w:rPr>
          <w:rFonts w:ascii="黑体" w:hAnsi="黑体" w:cs="宋体" w:hint="eastAsia"/>
          <w:kern w:val="0"/>
          <w:sz w:val="24"/>
        </w:rPr>
        <w:t>五、本办法自发布之日起开始执行，由教务处负责解释。</w:t>
      </w:r>
    </w:p>
    <w:p w:rsidR="00F05198" w:rsidRDefault="00F05198" w:rsidP="005C2181">
      <w:pPr>
        <w:spacing w:line="400" w:lineRule="exact"/>
        <w:ind w:firstLineChars="200" w:firstLine="480"/>
        <w:rPr>
          <w:rFonts w:asciiTheme="minorEastAsia" w:eastAsiaTheme="minorEastAsia" w:hAnsiTheme="minorEastAsia" w:cs="宋体"/>
          <w:kern w:val="0"/>
          <w:sz w:val="24"/>
        </w:rPr>
      </w:pPr>
    </w:p>
    <w:p w:rsidR="00F05198" w:rsidRDefault="00F05198" w:rsidP="005C2181">
      <w:pPr>
        <w:spacing w:line="400" w:lineRule="exact"/>
        <w:rPr>
          <w:rFonts w:ascii="楷体_GB2312" w:eastAsia="楷体_GB2312" w:hAnsi="楷体"/>
          <w:sz w:val="24"/>
        </w:rPr>
      </w:pPr>
    </w:p>
    <w:p w:rsidR="00F05198" w:rsidRDefault="00F05198" w:rsidP="005C2181">
      <w:pPr>
        <w:spacing w:line="400" w:lineRule="exact"/>
        <w:rPr>
          <w:rFonts w:ascii="楷体_GB2312" w:eastAsia="楷体_GB2312" w:hAnsi="楷体"/>
          <w:sz w:val="24"/>
        </w:rPr>
      </w:pPr>
    </w:p>
    <w:p w:rsidR="00F05198" w:rsidRDefault="00F05198" w:rsidP="005C2181">
      <w:pPr>
        <w:widowControl/>
        <w:jc w:val="left"/>
        <w:rPr>
          <w:rFonts w:ascii="楷体_GB2312" w:eastAsia="楷体_GB2312" w:hAnsi="楷体"/>
          <w:sz w:val="24"/>
        </w:rPr>
      </w:pPr>
      <w:r>
        <w:rPr>
          <w:rFonts w:ascii="楷体_GB2312" w:eastAsia="楷体_GB2312" w:hAnsi="楷体"/>
          <w:sz w:val="24"/>
        </w:rPr>
        <w:br w:type="page"/>
      </w:r>
    </w:p>
    <w:p w:rsidR="00961EDD" w:rsidRPr="00F05198" w:rsidRDefault="00961EDD" w:rsidP="005C2181">
      <w:pPr>
        <w:spacing w:line="400" w:lineRule="exact"/>
        <w:rPr>
          <w:rFonts w:ascii="楷体_GB2312" w:eastAsia="楷体_GB2312" w:hAnsi="楷体"/>
          <w:sz w:val="24"/>
        </w:rPr>
      </w:pPr>
    </w:p>
    <w:p w:rsidR="000E4DC5" w:rsidRPr="002B2F27" w:rsidRDefault="000E4DC5" w:rsidP="005C2181">
      <w:pPr>
        <w:pStyle w:val="afa"/>
      </w:pPr>
      <w:bookmarkStart w:id="306" w:name="_Toc403631135"/>
      <w:bookmarkStart w:id="307" w:name="_Toc406362089"/>
      <w:r w:rsidRPr="002B2F27">
        <w:rPr>
          <w:rFonts w:hint="eastAsia"/>
        </w:rPr>
        <w:t>台州广播电视大学“双师型”教师队伍建设实施意见</w:t>
      </w:r>
      <w:bookmarkEnd w:id="306"/>
      <w:bookmarkEnd w:id="307"/>
    </w:p>
    <w:p w:rsidR="002B2F27" w:rsidRDefault="002B2F27" w:rsidP="005C2181">
      <w:pPr>
        <w:spacing w:line="400" w:lineRule="exact"/>
        <w:ind w:firstLineChars="200" w:firstLine="480"/>
        <w:rPr>
          <w:rFonts w:asciiTheme="minorEastAsia" w:eastAsiaTheme="minorEastAsia" w:hAnsiTheme="minorEastAsia"/>
          <w:sz w:val="24"/>
        </w:rPr>
      </w:pP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电大教育是以培养地方经济建设与社会发展所需的高等应用型人才为主要任务，成人脱产教育和开放教育基本定位为职业教育和职业人教育。因此，电大教师不仅是既能搞教学又能搞管理的教学人员，还应是“双师型”的教师，也就是教师需要具备一定的本专业理论知识和丰富的教学经验，同时还应具有较强的从事本专业的实际工作能力和实践能力。当前，建设一支较高素质的“双师型”教师队伍，不仅是我校提高教学质量和加强教师队伍建设的核心问题，也是打造台州市现代服务业人才培养基地，实现学校办学“转型升级”，创品牌特色的需要。为切实做好双师素质教师的培养和管理工作，特</w:t>
      </w:r>
      <w:r w:rsidR="00696B0C">
        <w:rPr>
          <w:rFonts w:asciiTheme="minorEastAsia" w:eastAsiaTheme="minorEastAsia" w:hAnsiTheme="minorEastAsia" w:hint="eastAsia"/>
          <w:sz w:val="24"/>
        </w:rPr>
        <w:t>制定本实施意见。</w:t>
      </w:r>
    </w:p>
    <w:p w:rsidR="000E4DC5" w:rsidRPr="006635D9" w:rsidRDefault="000E4DC5" w:rsidP="005C2181">
      <w:pPr>
        <w:spacing w:line="400" w:lineRule="exact"/>
        <w:ind w:firstLineChars="200" w:firstLine="480"/>
        <w:rPr>
          <w:rFonts w:ascii="黑体" w:hAnsi="黑体"/>
          <w:sz w:val="24"/>
        </w:rPr>
      </w:pPr>
      <w:r w:rsidRPr="006635D9">
        <w:rPr>
          <w:rFonts w:ascii="黑体" w:hAnsi="黑体" w:hint="eastAsia"/>
          <w:sz w:val="24"/>
        </w:rPr>
        <w:t>一、“双师型”教师的认定</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凡符合下列条件之一者，具备认定“双师型”教师资格：</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具有讲师及以上专业技术职务的专任教师，并具有本专业实际工作的中级及以上技术职称（如工程师、计算机软件程序员、会计师、经济师、审计师等），或通过国家组织的各类执业资格考试，取得执业资格证书（如律师、注册会计师、电子商务师等），或具有省级及以上专业技能考评员资格，胜任本专业实践教学工作；</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具有讲师及以上专业技术职务的专任教师，近五年中有两年以上（可累计计算）在企业第一线本专业实际工作经历，或参加教育部组织的教师专业技能培训获得合格证书，能全面指导学生专业实践实训活动；</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具有讲师及以上专业技术职务的专任教师，近五年主持（或主要参与）市级及以上本专业或相关专业两项应用技术研究课题，并通过鉴定；或本人科技成果在技术转让、科技开发、科技服务方面获得经费万元以上；</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在企事业或科研等单位取得中级及以上非教师系列专业技术职务，并在高校任教一年以上，能胜任本专业一门以上专业理论课程教学工作。</w:t>
      </w:r>
    </w:p>
    <w:p w:rsidR="000E4DC5" w:rsidRPr="006635D9" w:rsidRDefault="000E4DC5" w:rsidP="005C2181">
      <w:pPr>
        <w:spacing w:line="400" w:lineRule="exact"/>
        <w:ind w:firstLineChars="200" w:firstLine="480"/>
        <w:rPr>
          <w:rFonts w:ascii="黑体" w:hAnsi="黑体"/>
          <w:sz w:val="24"/>
        </w:rPr>
      </w:pPr>
      <w:r w:rsidRPr="006635D9">
        <w:rPr>
          <w:rFonts w:ascii="黑体" w:hAnsi="黑体" w:hint="eastAsia"/>
          <w:sz w:val="24"/>
        </w:rPr>
        <w:t>二、“双师型”教师队伍建设的目标</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我校被确定为台州市高校“现代服务业专业人才培养基地”重点培育学校，根据“基地”建设规划中师资队伍建设要求，未来三年，我校现代服务业相关专业基础课和专业课中双师素质教师比例要达到78%以上。根据中央电大“以职业人教育为核心的职业导向式技能人才培养教学改革”项目精神（电校教〔2009〕9号），开放教育将全面增强职业指向性，实施“证书教育推进计划”，引入5+1国家职业资格证书课程。因此，全校和各</w:t>
      </w:r>
      <w:r w:rsidR="00513B05">
        <w:rPr>
          <w:rFonts w:asciiTheme="minorEastAsia" w:eastAsiaTheme="minorEastAsia" w:hAnsiTheme="minorEastAsia" w:hint="eastAsia"/>
          <w:sz w:val="24"/>
        </w:rPr>
        <w:t>学院</w:t>
      </w:r>
      <w:r w:rsidRPr="000E4DC5">
        <w:rPr>
          <w:rFonts w:asciiTheme="minorEastAsia" w:eastAsiaTheme="minorEastAsia" w:hAnsiTheme="minorEastAsia" w:hint="eastAsia"/>
          <w:sz w:val="24"/>
        </w:rPr>
        <w:t>及有关职能部门应高度重视“双师型”教师队伍的建设，采取切实措施，提高现有教师队伍尤其是专职教师的专业技能和实际工作能力。当前，重点是加快涉及现代服务业相关专业、市重点学科、省电大重点实验（实训）室专任教师向“双师型”教师的转变，争取在三年内，现代服务业“双师型”教师队伍建设达到规划要求；同时，全校专业基础课和专业课专任教师中双师素质教</w:t>
      </w:r>
      <w:r w:rsidRPr="000E4DC5">
        <w:rPr>
          <w:rFonts w:asciiTheme="minorEastAsia" w:eastAsiaTheme="minorEastAsia" w:hAnsiTheme="minorEastAsia" w:hint="eastAsia"/>
          <w:sz w:val="24"/>
        </w:rPr>
        <w:lastRenderedPageBreak/>
        <w:t>师比例争取提高50%以上，完全能够满足开放教育职业证书课程教学师资的需要。</w:t>
      </w:r>
    </w:p>
    <w:p w:rsidR="000E4DC5" w:rsidRPr="006635D9" w:rsidRDefault="000E4DC5" w:rsidP="005C2181">
      <w:pPr>
        <w:spacing w:line="400" w:lineRule="exact"/>
        <w:ind w:firstLineChars="200" w:firstLine="480"/>
        <w:rPr>
          <w:rFonts w:ascii="黑体" w:hAnsi="黑体"/>
          <w:sz w:val="24"/>
        </w:rPr>
      </w:pPr>
      <w:r w:rsidRPr="006635D9">
        <w:rPr>
          <w:rFonts w:ascii="黑体" w:hAnsi="黑体" w:hint="eastAsia"/>
          <w:sz w:val="24"/>
        </w:rPr>
        <w:t>三、“双师型”教师的培养途径与措施</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学校及各</w:t>
      </w:r>
      <w:r w:rsidR="00696B0C">
        <w:rPr>
          <w:rFonts w:asciiTheme="minorEastAsia" w:eastAsiaTheme="minorEastAsia" w:hAnsiTheme="minorEastAsia" w:hint="eastAsia"/>
          <w:sz w:val="24"/>
        </w:rPr>
        <w:t>学院</w:t>
      </w:r>
      <w:r w:rsidRPr="000E4DC5">
        <w:rPr>
          <w:rFonts w:asciiTheme="minorEastAsia" w:eastAsiaTheme="minorEastAsia" w:hAnsiTheme="minorEastAsia" w:hint="eastAsia"/>
          <w:sz w:val="24"/>
        </w:rPr>
        <w:t>要建立“双师型”教师培养、培训和考核等制度，形成良好运行机制和有效激励机制。学校职教职工教育进修的重心将由学历证书提高教育转向专业技术和职业技能资格证书教育，在每年制订教师进修计划时，把“双师型”教师的培养作为重要工作来安排，并且从教职工教育经费中根据需要核拨一定比例的经费用于“双师型”教师的培养和奖励。“双师型”教师的培养工作主要以在岗培训（转岗培训）、派出进修、下企业锻炼等形式进行，采取以下具体措施:</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鼓励教师参加国家组织的各类行业资格和职称资格的培训考试，取得本专业相关的中级及以上专业技术资格或本专业中级及以上职业资格证书（尤其是与我校现代服务业、市重点学科、省电大重点实验实训室相关专业）。</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根据实际需要，每年选送</w:t>
      </w:r>
      <w:r w:rsidR="00696B0C">
        <w:rPr>
          <w:rFonts w:asciiTheme="minorEastAsia" w:eastAsiaTheme="minorEastAsia" w:hAnsiTheme="minorEastAsia" w:hint="eastAsia"/>
          <w:sz w:val="24"/>
        </w:rPr>
        <w:t>学院</w:t>
      </w:r>
      <w:r w:rsidRPr="000E4DC5">
        <w:rPr>
          <w:rFonts w:asciiTheme="minorEastAsia" w:eastAsiaTheme="minorEastAsia" w:hAnsiTheme="minorEastAsia" w:hint="eastAsia"/>
          <w:sz w:val="24"/>
        </w:rPr>
        <w:t>的专职专业教师到普通高校或企业单位进行短期、中期专业培训或实践锻炼，也可以参加企事业单位的科研实践活动。教师在外培训、锻炼期间享受校内在岗教师同等的工资待遇及津贴，同时凭实践单位的考勤给予相关补贴。</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教师被派到企事业单位实践锻炼期间，一般要求完成以下几项任务：（1）开展行业或专业的社会调查，了解本专业目前生产、经营、技术、设备的现状和发展趋势，以便在教学中及时补充反映生产经营现场的新科技、新规程。（2）带着教学中碰到的一些问题，向有丰富实践经验的工程技术人员或经营管理人员请教，在他们的指导帮助下提高推广应用新技术、新方法或进行科研开发的能力，提高教学质量。（3）加强学校与企业的沟通与联系，为“产学研”结合奠定基础。</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各</w:t>
      </w:r>
      <w:r w:rsidR="00696B0C">
        <w:rPr>
          <w:rFonts w:asciiTheme="minorEastAsia" w:eastAsiaTheme="minorEastAsia" w:hAnsiTheme="minorEastAsia" w:hint="eastAsia"/>
          <w:sz w:val="24"/>
        </w:rPr>
        <w:t>学院</w:t>
      </w:r>
      <w:r w:rsidRPr="000E4DC5">
        <w:rPr>
          <w:rFonts w:asciiTheme="minorEastAsia" w:eastAsiaTheme="minorEastAsia" w:hAnsiTheme="minorEastAsia" w:hint="eastAsia"/>
          <w:sz w:val="24"/>
        </w:rPr>
        <w:t>应充分发挥已有资源进行“双师型”人才培养，可通过科研、技术开发、社会服务等方式带动一批教师参与工程实践、科研开发和社会实践工作，以提高教师的专业实践能力。</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在年度考核和专业技术职务评审时，将专职教师是否具有“双师”素质作为考核和晋升职称的条件之一逐步实施。</w:t>
      </w:r>
    </w:p>
    <w:p w:rsidR="000E4DC5" w:rsidRPr="006635D9" w:rsidRDefault="000E4DC5" w:rsidP="005C2181">
      <w:pPr>
        <w:spacing w:line="400" w:lineRule="exact"/>
        <w:ind w:firstLineChars="200" w:firstLine="480"/>
        <w:rPr>
          <w:rFonts w:ascii="黑体" w:hAnsi="黑体"/>
          <w:sz w:val="24"/>
        </w:rPr>
      </w:pPr>
      <w:r w:rsidRPr="006635D9">
        <w:rPr>
          <w:rFonts w:ascii="黑体" w:hAnsi="黑体" w:hint="eastAsia"/>
          <w:sz w:val="24"/>
        </w:rPr>
        <w:t>四、“双师型”教师资格的认定程序</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凡符合“双师型”教师资格条件的教师，应于评定年度向学校提出申请，并提交相应的证明材料。</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学校每年组织一次“双师型”教师的评定，每次评定的有效期为五年。</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对已超过有效期的“双师型”教师资格，应重新进行申报，学校根据本人在受聘期间的工作情况决定续聘或解聘。</w:t>
      </w:r>
    </w:p>
    <w:p w:rsidR="000E4DC5" w:rsidRPr="006635D9" w:rsidRDefault="000E4DC5" w:rsidP="005C2181">
      <w:pPr>
        <w:spacing w:line="400" w:lineRule="exact"/>
        <w:ind w:firstLineChars="200" w:firstLine="480"/>
        <w:rPr>
          <w:rFonts w:ascii="黑体" w:hAnsi="黑体"/>
          <w:sz w:val="24"/>
        </w:rPr>
      </w:pPr>
      <w:r w:rsidRPr="006635D9">
        <w:rPr>
          <w:rFonts w:ascii="黑体" w:hAnsi="黑体" w:hint="eastAsia"/>
          <w:sz w:val="24"/>
        </w:rPr>
        <w:t>五、“双师型”教师的奖励与有关待遇</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对取得“双师型”资格的教师，经学校认定后发给“双师型”教师证书。对非由学校送培或进修，而通过自身努力经考试取得“双师型”教师资格的教师，学校根据专业技术等</w:t>
      </w:r>
      <w:r w:rsidRPr="000E4DC5">
        <w:rPr>
          <w:rFonts w:asciiTheme="minorEastAsia" w:eastAsiaTheme="minorEastAsia" w:hAnsiTheme="minorEastAsia" w:hint="eastAsia"/>
          <w:sz w:val="24"/>
        </w:rPr>
        <w:lastRenderedPageBreak/>
        <w:t>级资格证书情况给予500到1000元的一次性奖励，其所取得的专业技术资格与所学的专业或所从事的岗位一致，或属于学校急需的专业技术资格，学校还将报销有关考证费。属学校派出培训进修的教师，通过考试取得“双师型”资格的教师,报销相关费用。</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学校在岗位聘任、职称评审、骨干教师队伍建设和教师进修等方面要向“双师型”教师倾斜，在同等条件下应优先考虑具备“双师型”条件的教师。</w:t>
      </w:r>
    </w:p>
    <w:p w:rsidR="000E4DC5" w:rsidRPr="000E4DC5"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对通过考试取得现代服务业或市重点学科、省电大重点实验（实训）室相关专业的专业技术资格的教学人员，同时取得相应的计算机和外语等级证书的，且所取得的专业技术资格与从事的岗位一致，从考试通过之月起学校予以聘任，并享受相关待遇（包括岗位津贴、课时费等），但不与档案工资挂钩。如到了评讲师（实验师）规定年限而在两年内未评上讲师（实验师）的，则从第二年职称评审未通过的次月起取消相应的校内待遇。</w:t>
      </w:r>
    </w:p>
    <w:p w:rsidR="00961EDD" w:rsidRPr="00961EDD" w:rsidRDefault="000E4DC5" w:rsidP="005C2181">
      <w:pPr>
        <w:spacing w:line="400" w:lineRule="exact"/>
        <w:ind w:firstLineChars="200" w:firstLine="480"/>
        <w:rPr>
          <w:rFonts w:asciiTheme="minorEastAsia" w:eastAsiaTheme="minorEastAsia" w:hAnsiTheme="minorEastAsia"/>
          <w:sz w:val="24"/>
        </w:rPr>
      </w:pPr>
      <w:r w:rsidRPr="000E4DC5">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0E4DC5">
        <w:rPr>
          <w:rFonts w:asciiTheme="minorEastAsia" w:eastAsiaTheme="minorEastAsia" w:hAnsiTheme="minorEastAsia" w:hint="eastAsia"/>
          <w:sz w:val="24"/>
        </w:rPr>
        <w:t>对“双师型”教师，学校和各</w:t>
      </w:r>
      <w:r w:rsidR="00696B0C">
        <w:rPr>
          <w:rFonts w:asciiTheme="minorEastAsia" w:eastAsiaTheme="minorEastAsia" w:hAnsiTheme="minorEastAsia" w:hint="eastAsia"/>
          <w:sz w:val="24"/>
        </w:rPr>
        <w:t>学院</w:t>
      </w:r>
      <w:r w:rsidRPr="000E4DC5">
        <w:rPr>
          <w:rFonts w:asciiTheme="minorEastAsia" w:eastAsiaTheme="minorEastAsia" w:hAnsiTheme="minorEastAsia" w:hint="eastAsia"/>
          <w:sz w:val="24"/>
        </w:rPr>
        <w:t>优先安排参与科研项目开发和学术交流活动，优先聘任专业教研究室主任和专业课程责任教师，优先主持或参与主持本专业范围的实验实践项目，实验装置开发等。</w:t>
      </w:r>
    </w:p>
    <w:p w:rsidR="00961EDD" w:rsidRPr="006635D9" w:rsidRDefault="006635D9" w:rsidP="005C2181">
      <w:pPr>
        <w:spacing w:line="400" w:lineRule="exact"/>
        <w:ind w:firstLineChars="200" w:firstLine="480"/>
        <w:rPr>
          <w:rFonts w:ascii="黑体" w:hAnsi="黑体"/>
          <w:sz w:val="24"/>
        </w:rPr>
      </w:pPr>
      <w:r w:rsidRPr="006635D9">
        <w:rPr>
          <w:rFonts w:ascii="黑体" w:hAnsi="黑体" w:hint="eastAsia"/>
          <w:sz w:val="24"/>
        </w:rPr>
        <w:t>六、本办法自发布之日起实行，由政治处和教务处负责解释。</w:t>
      </w:r>
    </w:p>
    <w:p w:rsidR="000D5B37" w:rsidRPr="006635D9" w:rsidRDefault="000D5B37" w:rsidP="005C2181">
      <w:pPr>
        <w:spacing w:line="400" w:lineRule="exact"/>
        <w:ind w:firstLineChars="200" w:firstLine="480"/>
        <w:rPr>
          <w:rFonts w:ascii="黑体" w:hAnsi="黑体"/>
          <w:sz w:val="24"/>
        </w:rPr>
      </w:pPr>
      <w:r w:rsidRPr="006635D9">
        <w:rPr>
          <w:rFonts w:ascii="黑体" w:hAnsi="黑体"/>
          <w:sz w:val="24"/>
        </w:rPr>
        <w:br w:type="page"/>
      </w:r>
    </w:p>
    <w:p w:rsidR="00961EDD" w:rsidRPr="00961EDD" w:rsidRDefault="00961EDD" w:rsidP="005C2181">
      <w:pPr>
        <w:spacing w:line="400" w:lineRule="exact"/>
        <w:rPr>
          <w:rFonts w:ascii="楷体_GB2312" w:eastAsia="楷体_GB2312" w:hAnsi="楷体"/>
          <w:sz w:val="24"/>
        </w:rPr>
      </w:pPr>
    </w:p>
    <w:p w:rsidR="00B43DA5" w:rsidRPr="002B2F27" w:rsidRDefault="00B43DA5" w:rsidP="005C2181">
      <w:pPr>
        <w:pStyle w:val="afa"/>
      </w:pPr>
      <w:bookmarkStart w:id="308" w:name="_Toc403631137"/>
      <w:bookmarkStart w:id="309" w:name="_Toc406362090"/>
      <w:r w:rsidRPr="002B2F27">
        <w:rPr>
          <w:rFonts w:hint="eastAsia"/>
        </w:rPr>
        <w:t>关于对新进教师实行导师制培养工作的通知</w:t>
      </w:r>
      <w:bookmarkEnd w:id="308"/>
      <w:bookmarkEnd w:id="309"/>
    </w:p>
    <w:p w:rsidR="00B43DA5" w:rsidRPr="00B43DA5" w:rsidRDefault="00B43DA5" w:rsidP="005C2181">
      <w:pPr>
        <w:spacing w:line="400" w:lineRule="exact"/>
        <w:ind w:firstLineChars="200" w:firstLine="480"/>
        <w:rPr>
          <w:rFonts w:asciiTheme="minorEastAsia" w:eastAsiaTheme="minorEastAsia" w:hAnsiTheme="minorEastAsia"/>
          <w:sz w:val="24"/>
        </w:rPr>
      </w:pP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为促使新进教师更快适应电大教学，尽快成长，发挥老教师传、帮、带的作用，根据《台州电大实行见习期教师导师制的暂行办法》（台电大〔2001〕66号）有关规定，结合实际情况，决定对2011年9月我校新进教师实行导师制培养，现将有关事项通知如下：</w:t>
      </w:r>
    </w:p>
    <w:p w:rsidR="00B43DA5" w:rsidRPr="006635D9" w:rsidRDefault="00B43DA5" w:rsidP="005C2181">
      <w:pPr>
        <w:spacing w:line="400" w:lineRule="exact"/>
        <w:ind w:firstLineChars="200" w:firstLine="480"/>
        <w:rPr>
          <w:rFonts w:ascii="黑体" w:hAnsi="黑体"/>
          <w:sz w:val="24"/>
        </w:rPr>
      </w:pPr>
      <w:r w:rsidRPr="006635D9">
        <w:rPr>
          <w:rFonts w:ascii="黑体" w:hAnsi="黑体" w:hint="eastAsia"/>
          <w:sz w:val="24"/>
        </w:rPr>
        <w:t>一、关于培养对象及期限</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2011年9月学校新进的5名专职教师（含中专4名编外专职教师）。培养期限为一学期。</w:t>
      </w:r>
    </w:p>
    <w:p w:rsidR="00B43DA5" w:rsidRPr="006635D9" w:rsidRDefault="00B43DA5" w:rsidP="005C2181">
      <w:pPr>
        <w:spacing w:line="400" w:lineRule="exact"/>
        <w:ind w:firstLineChars="200" w:firstLine="480"/>
        <w:rPr>
          <w:rFonts w:ascii="黑体" w:hAnsi="黑体"/>
          <w:sz w:val="24"/>
        </w:rPr>
      </w:pPr>
      <w:r w:rsidRPr="006635D9">
        <w:rPr>
          <w:rFonts w:ascii="黑体" w:hAnsi="黑体" w:hint="eastAsia"/>
          <w:sz w:val="24"/>
        </w:rPr>
        <w:t>二、关于导师的选派</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导师的选派原则上一名新进教师配一名导师。相关</w:t>
      </w:r>
      <w:r w:rsidR="00A8696F">
        <w:rPr>
          <w:rFonts w:asciiTheme="minorEastAsia" w:eastAsiaTheme="minorEastAsia" w:hAnsiTheme="minorEastAsia" w:hint="eastAsia"/>
          <w:sz w:val="24"/>
        </w:rPr>
        <w:t>学院</w:t>
      </w:r>
      <w:r w:rsidRPr="00B43DA5">
        <w:rPr>
          <w:rFonts w:asciiTheme="minorEastAsia" w:eastAsiaTheme="minorEastAsia" w:hAnsiTheme="minorEastAsia" w:hint="eastAsia"/>
          <w:sz w:val="24"/>
        </w:rPr>
        <w:t>要认真为新教师遴选指导教师，指导老师的人选由</w:t>
      </w:r>
      <w:r w:rsidR="00A8696F">
        <w:rPr>
          <w:rFonts w:asciiTheme="minorEastAsia" w:eastAsiaTheme="minorEastAsia" w:hAnsiTheme="minorEastAsia" w:hint="eastAsia"/>
          <w:sz w:val="24"/>
        </w:rPr>
        <w:t>学院</w:t>
      </w:r>
      <w:r w:rsidRPr="00B43DA5">
        <w:rPr>
          <w:rFonts w:asciiTheme="minorEastAsia" w:eastAsiaTheme="minorEastAsia" w:hAnsiTheme="minorEastAsia" w:hint="eastAsia"/>
          <w:sz w:val="24"/>
        </w:rPr>
        <w:t>提出，教务处审核，政治处备案。</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导师选派条件：热爱教育事业，教育思想先进，师德高尚，治学严谨，业务水平和学术造诣较高，电大教学及科研经验丰富，教学业绩良好，在教学一线工作多年的具有中级以上专业职务的教师。</w:t>
      </w:r>
    </w:p>
    <w:p w:rsidR="00B43DA5" w:rsidRPr="006635D9" w:rsidRDefault="00B43DA5" w:rsidP="005C2181">
      <w:pPr>
        <w:spacing w:line="400" w:lineRule="exact"/>
        <w:ind w:firstLineChars="200" w:firstLine="480"/>
        <w:rPr>
          <w:rFonts w:ascii="黑体" w:hAnsi="黑体"/>
          <w:sz w:val="24"/>
        </w:rPr>
      </w:pPr>
      <w:r w:rsidRPr="006635D9">
        <w:rPr>
          <w:rFonts w:ascii="黑体" w:hAnsi="黑体" w:hint="eastAsia"/>
          <w:sz w:val="24"/>
        </w:rPr>
        <w:t>三、关于导师的职责</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根据培养对象的具体情况制定指导培养计划，并填写《台州电大新进教师导师登记表》，报</w:t>
      </w:r>
      <w:r w:rsidR="00A8696F">
        <w:rPr>
          <w:rFonts w:asciiTheme="minorEastAsia" w:eastAsiaTheme="minorEastAsia" w:hAnsiTheme="minorEastAsia" w:hint="eastAsia"/>
          <w:sz w:val="24"/>
        </w:rPr>
        <w:t>学院</w:t>
      </w:r>
      <w:r w:rsidRPr="00B43DA5">
        <w:rPr>
          <w:rFonts w:asciiTheme="minorEastAsia" w:eastAsiaTheme="minorEastAsia" w:hAnsiTheme="minorEastAsia" w:hint="eastAsia"/>
          <w:sz w:val="24"/>
        </w:rPr>
        <w:t>和教务处各一份。</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进行师德教育，培养新教师严谨踏实，实事求是的工作作风和爱岗敬业精神。</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指导新教师熟悉任教的专业和有关课程授课、批改作业、形成性考核等各教学环节。</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指导新教师撰写教案、讲稿，随堂听课不少于6节，并进行课后点评。</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5</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在期末结束时，对新教师作出考核评价，并写出指导工作的书面总结。</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6</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学期末提交听课记录、对新教师的评价、培养工作总结。</w:t>
      </w:r>
    </w:p>
    <w:p w:rsidR="00B43DA5" w:rsidRPr="006635D9" w:rsidRDefault="00B43DA5" w:rsidP="005C2181">
      <w:pPr>
        <w:spacing w:line="400" w:lineRule="exact"/>
        <w:ind w:firstLineChars="200" w:firstLine="480"/>
        <w:rPr>
          <w:rFonts w:ascii="黑体" w:hAnsi="黑体"/>
          <w:sz w:val="24"/>
        </w:rPr>
      </w:pPr>
      <w:r w:rsidRPr="006635D9">
        <w:rPr>
          <w:rFonts w:ascii="黑体" w:hAnsi="黑体" w:hint="eastAsia"/>
          <w:sz w:val="24"/>
        </w:rPr>
        <w:t>四、关于新教师应完成的工作</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新教师在导师指导下，撰写教案、讲稿。</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学期听导师课3节以上，听其他教师课3节以上。并在导师指导下参加辅导、答疑、批改作业等教学环节工作。</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新教师在次学期举行一次教学公开课。</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B43DA5">
        <w:rPr>
          <w:rFonts w:asciiTheme="minorEastAsia" w:eastAsiaTheme="minorEastAsia" w:hAnsiTheme="minorEastAsia" w:hint="eastAsia"/>
          <w:sz w:val="24"/>
        </w:rPr>
        <w:t>学期末提交教案、讲稿、听课表和个人总结。</w:t>
      </w:r>
    </w:p>
    <w:p w:rsidR="00B43DA5" w:rsidRPr="006635D9" w:rsidRDefault="00B43DA5" w:rsidP="005C2181">
      <w:pPr>
        <w:spacing w:line="400" w:lineRule="exact"/>
        <w:ind w:firstLineChars="200" w:firstLine="480"/>
        <w:rPr>
          <w:rFonts w:ascii="黑体" w:hAnsi="黑体"/>
          <w:sz w:val="24"/>
        </w:rPr>
      </w:pPr>
      <w:r w:rsidRPr="006635D9">
        <w:rPr>
          <w:rFonts w:ascii="黑体" w:hAnsi="黑体" w:hint="eastAsia"/>
          <w:sz w:val="24"/>
        </w:rPr>
        <w:t>五、其它事项</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导师根据要求完成新教师的指导工作，按15课时计算工作量。新进教师经过一学期培养后，如教学考核不合格，次学期</w:t>
      </w:r>
      <w:r w:rsidR="00A8696F">
        <w:rPr>
          <w:rFonts w:asciiTheme="minorEastAsia" w:eastAsiaTheme="minorEastAsia" w:hAnsiTheme="minorEastAsia" w:hint="eastAsia"/>
          <w:sz w:val="24"/>
        </w:rPr>
        <w:t>学院</w:t>
      </w:r>
      <w:r w:rsidRPr="00B43DA5">
        <w:rPr>
          <w:rFonts w:asciiTheme="minorEastAsia" w:eastAsiaTheme="minorEastAsia" w:hAnsiTheme="minorEastAsia" w:hint="eastAsia"/>
          <w:sz w:val="24"/>
        </w:rPr>
        <w:t>不再安排其担任教学工作。</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请新进教师所在</w:t>
      </w:r>
      <w:r w:rsidR="00A8696F">
        <w:rPr>
          <w:rFonts w:asciiTheme="minorEastAsia" w:eastAsiaTheme="minorEastAsia" w:hAnsiTheme="minorEastAsia" w:hint="eastAsia"/>
          <w:sz w:val="24"/>
        </w:rPr>
        <w:t>学院</w:t>
      </w:r>
      <w:r w:rsidRPr="00B43DA5">
        <w:rPr>
          <w:rFonts w:asciiTheme="minorEastAsia" w:eastAsiaTheme="minorEastAsia" w:hAnsiTheme="minorEastAsia" w:hint="eastAsia"/>
          <w:sz w:val="24"/>
        </w:rPr>
        <w:t>于9月底前将新进教师导师名单及导师登记表交教务处陈巧慧老师处。</w:t>
      </w:r>
    </w:p>
    <w:p w:rsidR="000D5B37" w:rsidRDefault="006635D9" w:rsidP="005C2181">
      <w:pPr>
        <w:spacing w:line="400" w:lineRule="exact"/>
        <w:ind w:firstLineChars="200" w:firstLine="480"/>
        <w:rPr>
          <w:rFonts w:asciiTheme="minorEastAsia" w:eastAsiaTheme="minorEastAsia" w:hAnsiTheme="minorEastAsia"/>
          <w:sz w:val="24"/>
        </w:rPr>
      </w:pPr>
      <w:r w:rsidRPr="006635D9">
        <w:rPr>
          <w:rFonts w:ascii="黑体" w:hAnsi="黑体" w:hint="eastAsia"/>
          <w:sz w:val="24"/>
        </w:rPr>
        <w:t>六、本办法自发布之日起实行，由政治处和教务处负责解释。</w:t>
      </w:r>
    </w:p>
    <w:p w:rsidR="00DF6B36" w:rsidRPr="00961EDD" w:rsidRDefault="005C2181" w:rsidP="005C2181">
      <w:pPr>
        <w:spacing w:line="400" w:lineRule="exact"/>
        <w:rPr>
          <w:rFonts w:asciiTheme="minorEastAsia" w:eastAsiaTheme="minorEastAsia" w:hAnsiTheme="minorEastAsia"/>
          <w:sz w:val="24"/>
        </w:rPr>
      </w:pPr>
      <w:r>
        <w:rPr>
          <w:rFonts w:asciiTheme="minorEastAsia" w:eastAsiaTheme="minorEastAsia" w:hAnsiTheme="minorEastAsia" w:hint="eastAsia"/>
          <w:sz w:val="24"/>
        </w:rPr>
        <w:lastRenderedPageBreak/>
        <w:t>附件1：</w:t>
      </w:r>
    </w:p>
    <w:p w:rsidR="00B43DA5" w:rsidRDefault="00B43DA5" w:rsidP="005C2181">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台州电大指导新教师登记表</w:t>
      </w:r>
    </w:p>
    <w:p w:rsidR="00DF6B36" w:rsidRPr="00DF6B36" w:rsidRDefault="00DF6B36" w:rsidP="005C2181">
      <w:pPr>
        <w:spacing w:line="400" w:lineRule="exact"/>
        <w:jc w:val="center"/>
        <w:rPr>
          <w:rFonts w:ascii="方正小标宋_GBK" w:eastAsia="方正小标宋_GBK" w:hAnsiTheme="minorEastAsia" w:cs="宋体"/>
          <w:kern w:val="0"/>
          <w:sz w:val="30"/>
          <w:szCs w:val="30"/>
        </w:rPr>
      </w:pPr>
    </w:p>
    <w:tbl>
      <w:tblPr>
        <w:tblW w:w="5000" w:type="pct"/>
        <w:tblLook w:val="0000" w:firstRow="0" w:lastRow="0" w:firstColumn="0" w:lastColumn="0" w:noHBand="0" w:noVBand="0"/>
      </w:tblPr>
      <w:tblGrid>
        <w:gridCol w:w="1393"/>
        <w:gridCol w:w="1575"/>
        <w:gridCol w:w="1575"/>
        <w:gridCol w:w="983"/>
        <w:gridCol w:w="964"/>
        <w:gridCol w:w="1594"/>
        <w:gridCol w:w="1770"/>
      </w:tblGrid>
      <w:tr w:rsidR="00B43DA5" w:rsidRPr="00B43DA5" w:rsidTr="00B43DA5">
        <w:trPr>
          <w:trHeight w:val="435"/>
        </w:trPr>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指导</w:t>
            </w:r>
          </w:p>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教师</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姓    名</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性别</w:t>
            </w:r>
          </w:p>
        </w:tc>
        <w:tc>
          <w:tcPr>
            <w:tcW w:w="48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80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出生年月</w:t>
            </w:r>
          </w:p>
        </w:tc>
        <w:tc>
          <w:tcPr>
            <w:tcW w:w="8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r>
      <w:tr w:rsidR="00B43DA5" w:rsidRPr="00B43DA5" w:rsidTr="00B43DA5">
        <w:trPr>
          <w:trHeight w:val="435"/>
        </w:trPr>
        <w:tc>
          <w:tcPr>
            <w:tcW w:w="707" w:type="pct"/>
            <w:vMerge/>
            <w:tcBorders>
              <w:top w:val="single" w:sz="4" w:space="0" w:color="auto"/>
              <w:left w:val="single" w:sz="4" w:space="0" w:color="auto"/>
              <w:bottom w:val="single" w:sz="4" w:space="0" w:color="auto"/>
              <w:right w:val="single" w:sz="4" w:space="0" w:color="auto"/>
            </w:tcBorders>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所在部门</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职称</w:t>
            </w:r>
          </w:p>
        </w:tc>
        <w:tc>
          <w:tcPr>
            <w:tcW w:w="48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80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专业方向</w:t>
            </w:r>
          </w:p>
        </w:tc>
        <w:tc>
          <w:tcPr>
            <w:tcW w:w="8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r>
      <w:tr w:rsidR="00B43DA5" w:rsidRPr="00B43DA5" w:rsidTr="00B43DA5">
        <w:trPr>
          <w:trHeight w:val="435"/>
        </w:trPr>
        <w:tc>
          <w:tcPr>
            <w:tcW w:w="7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培养</w:t>
            </w:r>
          </w:p>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对象</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姓    名</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性别</w:t>
            </w:r>
          </w:p>
        </w:tc>
        <w:tc>
          <w:tcPr>
            <w:tcW w:w="48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80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出生年月</w:t>
            </w:r>
          </w:p>
        </w:tc>
        <w:tc>
          <w:tcPr>
            <w:tcW w:w="8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r>
      <w:tr w:rsidR="00B43DA5" w:rsidRPr="00B43DA5" w:rsidTr="00B43DA5">
        <w:trPr>
          <w:trHeight w:val="435"/>
        </w:trPr>
        <w:tc>
          <w:tcPr>
            <w:tcW w:w="707" w:type="pct"/>
            <w:vMerge/>
            <w:tcBorders>
              <w:top w:val="single" w:sz="4" w:space="0" w:color="auto"/>
              <w:left w:val="single" w:sz="4" w:space="0" w:color="auto"/>
              <w:bottom w:val="single" w:sz="4" w:space="0" w:color="auto"/>
              <w:right w:val="single" w:sz="4" w:space="0" w:color="auto"/>
            </w:tcBorders>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所在部门</w:t>
            </w:r>
          </w:p>
        </w:tc>
        <w:tc>
          <w:tcPr>
            <w:tcW w:w="7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4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岗位</w:t>
            </w:r>
          </w:p>
        </w:tc>
        <w:tc>
          <w:tcPr>
            <w:tcW w:w="48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c>
          <w:tcPr>
            <w:tcW w:w="80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专业方向</w:t>
            </w:r>
          </w:p>
        </w:tc>
        <w:tc>
          <w:tcPr>
            <w:tcW w:w="899" w:type="pct"/>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r>
      <w:tr w:rsidR="00B43DA5" w:rsidRPr="00B43DA5" w:rsidTr="00B43DA5">
        <w:trPr>
          <w:trHeight w:val="6560"/>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培养</w:t>
            </w:r>
          </w:p>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计划</w:t>
            </w:r>
          </w:p>
        </w:tc>
        <w:tc>
          <w:tcPr>
            <w:tcW w:w="4293" w:type="pct"/>
            <w:gridSpan w:val="6"/>
            <w:tcBorders>
              <w:top w:val="single" w:sz="4" w:space="0" w:color="auto"/>
              <w:left w:val="nil"/>
              <w:bottom w:val="single" w:sz="4" w:space="0" w:color="auto"/>
              <w:right w:val="single" w:sz="4" w:space="0" w:color="000000"/>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tc>
      </w:tr>
      <w:tr w:rsidR="00B43DA5" w:rsidRPr="00B43DA5" w:rsidTr="00B43DA5">
        <w:trPr>
          <w:trHeight w:val="2035"/>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教学</w:t>
            </w:r>
          </w:p>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部门</w:t>
            </w:r>
          </w:p>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意见</w:t>
            </w:r>
          </w:p>
        </w:tc>
        <w:tc>
          <w:tcPr>
            <w:tcW w:w="4293" w:type="pct"/>
            <w:gridSpan w:val="6"/>
            <w:tcBorders>
              <w:top w:val="single" w:sz="4" w:space="0" w:color="auto"/>
              <w:left w:val="nil"/>
              <w:bottom w:val="single" w:sz="4" w:space="0" w:color="auto"/>
              <w:right w:val="single" w:sz="4" w:space="0" w:color="auto"/>
            </w:tcBorders>
            <w:shd w:val="clear" w:color="auto" w:fill="auto"/>
            <w:noWrap/>
            <w:vAlign w:val="center"/>
          </w:tcPr>
          <w:p w:rsidR="00B43DA5" w:rsidRPr="00B43DA5" w:rsidRDefault="00B43DA5" w:rsidP="005C2181">
            <w:pPr>
              <w:widowControl/>
              <w:jc w:val="center"/>
              <w:rPr>
                <w:rFonts w:asciiTheme="minorEastAsia" w:eastAsiaTheme="minorEastAsia" w:hAnsiTheme="minorEastAsia" w:cs="宋体"/>
                <w:kern w:val="0"/>
                <w:sz w:val="24"/>
              </w:rPr>
            </w:pPr>
          </w:p>
          <w:p w:rsidR="00B43DA5" w:rsidRPr="00B43DA5" w:rsidRDefault="00B43DA5" w:rsidP="005C2181">
            <w:pPr>
              <w:widowControl/>
              <w:jc w:val="center"/>
              <w:rPr>
                <w:rFonts w:asciiTheme="minorEastAsia" w:eastAsiaTheme="minorEastAsia" w:hAnsiTheme="minorEastAsia" w:cs="宋体"/>
                <w:kern w:val="0"/>
                <w:sz w:val="24"/>
              </w:rPr>
            </w:pPr>
          </w:p>
          <w:p w:rsidR="00B43DA5" w:rsidRPr="00B43DA5" w:rsidRDefault="00B43DA5" w:rsidP="005C2181">
            <w:pPr>
              <w:widowControl/>
              <w:jc w:val="center"/>
              <w:rPr>
                <w:rFonts w:asciiTheme="minorEastAsia" w:eastAsiaTheme="minorEastAsia" w:hAnsiTheme="minorEastAsia" w:cs="宋体"/>
                <w:kern w:val="0"/>
                <w:sz w:val="24"/>
              </w:rPr>
            </w:pPr>
          </w:p>
          <w:p w:rsidR="00B43DA5" w:rsidRPr="00B43DA5" w:rsidRDefault="00B43DA5" w:rsidP="005C2181">
            <w:pPr>
              <w:jc w:val="center"/>
              <w:rPr>
                <w:rFonts w:asciiTheme="minorEastAsia" w:eastAsiaTheme="minorEastAsia" w:hAnsiTheme="minorEastAsia" w:cs="宋体"/>
                <w:kern w:val="0"/>
                <w:sz w:val="24"/>
              </w:rPr>
            </w:pPr>
          </w:p>
          <w:p w:rsidR="00B43DA5" w:rsidRPr="00B43DA5" w:rsidRDefault="00B43DA5" w:rsidP="005C2181">
            <w:pPr>
              <w:widowControl/>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负责人签名：</w:t>
            </w:r>
          </w:p>
          <w:p w:rsidR="00B43DA5" w:rsidRPr="00B43DA5" w:rsidRDefault="00B43DA5" w:rsidP="005C2181">
            <w:pPr>
              <w:jc w:val="center"/>
              <w:rPr>
                <w:rFonts w:asciiTheme="minorEastAsia" w:eastAsiaTheme="minorEastAsia" w:hAnsiTheme="minorEastAsia" w:cs="宋体"/>
                <w:kern w:val="0"/>
                <w:sz w:val="24"/>
              </w:rPr>
            </w:pPr>
            <w:r w:rsidRPr="00B43DA5">
              <w:rPr>
                <w:rFonts w:asciiTheme="minorEastAsia" w:eastAsiaTheme="minorEastAsia" w:hAnsiTheme="minorEastAsia" w:cs="宋体" w:hint="eastAsia"/>
                <w:kern w:val="0"/>
                <w:sz w:val="24"/>
              </w:rPr>
              <w:t>年   月   日</w:t>
            </w:r>
          </w:p>
        </w:tc>
      </w:tr>
    </w:tbl>
    <w:p w:rsidR="00961EDD" w:rsidRDefault="00961EDD" w:rsidP="005C2181">
      <w:pPr>
        <w:spacing w:line="400" w:lineRule="exact"/>
        <w:rPr>
          <w:rFonts w:asciiTheme="minorEastAsia" w:eastAsiaTheme="minorEastAsia" w:hAnsiTheme="minorEastAsia" w:cs="宋体"/>
          <w:kern w:val="0"/>
          <w:sz w:val="24"/>
        </w:rPr>
      </w:pPr>
    </w:p>
    <w:p w:rsidR="00B43DA5" w:rsidRDefault="00B43DA5" w:rsidP="005C2181">
      <w:pPr>
        <w:spacing w:line="400" w:lineRule="exact"/>
        <w:rPr>
          <w:rFonts w:asciiTheme="minorEastAsia" w:eastAsiaTheme="minorEastAsia" w:hAnsiTheme="minorEastAsia" w:cs="宋体"/>
          <w:kern w:val="0"/>
          <w:sz w:val="24"/>
        </w:rPr>
      </w:pPr>
    </w:p>
    <w:p w:rsidR="00B43DA5" w:rsidRPr="00961EDD" w:rsidRDefault="00B43DA5" w:rsidP="005C2181">
      <w:pPr>
        <w:spacing w:line="400" w:lineRule="exact"/>
        <w:rPr>
          <w:rFonts w:asciiTheme="minorEastAsia" w:eastAsiaTheme="minorEastAsia" w:hAnsiTheme="minorEastAsia" w:cs="宋体"/>
          <w:kern w:val="0"/>
          <w:sz w:val="24"/>
        </w:rPr>
      </w:pPr>
    </w:p>
    <w:p w:rsidR="000D5B37" w:rsidRDefault="000D5B37" w:rsidP="005C2181">
      <w:pPr>
        <w:widowControl/>
        <w:jc w:val="left"/>
        <w:rPr>
          <w:rFonts w:ascii="楷体_GB2312" w:eastAsia="楷体_GB2312" w:hAnsi="楷体"/>
          <w:sz w:val="24"/>
        </w:rPr>
      </w:pPr>
      <w:r>
        <w:rPr>
          <w:rFonts w:ascii="楷体_GB2312" w:eastAsia="楷体_GB2312" w:hAnsi="楷体"/>
          <w:sz w:val="24"/>
        </w:rPr>
        <w:br w:type="page"/>
      </w:r>
    </w:p>
    <w:p w:rsidR="00961EDD" w:rsidRPr="00961EDD" w:rsidRDefault="00961EDD" w:rsidP="005C2181">
      <w:pPr>
        <w:spacing w:line="400" w:lineRule="exact"/>
        <w:rPr>
          <w:rFonts w:ascii="楷体_GB2312" w:eastAsia="楷体_GB2312" w:hAnsi="楷体"/>
          <w:sz w:val="24"/>
        </w:rPr>
      </w:pPr>
    </w:p>
    <w:p w:rsidR="00B43DA5" w:rsidRPr="002B2F27" w:rsidRDefault="00B43DA5" w:rsidP="005C2181">
      <w:pPr>
        <w:pStyle w:val="afa"/>
      </w:pPr>
      <w:bookmarkStart w:id="310" w:name="_Toc403631141"/>
      <w:bookmarkStart w:id="311" w:name="_Toc406362091"/>
      <w:r w:rsidRPr="002B2F27">
        <w:rPr>
          <w:rFonts w:hint="eastAsia"/>
        </w:rPr>
        <w:t>台州广播电视大学助教制度实施办法</w:t>
      </w:r>
      <w:bookmarkEnd w:id="310"/>
      <w:bookmarkEnd w:id="311"/>
    </w:p>
    <w:p w:rsidR="00B43DA5" w:rsidRPr="00B43DA5" w:rsidRDefault="00B43DA5" w:rsidP="005C2181">
      <w:pPr>
        <w:spacing w:line="400" w:lineRule="exact"/>
        <w:ind w:firstLineChars="200" w:firstLine="480"/>
        <w:rPr>
          <w:rFonts w:asciiTheme="minorEastAsia" w:eastAsiaTheme="minorEastAsia" w:hAnsiTheme="minorEastAsia"/>
          <w:sz w:val="24"/>
        </w:rPr>
      </w:pPr>
    </w:p>
    <w:p w:rsidR="00B43DA5" w:rsidRPr="006635D9" w:rsidRDefault="00B43DA5" w:rsidP="005C2181">
      <w:pPr>
        <w:spacing w:line="400" w:lineRule="exact"/>
        <w:jc w:val="center"/>
        <w:rPr>
          <w:rFonts w:ascii="黑体" w:hAnsi="黑体"/>
          <w:sz w:val="24"/>
        </w:rPr>
      </w:pPr>
      <w:r w:rsidRPr="006635D9">
        <w:rPr>
          <w:rFonts w:ascii="黑体" w:hAnsi="黑体" w:hint="eastAsia"/>
          <w:sz w:val="24"/>
        </w:rPr>
        <w:t>第一章　总则</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第一条</w:t>
      </w:r>
      <w:r w:rsidRPr="00B43DA5">
        <w:rPr>
          <w:rFonts w:asciiTheme="minorEastAsia" w:eastAsiaTheme="minorEastAsia" w:hAnsiTheme="minorEastAsia" w:hint="eastAsia"/>
          <w:sz w:val="24"/>
        </w:rPr>
        <w:t xml:space="preserve">　为了进一步完善新教师及青年教师助教制度，帮助新教师及青年教师过好教学关，全面提高新教师及青年教师队伍的师德师风、教学水平和课程管理能力，保证教学质量，提高远程与开放教育研究水平，特制定本办法。</w:t>
      </w:r>
    </w:p>
    <w:p w:rsidR="00B43DA5" w:rsidRPr="006635D9" w:rsidRDefault="00B43DA5" w:rsidP="005C2181">
      <w:pPr>
        <w:spacing w:line="400" w:lineRule="exact"/>
        <w:jc w:val="center"/>
        <w:rPr>
          <w:rFonts w:ascii="黑体" w:hAnsi="黑体"/>
          <w:sz w:val="24"/>
        </w:rPr>
      </w:pPr>
      <w:r w:rsidRPr="006635D9">
        <w:rPr>
          <w:rFonts w:ascii="黑体" w:hAnsi="黑体" w:hint="eastAsia"/>
          <w:sz w:val="24"/>
        </w:rPr>
        <w:t>第二章  适用对象和周期</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第二条</w:t>
      </w:r>
      <w:r w:rsidRPr="00B43DA5">
        <w:rPr>
          <w:rFonts w:asciiTheme="minorEastAsia" w:eastAsiaTheme="minorEastAsia" w:hAnsiTheme="minorEastAsia" w:hint="eastAsia"/>
          <w:sz w:val="24"/>
        </w:rPr>
        <w:t xml:space="preserve">　助教制度适用于新入校未从事过教学工作的新教师、尚未取得中级专业技术资格的硕士青年教师或者学校及学院根据实际情况，认为需要提高教学水平的教师。</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第三条</w:t>
      </w:r>
      <w:r w:rsidRPr="00B43DA5">
        <w:rPr>
          <w:rFonts w:asciiTheme="minorEastAsia" w:eastAsiaTheme="minorEastAsia" w:hAnsiTheme="minorEastAsia" w:hint="eastAsia"/>
          <w:sz w:val="24"/>
        </w:rPr>
        <w:t xml:space="preserve">  新教师及青年教师实行助教制度的周期分别为1年和6个月。</w:t>
      </w:r>
    </w:p>
    <w:p w:rsidR="00B43DA5" w:rsidRPr="006635D9" w:rsidRDefault="00B43DA5" w:rsidP="005C2181">
      <w:pPr>
        <w:spacing w:line="400" w:lineRule="exact"/>
        <w:jc w:val="center"/>
        <w:rPr>
          <w:rFonts w:ascii="黑体" w:hAnsi="黑体"/>
          <w:sz w:val="24"/>
        </w:rPr>
      </w:pPr>
      <w:r w:rsidRPr="006635D9">
        <w:rPr>
          <w:rFonts w:ascii="黑体" w:hAnsi="黑体" w:hint="eastAsia"/>
          <w:sz w:val="24"/>
        </w:rPr>
        <w:t>第三章  助教工作要求</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第四条</w:t>
      </w:r>
      <w:r w:rsidRPr="00B43DA5">
        <w:rPr>
          <w:rFonts w:asciiTheme="minorEastAsia" w:eastAsiaTheme="minorEastAsia" w:hAnsiTheme="minorEastAsia" w:hint="eastAsia"/>
          <w:sz w:val="24"/>
        </w:rPr>
        <w:t xml:space="preserve">  新教师及青年教师在助教期间应完成以下工作：</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1.在导师指导下，承担拟开课程的辅导、答疑、讨论、指导实验和导学等教学辅助环节工作，主动联系课程责任教师，及时掌握课程教学信息，并做好对电大系统辅导教师使用教学资源的相关指导工作。</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2.经导师和学院同意，在导师的指导下担任某些课程的部分或全部授课工作，协助指导毕业论文、毕业设计。在助教期间内，新教师原则上授课不超过2门，课程管理不超过3门；青年教师原则上授课不超过3门，课程管理不超过4门。所授课程的考试命题须在导师指导下并经导师签字审定。</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3.助教期间，应至少跟听导师授课6课时，做好听课记录。参加学校、学院组织的相关通识、业务和课程专业等培训，全面接受教学基本功、基本技能训练。</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4.在导师指导下，参加实验室建设，完成组织和指导学生实习、实训、社会调查等方面工作。</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5.担任学生的思想政治工作，充分利用在线学习平台，为学生提供有效的学习支持服务。</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6.在导师指导下，参加远程与开放教育研究、教学研讨和课程改革、学习资源建设、社会服务及其他专业技术等方面工作，至少参与导师社会服务工作或电大系统服务工作1次。</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 xml:space="preserve">第五条 </w:t>
      </w:r>
      <w:r w:rsidRPr="00B43DA5">
        <w:rPr>
          <w:rFonts w:asciiTheme="minorEastAsia" w:eastAsiaTheme="minorEastAsia" w:hAnsiTheme="minorEastAsia" w:hint="eastAsia"/>
          <w:sz w:val="24"/>
        </w:rPr>
        <w:t xml:space="preserve"> 新教师及青年教师助教期间需填写《台州广播电视大学青年教师助教制度工作本》，助教期结束进行书面总结。</w:t>
      </w:r>
    </w:p>
    <w:p w:rsidR="00B43DA5" w:rsidRPr="006635D9" w:rsidRDefault="00B43DA5" w:rsidP="005C2181">
      <w:pPr>
        <w:spacing w:line="400" w:lineRule="exact"/>
        <w:jc w:val="center"/>
        <w:rPr>
          <w:rFonts w:ascii="黑体" w:hAnsi="黑体"/>
          <w:sz w:val="24"/>
        </w:rPr>
      </w:pPr>
      <w:r w:rsidRPr="006635D9">
        <w:rPr>
          <w:rFonts w:ascii="黑体" w:hAnsi="黑体" w:hint="eastAsia"/>
          <w:sz w:val="24"/>
        </w:rPr>
        <w:t>第四章  管理与考核</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第六条</w:t>
      </w:r>
      <w:r w:rsidRPr="00B43DA5">
        <w:rPr>
          <w:rFonts w:asciiTheme="minorEastAsia" w:eastAsiaTheme="minorEastAsia" w:hAnsiTheme="minorEastAsia" w:hint="eastAsia"/>
          <w:sz w:val="24"/>
        </w:rPr>
        <w:t xml:space="preserve">  实行导师制。由师德师风良好、远程教育教学经验丰富、教学和科研水平兼备的具有高级专业技术资格的教师担任青年教师导师。</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第七条</w:t>
      </w:r>
      <w:r w:rsidRPr="00B43DA5">
        <w:rPr>
          <w:rFonts w:asciiTheme="minorEastAsia" w:eastAsiaTheme="minorEastAsia" w:hAnsiTheme="minorEastAsia" w:hint="eastAsia"/>
          <w:sz w:val="24"/>
        </w:rPr>
        <w:t xml:space="preserve">  导师由教学学院选派和管理，报政治处备案。原则上每位导师指导1位青年教师。如无特殊情况，一般不得中途更换导师。若需更换，由教学学院提出新导师人选，经政</w:t>
      </w:r>
      <w:r w:rsidRPr="00B43DA5">
        <w:rPr>
          <w:rFonts w:asciiTheme="minorEastAsia" w:eastAsiaTheme="minorEastAsia" w:hAnsiTheme="minorEastAsia" w:hint="eastAsia"/>
          <w:sz w:val="24"/>
        </w:rPr>
        <w:lastRenderedPageBreak/>
        <w:t>治处同意后重新选派。</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第八条</w:t>
      </w:r>
      <w:r w:rsidRPr="00B43DA5">
        <w:rPr>
          <w:rFonts w:asciiTheme="minorEastAsia" w:eastAsiaTheme="minorEastAsia" w:hAnsiTheme="minorEastAsia" w:hint="eastAsia"/>
          <w:sz w:val="24"/>
        </w:rPr>
        <w:t xml:space="preserve">  助教期结束时，教学学院和导师对新教师和青年教师进行考核，考核结果报政治处。未通过考核的新教师和青年教师，由教学学院重新选派导师进行新一轮助教工作。经过三轮考核均未通过的新教师及青年教师，不适合担任教学工作，必须转到其他岗位或不再聘用。</w:t>
      </w:r>
    </w:p>
    <w:p w:rsidR="00B43DA5" w:rsidRPr="00B43DA5"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第九条</w:t>
      </w:r>
      <w:r w:rsidRPr="00B43DA5">
        <w:rPr>
          <w:rFonts w:asciiTheme="minorEastAsia" w:eastAsiaTheme="minorEastAsia" w:hAnsiTheme="minorEastAsia" w:hint="eastAsia"/>
          <w:sz w:val="24"/>
        </w:rPr>
        <w:t xml:space="preserve">  助教期结束时，教学学院对导师进行考核，考核结果报政治处。考核合格的导师，根据助教周期（6个月和1年）分别给予600元和1200元导师工作津贴。考核不合格的导师，不发放导师工作津贴，不能参加当届教学名师奖评选，两年内不得担任导师工作，当年年度考核等次不能确定优秀。</w:t>
      </w:r>
    </w:p>
    <w:p w:rsidR="00B43DA5" w:rsidRPr="006635D9" w:rsidRDefault="00B43DA5" w:rsidP="005C2181">
      <w:pPr>
        <w:spacing w:line="400" w:lineRule="exact"/>
        <w:jc w:val="center"/>
        <w:rPr>
          <w:rFonts w:ascii="黑体" w:hAnsi="黑体"/>
          <w:sz w:val="24"/>
        </w:rPr>
      </w:pPr>
      <w:r w:rsidRPr="006635D9">
        <w:rPr>
          <w:rFonts w:ascii="黑体" w:hAnsi="黑体" w:hint="eastAsia"/>
          <w:sz w:val="24"/>
        </w:rPr>
        <w:t>第五章  附则</w:t>
      </w:r>
    </w:p>
    <w:p w:rsidR="00961EDD" w:rsidRPr="00961EDD" w:rsidRDefault="00B43DA5"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第十条</w:t>
      </w:r>
      <w:r w:rsidRPr="00B43DA5">
        <w:rPr>
          <w:rFonts w:asciiTheme="minorEastAsia" w:eastAsiaTheme="minorEastAsia" w:hAnsiTheme="minorEastAsia" w:hint="eastAsia"/>
          <w:sz w:val="24"/>
        </w:rPr>
        <w:t xml:space="preserve">  本办法自发布之日起实行，由政治处和教务处负责解释。</w:t>
      </w:r>
    </w:p>
    <w:p w:rsidR="00961EDD" w:rsidRPr="00961EDD" w:rsidRDefault="00961EDD" w:rsidP="005C2181">
      <w:pPr>
        <w:spacing w:line="400" w:lineRule="exact"/>
        <w:rPr>
          <w:rFonts w:asciiTheme="minorEastAsia" w:eastAsiaTheme="minorEastAsia" w:hAnsiTheme="minorEastAsia" w:cs="宋体"/>
          <w:kern w:val="0"/>
          <w:sz w:val="24"/>
        </w:rPr>
      </w:pPr>
    </w:p>
    <w:p w:rsidR="000D5B37" w:rsidRDefault="000D5B37" w:rsidP="005C2181">
      <w:pPr>
        <w:widowControl/>
        <w:jc w:val="left"/>
        <w:rPr>
          <w:rFonts w:ascii="楷体_GB2312" w:eastAsia="楷体_GB2312" w:hAnsi="楷体"/>
          <w:sz w:val="24"/>
        </w:rPr>
      </w:pPr>
      <w:r>
        <w:rPr>
          <w:rFonts w:ascii="楷体_GB2312" w:eastAsia="楷体_GB2312" w:hAnsi="楷体"/>
          <w:sz w:val="24"/>
        </w:rPr>
        <w:br w:type="page"/>
      </w:r>
    </w:p>
    <w:p w:rsidR="00F05198" w:rsidRPr="00961EDD" w:rsidRDefault="00F05198" w:rsidP="005C2181">
      <w:pPr>
        <w:spacing w:line="400" w:lineRule="exact"/>
        <w:rPr>
          <w:rFonts w:ascii="楷体_GB2312" w:eastAsia="楷体_GB2312" w:hAnsi="楷体"/>
          <w:sz w:val="24"/>
        </w:rPr>
      </w:pPr>
    </w:p>
    <w:p w:rsidR="00F05198" w:rsidRPr="002B2F27" w:rsidRDefault="00F05198" w:rsidP="005C2181">
      <w:pPr>
        <w:pStyle w:val="afa"/>
      </w:pPr>
      <w:bookmarkStart w:id="312" w:name="_Toc403631130"/>
      <w:bookmarkStart w:id="313" w:name="_Toc406362092"/>
      <w:r w:rsidRPr="002B2F27">
        <w:rPr>
          <w:rFonts w:hint="eastAsia"/>
        </w:rPr>
        <w:t>台州广播电视大学开放教育网上课程资源建设规范及检查考核办法</w:t>
      </w:r>
      <w:bookmarkEnd w:id="312"/>
      <w:bookmarkEnd w:id="313"/>
    </w:p>
    <w:p w:rsidR="00F05198" w:rsidRPr="00F030F4" w:rsidRDefault="00F05198" w:rsidP="005C2181">
      <w:pPr>
        <w:spacing w:line="400" w:lineRule="exact"/>
        <w:ind w:firstLineChars="200" w:firstLine="480"/>
        <w:rPr>
          <w:rFonts w:asciiTheme="minorEastAsia" w:eastAsiaTheme="minorEastAsia" w:hAnsiTheme="minorEastAsia"/>
          <w:sz w:val="24"/>
        </w:rPr>
      </w:pP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建设课程网上教学资源是开放教育网上教学活动的重要内容之一。为进一步规范课程网页资源建设，推动网上教学工作提质增效，特制订本办法。</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一、台州电大在线课程网页教学资源由该课程责任教师负责建设和上传。资源上传地为台州电大课程网页区。</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二、课程教学基本信息模块提供内容</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网上课程教学基本信息模块包括教师介绍、课程说明、教学大纲、实施方案（含课程教学进程表）四个栏目。</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（一）课程责任教师介绍必须提供电话、网络联系方式等信息；</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（二）教学大纲及课程说明统一采用中央电大或省电大的教学大纲、课程说明，按文本资源格式排版后上挂；</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（三）课程教学实施方案要有针对性和可操作性，突出专业和课程特点，适应学生自主学习需要，内容中有完整的课程考核方法和课程教学目标；</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（四）课程教学实施方案中必须提供课程教学过程安排表，教学内容包括集中辅导、个别化辅导、自主学习、小组活动、网上答疑等内容安排和媒体运用。</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三、课程教学资源模块提供内容</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教学辅导：主要包括教学内容（重点、难点、考点）、学习方法等项目，依教材体系顺序，分章节或专题（问题），内容重在对中央电大、省电大文本资源的整合，拾遗补缺。上传次数与面授辅导课单位次数相同。</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（二）教学课件：以面授辅导课教学内容为主的教师上课电子教案（PPT），或下载、链接的视频、网络课件等讲课资源。上传次数不少于面授辅导课次数。课件内容的具体要求见附件二。</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（三）作业指导：纸质形考作业和网上形考作业，提供作业题对应的参考答案及解题分析。上传次数与作业次数一致。</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（四）专业延伸：主要为课程学科研究最新动态信息、最新成果以及辅助课程学习的知识或技能等内容。上传次数不少于2次。</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（五）期末复习：各门课程均需提供期末复习资料及其参考答案。必修课程需提供近三次试题及其参考答案，选修课与新开课程酌情提供试卷（含模拟卷）。</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除教学课件外，上述其余栏目教学资源均采用Word文档格式上传资源。</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四、课程教学信息和资源上传时间</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（一）课程教学基本信息栏目资源上传时间</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一般要求在每学期开学后3周内完成。</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lastRenderedPageBreak/>
        <w:t>（二）教学辅导、教学课件资源上传时间</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教学辅导栏目内容须在面授辅导课上课前完成。</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F030F4">
        <w:rPr>
          <w:rFonts w:asciiTheme="minorEastAsia" w:eastAsiaTheme="minorEastAsia" w:hAnsiTheme="minorEastAsia" w:hint="eastAsia"/>
          <w:sz w:val="24"/>
        </w:rPr>
        <w:t>教学课件须在面授辅导课上课后一周内完成。</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（三）作业指导栏目资源上传时间</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一般要求逐月开始上传，在开学后约3/4的学期内完成上传。</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（四）专业延伸栏目资源上传时间</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与作业指导栏目内容上传的时间一致。</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（五）复习资料栏目资源上传时间</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3份往届试卷及答案要在停课前2周完成上传，迎考复习指导资料要在停课之前1周完成上传。</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五、课程教学资源上传的标题格式</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为方便学员使用网上课程资源，各课程在上传教学资源时，应按课程资源栏目名称，逐项排序编号上传。如采用XX1—xxxxx格式编序，则发布“教学辅导”，编序为：辅导1—（具体自学内容主题）、辅导2—（具体自学内容主题）……；上传“教学课件”，其编序为：课件1—（具体课件主题）、课件2—（具体课件主题）……，以此类推。</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六、关于课程教学资源的检查考核</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（一）各模块内容项目所占权重</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课程教学基本信息模块占10%；课程教学资源模块中，教学辅导占25%，教学课件占25%，作业指导占10%，复习资料占20%，专业延伸占10%。</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（二）课程教学资源的检查</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课程网页教学资源的检查采取学院检查和学校检查相结合的方式进行。依检查结果核定课程教师网上教学中的资源建设工作量。</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学院内部检查由学院教务科统一安排，每学期组织2次（期中期间检查一次，期末期间检查一次），检查人员主要由专业管理教师和教务科人员组成。课程责任教师期末结束前向学院提供记载网上课程资源建设和网上教学答疑活动记录的《开放教育课程导学记录本》。</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学校检查由教务处牵头，科研督导处、教技中心协同，根据每学期末开放学院提供的学院内部检查后的推优结果，依据本规范再进行复查，并以复查结果核定优良等级的工作量（课程资源建设工作量课时的20%）。</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（三）课程教学资源工作量：</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新课16×60%=9.6课时（其中评优占20%）；老课12.8×60%=7.68课时（其中评优占20%）。</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课程网页教学资源模块检查后的工作量计算办法为：各栏检查百分比=（实际栏目资源数/应有栏目资源数）×栏目权重（若&gt;栏目权重，按栏目权重计算）。检查总百分比=各栏检查百分比之和。</w:t>
      </w: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对于专业小班课程，课程网页教学资源建设根据学院教务科安排执行。</w:t>
      </w:r>
    </w:p>
    <w:p w:rsidR="00F05198" w:rsidRPr="00480A39" w:rsidRDefault="00F05198" w:rsidP="005C2181">
      <w:pPr>
        <w:spacing w:line="400" w:lineRule="exact"/>
        <w:ind w:firstLineChars="200" w:firstLine="480"/>
        <w:rPr>
          <w:rFonts w:ascii="黑体" w:hAnsi="黑体"/>
          <w:sz w:val="24"/>
        </w:rPr>
      </w:pPr>
      <w:r>
        <w:rPr>
          <w:rFonts w:ascii="黑体" w:hAnsi="黑体" w:hint="eastAsia"/>
          <w:sz w:val="24"/>
        </w:rPr>
        <w:lastRenderedPageBreak/>
        <w:t>七、</w:t>
      </w:r>
      <w:r w:rsidRPr="00A87C01">
        <w:rPr>
          <w:rFonts w:ascii="黑体" w:hAnsi="黑体" w:hint="eastAsia"/>
          <w:sz w:val="24"/>
        </w:rPr>
        <w:t>本办法自发布之日起执行。由教务处负责解释。</w:t>
      </w:r>
    </w:p>
    <w:p w:rsidR="00F05198" w:rsidRDefault="00F05198" w:rsidP="005C2181">
      <w:pPr>
        <w:spacing w:line="400" w:lineRule="exact"/>
        <w:ind w:firstLineChars="200" w:firstLine="480"/>
        <w:rPr>
          <w:rFonts w:asciiTheme="minorEastAsia" w:eastAsiaTheme="minorEastAsia" w:hAnsiTheme="minorEastAsia"/>
          <w:sz w:val="24"/>
        </w:rPr>
      </w:pPr>
    </w:p>
    <w:p w:rsidR="00F05198" w:rsidRPr="00F030F4" w:rsidRDefault="00F05198" w:rsidP="005C2181">
      <w:pPr>
        <w:spacing w:line="400" w:lineRule="exact"/>
        <w:ind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附件</w:t>
      </w:r>
      <w:r>
        <w:rPr>
          <w:rFonts w:asciiTheme="minorEastAsia" w:eastAsiaTheme="minorEastAsia" w:hAnsiTheme="minorEastAsia" w:hint="eastAsia"/>
          <w:sz w:val="24"/>
        </w:rPr>
        <w:t>：1.</w:t>
      </w:r>
      <w:r w:rsidRPr="00F030F4">
        <w:rPr>
          <w:rFonts w:asciiTheme="minorEastAsia" w:eastAsiaTheme="minorEastAsia" w:hAnsiTheme="minorEastAsia" w:hint="eastAsia"/>
          <w:sz w:val="24"/>
        </w:rPr>
        <w:t>开放教育《XXXXX》课程教学过程安排表（样表）</w:t>
      </w:r>
    </w:p>
    <w:p w:rsidR="00F05198" w:rsidRPr="00961EDD" w:rsidRDefault="00F05198" w:rsidP="005C2181">
      <w:pPr>
        <w:spacing w:line="400" w:lineRule="exact"/>
        <w:ind w:firstLineChars="500" w:firstLine="1200"/>
        <w:rPr>
          <w:rFonts w:asciiTheme="minorEastAsia" w:eastAsiaTheme="minorEastAsia" w:hAnsiTheme="minorEastAsia"/>
          <w:sz w:val="24"/>
        </w:rPr>
      </w:pPr>
      <w:r>
        <w:rPr>
          <w:rFonts w:asciiTheme="minorEastAsia" w:eastAsiaTheme="minorEastAsia" w:hAnsiTheme="minorEastAsia" w:hint="eastAsia"/>
          <w:sz w:val="24"/>
        </w:rPr>
        <w:t>2.</w:t>
      </w:r>
      <w:r w:rsidRPr="00F030F4">
        <w:rPr>
          <w:rFonts w:asciiTheme="minorEastAsia" w:eastAsiaTheme="minorEastAsia" w:hAnsiTheme="minorEastAsia" w:hint="eastAsia"/>
          <w:sz w:val="24"/>
        </w:rPr>
        <w:t xml:space="preserve"> 开放教育期末网上教学资源检查表</w:t>
      </w:r>
    </w:p>
    <w:p w:rsidR="00F05198" w:rsidRPr="00F030F4" w:rsidRDefault="00F05198" w:rsidP="005C2181">
      <w:pPr>
        <w:spacing w:line="400" w:lineRule="exact"/>
        <w:rPr>
          <w:rFonts w:asciiTheme="minorEastAsia" w:eastAsiaTheme="minorEastAsia" w:hAnsiTheme="minorEastAsia" w:cs="宋体"/>
          <w:kern w:val="0"/>
          <w:sz w:val="24"/>
        </w:rPr>
      </w:pPr>
    </w:p>
    <w:p w:rsidR="00F05198" w:rsidRDefault="00F05198" w:rsidP="005C2181">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F05198" w:rsidRPr="00F030F4" w:rsidRDefault="004E4234" w:rsidP="005C2181">
      <w:pPr>
        <w:spacing w:line="400" w:lineRule="exact"/>
        <w:rPr>
          <w:rFonts w:asciiTheme="minorEastAsia" w:eastAsiaTheme="minorEastAsia" w:hAnsiTheme="minorEastAsia"/>
          <w:sz w:val="24"/>
        </w:rPr>
      </w:pPr>
      <w:r>
        <w:rPr>
          <w:rFonts w:asciiTheme="minorEastAsia" w:eastAsiaTheme="minorEastAsia" w:hAnsiTheme="minorEastAsia" w:hint="eastAsia"/>
          <w:sz w:val="24"/>
        </w:rPr>
        <w:lastRenderedPageBreak/>
        <w:t>附件1：</w:t>
      </w:r>
    </w:p>
    <w:p w:rsidR="00F05198" w:rsidRDefault="00F05198" w:rsidP="005C2181">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开放教育《XXXXX》课程教学过程安排表（样表）</w:t>
      </w:r>
    </w:p>
    <w:p w:rsidR="00F05198" w:rsidRPr="00DF6B36" w:rsidRDefault="00F05198" w:rsidP="005C2181">
      <w:pPr>
        <w:spacing w:line="400" w:lineRule="exact"/>
        <w:jc w:val="center"/>
        <w:rPr>
          <w:rFonts w:ascii="方正小标宋_GBK" w:eastAsia="方正小标宋_GBK" w:hAnsiTheme="minorEastAsia" w:cs="宋体"/>
          <w:kern w:val="0"/>
          <w:sz w:val="30"/>
          <w:szCs w:val="30"/>
        </w:rPr>
      </w:pP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551"/>
        <w:gridCol w:w="1322"/>
        <w:gridCol w:w="3232"/>
        <w:gridCol w:w="552"/>
        <w:gridCol w:w="568"/>
        <w:gridCol w:w="552"/>
        <w:gridCol w:w="558"/>
        <w:gridCol w:w="552"/>
        <w:gridCol w:w="552"/>
        <w:gridCol w:w="1415"/>
      </w:tblGrid>
      <w:tr w:rsidR="00F05198" w:rsidRPr="00480A39" w:rsidTr="005671B8">
        <w:trPr>
          <w:cantSplit/>
          <w:trHeight w:val="462"/>
          <w:jc w:val="center"/>
        </w:trPr>
        <w:tc>
          <w:tcPr>
            <w:tcW w:w="280" w:type="pct"/>
            <w:vMerge w:val="restart"/>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周</w:t>
            </w:r>
          </w:p>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次</w:t>
            </w:r>
          </w:p>
        </w:tc>
        <w:tc>
          <w:tcPr>
            <w:tcW w:w="671" w:type="pct"/>
            <w:vMerge w:val="restart"/>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日期</w:t>
            </w:r>
          </w:p>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时间</w:t>
            </w:r>
          </w:p>
        </w:tc>
        <w:tc>
          <w:tcPr>
            <w:tcW w:w="1640" w:type="pct"/>
            <w:vMerge w:val="restart"/>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教</w:t>
            </w:r>
            <w:r w:rsidRPr="00480A39">
              <w:rPr>
                <w:rFonts w:asciiTheme="minorEastAsia" w:eastAsiaTheme="minorEastAsia" w:hAnsiTheme="minorEastAsia"/>
                <w:sz w:val="24"/>
              </w:rPr>
              <w:t xml:space="preserve"> </w:t>
            </w:r>
            <w:r w:rsidRPr="00480A39">
              <w:rPr>
                <w:rFonts w:asciiTheme="minorEastAsia" w:eastAsiaTheme="minorEastAsia" w:hAnsiTheme="minorEastAsia" w:hint="eastAsia"/>
                <w:sz w:val="24"/>
              </w:rPr>
              <w:t>学</w:t>
            </w:r>
            <w:r w:rsidRPr="00480A39">
              <w:rPr>
                <w:rFonts w:asciiTheme="minorEastAsia" w:eastAsiaTheme="minorEastAsia" w:hAnsiTheme="minorEastAsia"/>
                <w:sz w:val="24"/>
              </w:rPr>
              <w:t xml:space="preserve"> </w:t>
            </w:r>
            <w:r w:rsidRPr="00480A39">
              <w:rPr>
                <w:rFonts w:asciiTheme="minorEastAsia" w:eastAsiaTheme="minorEastAsia" w:hAnsiTheme="minorEastAsia" w:hint="eastAsia"/>
                <w:sz w:val="24"/>
              </w:rPr>
              <w:t>内</w:t>
            </w:r>
            <w:r w:rsidRPr="00480A39">
              <w:rPr>
                <w:rFonts w:asciiTheme="minorEastAsia" w:eastAsiaTheme="minorEastAsia" w:hAnsiTheme="minorEastAsia"/>
                <w:sz w:val="24"/>
              </w:rPr>
              <w:t xml:space="preserve"> </w:t>
            </w:r>
            <w:r w:rsidRPr="00480A39">
              <w:rPr>
                <w:rFonts w:asciiTheme="minorEastAsia" w:eastAsiaTheme="minorEastAsia" w:hAnsiTheme="minorEastAsia" w:hint="eastAsia"/>
                <w:sz w:val="24"/>
              </w:rPr>
              <w:t>容</w:t>
            </w:r>
          </w:p>
        </w:tc>
        <w:tc>
          <w:tcPr>
            <w:tcW w:w="1689" w:type="pct"/>
            <w:gridSpan w:val="6"/>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学习形式及学时</w:t>
            </w:r>
          </w:p>
        </w:tc>
        <w:tc>
          <w:tcPr>
            <w:tcW w:w="720" w:type="pct"/>
            <w:vMerge w:val="restart"/>
            <w:vAlign w:val="center"/>
          </w:tcPr>
          <w:p w:rsidR="00F05198" w:rsidRPr="00480A39" w:rsidRDefault="00F05198" w:rsidP="005C2181">
            <w:pPr>
              <w:jc w:val="center"/>
              <w:rPr>
                <w:rFonts w:asciiTheme="minorEastAsia" w:eastAsiaTheme="minorEastAsia" w:hAnsiTheme="minorEastAsia"/>
                <w:sz w:val="24"/>
              </w:rPr>
            </w:pPr>
          </w:p>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备</w:t>
            </w:r>
            <w:r w:rsidRPr="00480A39">
              <w:rPr>
                <w:rFonts w:asciiTheme="minorEastAsia" w:eastAsiaTheme="minorEastAsia" w:hAnsiTheme="minorEastAsia"/>
                <w:sz w:val="24"/>
              </w:rPr>
              <w:t xml:space="preserve">  </w:t>
            </w:r>
            <w:r w:rsidRPr="00480A39">
              <w:rPr>
                <w:rFonts w:asciiTheme="minorEastAsia" w:eastAsiaTheme="minorEastAsia" w:hAnsiTheme="minorEastAsia" w:hint="eastAsia"/>
                <w:sz w:val="24"/>
              </w:rPr>
              <w:t>注</w:t>
            </w:r>
          </w:p>
        </w:tc>
      </w:tr>
      <w:tr w:rsidR="00F05198" w:rsidRPr="00480A39" w:rsidTr="005671B8">
        <w:trPr>
          <w:cantSplit/>
          <w:jc w:val="center"/>
        </w:trPr>
        <w:tc>
          <w:tcPr>
            <w:tcW w:w="280" w:type="pct"/>
            <w:vMerge/>
            <w:vAlign w:val="center"/>
          </w:tcPr>
          <w:p w:rsidR="00F05198" w:rsidRPr="00480A39" w:rsidRDefault="00F05198" w:rsidP="005C2181">
            <w:pPr>
              <w:widowControl/>
              <w:jc w:val="left"/>
              <w:rPr>
                <w:rFonts w:asciiTheme="minorEastAsia" w:eastAsiaTheme="minorEastAsia" w:hAnsiTheme="minorEastAsia"/>
                <w:sz w:val="24"/>
              </w:rPr>
            </w:pPr>
          </w:p>
        </w:tc>
        <w:tc>
          <w:tcPr>
            <w:tcW w:w="671" w:type="pct"/>
            <w:vMerge/>
            <w:vAlign w:val="center"/>
          </w:tcPr>
          <w:p w:rsidR="00F05198" w:rsidRPr="00480A39" w:rsidRDefault="00F05198" w:rsidP="005C2181">
            <w:pPr>
              <w:widowControl/>
              <w:jc w:val="left"/>
              <w:rPr>
                <w:rFonts w:asciiTheme="minorEastAsia" w:eastAsiaTheme="minorEastAsia" w:hAnsiTheme="minorEastAsia"/>
                <w:sz w:val="24"/>
              </w:rPr>
            </w:pPr>
          </w:p>
        </w:tc>
        <w:tc>
          <w:tcPr>
            <w:tcW w:w="1640" w:type="pct"/>
            <w:vMerge/>
            <w:vAlign w:val="center"/>
          </w:tcPr>
          <w:p w:rsidR="00F05198" w:rsidRPr="00480A39" w:rsidRDefault="00F05198" w:rsidP="005C2181">
            <w:pPr>
              <w:widowControl/>
              <w:jc w:val="left"/>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面授辅导</w:t>
            </w:r>
          </w:p>
        </w:tc>
        <w:tc>
          <w:tcPr>
            <w:tcW w:w="288" w:type="pct"/>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课程作业</w:t>
            </w:r>
          </w:p>
        </w:tc>
        <w:tc>
          <w:tcPr>
            <w:tcW w:w="280" w:type="pct"/>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小组讨论</w:t>
            </w:r>
          </w:p>
        </w:tc>
        <w:tc>
          <w:tcPr>
            <w:tcW w:w="283" w:type="pct"/>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课程实训</w:t>
            </w:r>
          </w:p>
        </w:tc>
        <w:tc>
          <w:tcPr>
            <w:tcW w:w="280" w:type="pct"/>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网上实时答疑</w:t>
            </w:r>
          </w:p>
        </w:tc>
        <w:tc>
          <w:tcPr>
            <w:tcW w:w="280" w:type="pct"/>
            <w:vAlign w:val="center"/>
          </w:tcPr>
          <w:p w:rsidR="00F05198" w:rsidRPr="00480A39" w:rsidRDefault="00F05198" w:rsidP="005C2181">
            <w:pPr>
              <w:jc w:val="center"/>
              <w:rPr>
                <w:rFonts w:asciiTheme="minorEastAsia" w:eastAsiaTheme="minorEastAsia" w:hAnsiTheme="minorEastAsia"/>
                <w:sz w:val="24"/>
              </w:rPr>
            </w:pPr>
            <w:r w:rsidRPr="00480A39">
              <w:rPr>
                <w:rFonts w:asciiTheme="minorEastAsia" w:eastAsiaTheme="minorEastAsia" w:hAnsiTheme="minorEastAsia" w:hint="eastAsia"/>
                <w:sz w:val="24"/>
              </w:rPr>
              <w:t>试卷分析</w:t>
            </w:r>
          </w:p>
        </w:tc>
        <w:tc>
          <w:tcPr>
            <w:tcW w:w="720" w:type="pct"/>
            <w:vMerge/>
            <w:vAlign w:val="center"/>
          </w:tcPr>
          <w:p w:rsidR="00F05198" w:rsidRPr="00480A39" w:rsidRDefault="00F05198" w:rsidP="005C2181">
            <w:pPr>
              <w:widowControl/>
              <w:jc w:val="left"/>
              <w:rPr>
                <w:rFonts w:asciiTheme="minorEastAsia" w:eastAsiaTheme="minorEastAsia" w:hAnsiTheme="minorEastAsia"/>
                <w:sz w:val="24"/>
              </w:rPr>
            </w:pPr>
          </w:p>
        </w:tc>
      </w:tr>
      <w:tr w:rsidR="00F05198" w:rsidRPr="00480A39" w:rsidTr="005671B8">
        <w:trPr>
          <w:trHeight w:val="638"/>
          <w:jc w:val="center"/>
        </w:trPr>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671" w:type="pct"/>
            <w:vAlign w:val="center"/>
          </w:tcPr>
          <w:p w:rsidR="00F05198" w:rsidRPr="00480A39" w:rsidRDefault="00F05198" w:rsidP="005C2181">
            <w:pPr>
              <w:jc w:val="center"/>
              <w:rPr>
                <w:rFonts w:asciiTheme="minorEastAsia" w:eastAsiaTheme="minorEastAsia" w:hAnsiTheme="minorEastAsia"/>
                <w:sz w:val="24"/>
              </w:rPr>
            </w:pPr>
          </w:p>
        </w:tc>
        <w:tc>
          <w:tcPr>
            <w:tcW w:w="164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8"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3"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720" w:type="pct"/>
            <w:vAlign w:val="center"/>
          </w:tcPr>
          <w:p w:rsidR="00F05198" w:rsidRPr="00480A39" w:rsidRDefault="00F05198" w:rsidP="005C2181">
            <w:pPr>
              <w:jc w:val="center"/>
              <w:rPr>
                <w:rFonts w:asciiTheme="minorEastAsia" w:eastAsiaTheme="minorEastAsia" w:hAnsiTheme="minorEastAsia"/>
                <w:sz w:val="24"/>
              </w:rPr>
            </w:pPr>
          </w:p>
        </w:tc>
      </w:tr>
      <w:tr w:rsidR="00F05198" w:rsidRPr="00480A39" w:rsidTr="005671B8">
        <w:trPr>
          <w:trHeight w:val="639"/>
          <w:jc w:val="center"/>
        </w:trPr>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671" w:type="pct"/>
            <w:vAlign w:val="center"/>
          </w:tcPr>
          <w:p w:rsidR="00F05198" w:rsidRPr="00480A39" w:rsidRDefault="00F05198" w:rsidP="005C2181">
            <w:pPr>
              <w:jc w:val="center"/>
              <w:rPr>
                <w:rFonts w:asciiTheme="minorEastAsia" w:eastAsiaTheme="minorEastAsia" w:hAnsiTheme="minorEastAsia"/>
                <w:sz w:val="24"/>
              </w:rPr>
            </w:pPr>
          </w:p>
        </w:tc>
        <w:tc>
          <w:tcPr>
            <w:tcW w:w="164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8"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3"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720" w:type="pct"/>
            <w:vAlign w:val="center"/>
          </w:tcPr>
          <w:p w:rsidR="00F05198" w:rsidRPr="00480A39" w:rsidRDefault="00F05198" w:rsidP="005C2181">
            <w:pPr>
              <w:jc w:val="center"/>
              <w:rPr>
                <w:rFonts w:asciiTheme="minorEastAsia" w:eastAsiaTheme="minorEastAsia" w:hAnsiTheme="minorEastAsia"/>
                <w:sz w:val="24"/>
              </w:rPr>
            </w:pPr>
          </w:p>
        </w:tc>
      </w:tr>
      <w:tr w:rsidR="00F05198" w:rsidRPr="00480A39" w:rsidTr="005671B8">
        <w:trPr>
          <w:trHeight w:val="638"/>
          <w:jc w:val="center"/>
        </w:trPr>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671" w:type="pct"/>
            <w:vAlign w:val="center"/>
          </w:tcPr>
          <w:p w:rsidR="00F05198" w:rsidRPr="00480A39" w:rsidRDefault="00F05198" w:rsidP="005C2181">
            <w:pPr>
              <w:jc w:val="center"/>
              <w:rPr>
                <w:rFonts w:asciiTheme="minorEastAsia" w:eastAsiaTheme="minorEastAsia" w:hAnsiTheme="minorEastAsia"/>
                <w:sz w:val="24"/>
              </w:rPr>
            </w:pPr>
          </w:p>
        </w:tc>
        <w:tc>
          <w:tcPr>
            <w:tcW w:w="164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8"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3"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720" w:type="pct"/>
            <w:vAlign w:val="center"/>
          </w:tcPr>
          <w:p w:rsidR="00F05198" w:rsidRPr="00480A39" w:rsidRDefault="00F05198" w:rsidP="005C2181">
            <w:pPr>
              <w:jc w:val="center"/>
              <w:rPr>
                <w:rFonts w:asciiTheme="minorEastAsia" w:eastAsiaTheme="minorEastAsia" w:hAnsiTheme="minorEastAsia"/>
                <w:sz w:val="24"/>
              </w:rPr>
            </w:pPr>
          </w:p>
        </w:tc>
      </w:tr>
      <w:tr w:rsidR="00F05198" w:rsidRPr="00480A39" w:rsidTr="005671B8">
        <w:trPr>
          <w:trHeight w:val="639"/>
          <w:jc w:val="center"/>
        </w:trPr>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671" w:type="pct"/>
            <w:vAlign w:val="center"/>
          </w:tcPr>
          <w:p w:rsidR="00F05198" w:rsidRPr="00480A39" w:rsidRDefault="00F05198" w:rsidP="005C2181">
            <w:pPr>
              <w:jc w:val="center"/>
              <w:rPr>
                <w:rFonts w:asciiTheme="minorEastAsia" w:eastAsiaTheme="minorEastAsia" w:hAnsiTheme="minorEastAsia"/>
                <w:sz w:val="24"/>
              </w:rPr>
            </w:pPr>
          </w:p>
        </w:tc>
        <w:tc>
          <w:tcPr>
            <w:tcW w:w="164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8"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3"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720" w:type="pct"/>
            <w:vAlign w:val="center"/>
          </w:tcPr>
          <w:p w:rsidR="00F05198" w:rsidRPr="00480A39" w:rsidRDefault="00F05198" w:rsidP="005C2181">
            <w:pPr>
              <w:jc w:val="center"/>
              <w:rPr>
                <w:rFonts w:asciiTheme="minorEastAsia" w:eastAsiaTheme="minorEastAsia" w:hAnsiTheme="minorEastAsia"/>
                <w:sz w:val="24"/>
              </w:rPr>
            </w:pPr>
          </w:p>
        </w:tc>
      </w:tr>
      <w:tr w:rsidR="00F05198" w:rsidRPr="00480A39" w:rsidTr="005671B8">
        <w:trPr>
          <w:trHeight w:val="638"/>
          <w:jc w:val="center"/>
        </w:trPr>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671" w:type="pct"/>
            <w:vAlign w:val="center"/>
          </w:tcPr>
          <w:p w:rsidR="00F05198" w:rsidRPr="00480A39" w:rsidRDefault="00F05198" w:rsidP="005C2181">
            <w:pPr>
              <w:jc w:val="center"/>
              <w:rPr>
                <w:rFonts w:asciiTheme="minorEastAsia" w:eastAsiaTheme="minorEastAsia" w:hAnsiTheme="minorEastAsia"/>
                <w:sz w:val="24"/>
              </w:rPr>
            </w:pPr>
          </w:p>
        </w:tc>
        <w:tc>
          <w:tcPr>
            <w:tcW w:w="164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8"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3"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720" w:type="pct"/>
            <w:vAlign w:val="center"/>
          </w:tcPr>
          <w:p w:rsidR="00F05198" w:rsidRPr="00480A39" w:rsidRDefault="00F05198" w:rsidP="005C2181">
            <w:pPr>
              <w:jc w:val="center"/>
              <w:rPr>
                <w:rFonts w:asciiTheme="minorEastAsia" w:eastAsiaTheme="minorEastAsia" w:hAnsiTheme="minorEastAsia"/>
                <w:sz w:val="24"/>
              </w:rPr>
            </w:pPr>
          </w:p>
        </w:tc>
      </w:tr>
      <w:tr w:rsidR="00F05198" w:rsidRPr="00480A39" w:rsidTr="005671B8">
        <w:trPr>
          <w:trHeight w:val="639"/>
          <w:jc w:val="center"/>
        </w:trPr>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671" w:type="pct"/>
            <w:vAlign w:val="center"/>
          </w:tcPr>
          <w:p w:rsidR="00F05198" w:rsidRPr="00480A39" w:rsidRDefault="00F05198" w:rsidP="005C2181">
            <w:pPr>
              <w:jc w:val="center"/>
              <w:rPr>
                <w:rFonts w:asciiTheme="minorEastAsia" w:eastAsiaTheme="minorEastAsia" w:hAnsiTheme="minorEastAsia"/>
                <w:sz w:val="24"/>
              </w:rPr>
            </w:pPr>
          </w:p>
        </w:tc>
        <w:tc>
          <w:tcPr>
            <w:tcW w:w="164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8"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3"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720" w:type="pct"/>
            <w:vAlign w:val="center"/>
          </w:tcPr>
          <w:p w:rsidR="00F05198" w:rsidRPr="00480A39" w:rsidRDefault="00F05198" w:rsidP="005C2181">
            <w:pPr>
              <w:jc w:val="center"/>
              <w:rPr>
                <w:rFonts w:asciiTheme="minorEastAsia" w:eastAsiaTheme="minorEastAsia" w:hAnsiTheme="minorEastAsia"/>
                <w:sz w:val="24"/>
              </w:rPr>
            </w:pPr>
          </w:p>
        </w:tc>
      </w:tr>
      <w:tr w:rsidR="00F05198" w:rsidRPr="00480A39" w:rsidTr="005671B8">
        <w:trPr>
          <w:trHeight w:val="639"/>
          <w:jc w:val="center"/>
        </w:trPr>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671" w:type="pct"/>
            <w:vAlign w:val="center"/>
          </w:tcPr>
          <w:p w:rsidR="00F05198" w:rsidRPr="00480A39" w:rsidRDefault="00F05198" w:rsidP="005C2181">
            <w:pPr>
              <w:jc w:val="center"/>
              <w:rPr>
                <w:rFonts w:asciiTheme="minorEastAsia" w:eastAsiaTheme="minorEastAsia" w:hAnsiTheme="minorEastAsia"/>
                <w:sz w:val="24"/>
              </w:rPr>
            </w:pPr>
          </w:p>
        </w:tc>
        <w:tc>
          <w:tcPr>
            <w:tcW w:w="164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8"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3"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280" w:type="pct"/>
            <w:vAlign w:val="center"/>
          </w:tcPr>
          <w:p w:rsidR="00F05198" w:rsidRPr="00480A39" w:rsidRDefault="00F05198" w:rsidP="005C2181">
            <w:pPr>
              <w:jc w:val="center"/>
              <w:rPr>
                <w:rFonts w:asciiTheme="minorEastAsia" w:eastAsiaTheme="minorEastAsia" w:hAnsiTheme="minorEastAsia"/>
                <w:sz w:val="24"/>
              </w:rPr>
            </w:pPr>
          </w:p>
        </w:tc>
        <w:tc>
          <w:tcPr>
            <w:tcW w:w="720" w:type="pct"/>
            <w:vAlign w:val="center"/>
          </w:tcPr>
          <w:p w:rsidR="00F05198" w:rsidRPr="00480A39" w:rsidRDefault="00F05198" w:rsidP="005C2181">
            <w:pPr>
              <w:jc w:val="center"/>
              <w:rPr>
                <w:rFonts w:asciiTheme="minorEastAsia" w:eastAsiaTheme="minorEastAsia" w:hAnsiTheme="minorEastAsia"/>
                <w:sz w:val="24"/>
              </w:rPr>
            </w:pPr>
          </w:p>
        </w:tc>
      </w:tr>
    </w:tbl>
    <w:p w:rsidR="00F05198" w:rsidRPr="00F030F4" w:rsidRDefault="00F05198" w:rsidP="005C2181">
      <w:pPr>
        <w:rPr>
          <w:rFonts w:asciiTheme="minorEastAsia" w:eastAsiaTheme="minorEastAsia" w:hAnsiTheme="minorEastAsia"/>
          <w:sz w:val="24"/>
        </w:rPr>
      </w:pPr>
      <w:r w:rsidRPr="00F030F4">
        <w:rPr>
          <w:rFonts w:asciiTheme="minorEastAsia" w:eastAsiaTheme="minorEastAsia" w:hAnsiTheme="minorEastAsia" w:hint="eastAsia"/>
          <w:b/>
          <w:sz w:val="24"/>
        </w:rPr>
        <w:t>注</w:t>
      </w:r>
      <w:r w:rsidRPr="00F030F4">
        <w:rPr>
          <w:rFonts w:asciiTheme="minorEastAsia" w:eastAsiaTheme="minorEastAsia" w:hAnsiTheme="minorEastAsia" w:hint="eastAsia"/>
          <w:sz w:val="24"/>
        </w:rPr>
        <w:t>：专题讨论根据教学进度以网上讨论的方式来进行。</w:t>
      </w:r>
    </w:p>
    <w:p w:rsidR="00F05198" w:rsidRDefault="00F05198" w:rsidP="005C2181">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F05198" w:rsidRPr="00F030F4" w:rsidRDefault="004E4234" w:rsidP="005C2181">
      <w:pPr>
        <w:spacing w:line="400" w:lineRule="exact"/>
        <w:rPr>
          <w:rFonts w:asciiTheme="minorEastAsia" w:eastAsiaTheme="minorEastAsia" w:hAnsiTheme="minorEastAsia"/>
          <w:sz w:val="24"/>
        </w:rPr>
      </w:pPr>
      <w:r>
        <w:rPr>
          <w:rFonts w:asciiTheme="minorEastAsia" w:eastAsiaTheme="minorEastAsia" w:hAnsiTheme="minorEastAsia" w:hint="eastAsia"/>
          <w:sz w:val="24"/>
        </w:rPr>
        <w:lastRenderedPageBreak/>
        <w:t>附件2：</w:t>
      </w:r>
    </w:p>
    <w:p w:rsidR="00F05198" w:rsidRDefault="00F05198" w:rsidP="005C2181">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开放教育期末网上教学资源检查表</w:t>
      </w:r>
    </w:p>
    <w:p w:rsidR="00F05198" w:rsidRPr="00DF6B36" w:rsidRDefault="00F05198" w:rsidP="005C2181">
      <w:pPr>
        <w:spacing w:line="400" w:lineRule="exact"/>
        <w:jc w:val="center"/>
        <w:rPr>
          <w:rFonts w:ascii="方正小标宋_GBK" w:eastAsia="方正小标宋_GBK" w:hAnsiTheme="minorEastAsia" w:cs="宋体"/>
          <w:kern w:val="0"/>
          <w:sz w:val="30"/>
          <w:szCs w:val="3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1444"/>
        <w:gridCol w:w="382"/>
        <w:gridCol w:w="300"/>
        <w:gridCol w:w="2024"/>
        <w:gridCol w:w="420"/>
        <w:gridCol w:w="635"/>
        <w:gridCol w:w="426"/>
        <w:gridCol w:w="844"/>
        <w:gridCol w:w="877"/>
        <w:gridCol w:w="1021"/>
        <w:gridCol w:w="12"/>
        <w:gridCol w:w="922"/>
      </w:tblGrid>
      <w:tr w:rsidR="00F05198" w:rsidRPr="00F030F4" w:rsidTr="005671B8">
        <w:trPr>
          <w:trHeight w:val="530"/>
          <w:jc w:val="center"/>
        </w:trPr>
        <w:tc>
          <w:tcPr>
            <w:tcW w:w="1205" w:type="pct"/>
            <w:gridSpan w:val="3"/>
            <w:vAlign w:val="center"/>
          </w:tcPr>
          <w:p w:rsidR="00F05198" w:rsidRPr="00F030F4" w:rsidRDefault="00F05198" w:rsidP="005C2181">
            <w:pPr>
              <w:jc w:val="center"/>
              <w:rPr>
                <w:rFonts w:asciiTheme="minorEastAsia" w:eastAsiaTheme="minorEastAsia" w:hAnsiTheme="minorEastAsia"/>
                <w:sz w:val="24"/>
              </w:rPr>
            </w:pPr>
            <w:r w:rsidRPr="00F030F4">
              <w:rPr>
                <w:rFonts w:asciiTheme="minorEastAsia" w:eastAsiaTheme="minorEastAsia" w:hAnsiTheme="minorEastAsia" w:hint="eastAsia"/>
                <w:sz w:val="24"/>
              </w:rPr>
              <w:t>课程责任教师</w:t>
            </w:r>
          </w:p>
        </w:tc>
        <w:tc>
          <w:tcPr>
            <w:tcW w:w="1179" w:type="pct"/>
            <w:gridSpan w:val="2"/>
            <w:vAlign w:val="center"/>
          </w:tcPr>
          <w:p w:rsidR="00F05198" w:rsidRPr="00F030F4" w:rsidRDefault="00F05198" w:rsidP="005C2181">
            <w:pPr>
              <w:jc w:val="center"/>
              <w:rPr>
                <w:rFonts w:asciiTheme="minorEastAsia" w:eastAsiaTheme="minorEastAsia" w:hAnsiTheme="minorEastAsia"/>
                <w:sz w:val="24"/>
              </w:rPr>
            </w:pPr>
          </w:p>
        </w:tc>
        <w:tc>
          <w:tcPr>
            <w:tcW w:w="751" w:type="pct"/>
            <w:gridSpan w:val="3"/>
            <w:vAlign w:val="center"/>
          </w:tcPr>
          <w:p w:rsidR="00F05198" w:rsidRPr="00F030F4" w:rsidRDefault="00F05198" w:rsidP="005C2181">
            <w:pPr>
              <w:jc w:val="center"/>
              <w:rPr>
                <w:rFonts w:asciiTheme="minorEastAsia" w:eastAsiaTheme="minorEastAsia" w:hAnsiTheme="minorEastAsia"/>
                <w:sz w:val="24"/>
              </w:rPr>
            </w:pPr>
            <w:r w:rsidRPr="00F030F4">
              <w:rPr>
                <w:rFonts w:asciiTheme="minorEastAsia" w:eastAsiaTheme="minorEastAsia" w:hAnsiTheme="minorEastAsia" w:hint="eastAsia"/>
                <w:sz w:val="24"/>
              </w:rPr>
              <w:t>平行班数</w:t>
            </w:r>
          </w:p>
        </w:tc>
        <w:tc>
          <w:tcPr>
            <w:tcW w:w="428" w:type="pct"/>
            <w:vAlign w:val="center"/>
          </w:tcPr>
          <w:p w:rsidR="00F05198" w:rsidRPr="00F030F4" w:rsidRDefault="00F05198" w:rsidP="005C2181">
            <w:pPr>
              <w:jc w:val="center"/>
              <w:rPr>
                <w:rFonts w:asciiTheme="minorEastAsia" w:eastAsiaTheme="minorEastAsia" w:hAnsiTheme="minorEastAsia"/>
                <w:sz w:val="24"/>
              </w:rPr>
            </w:pPr>
          </w:p>
        </w:tc>
        <w:tc>
          <w:tcPr>
            <w:tcW w:w="963" w:type="pct"/>
            <w:gridSpan w:val="2"/>
            <w:vAlign w:val="center"/>
          </w:tcPr>
          <w:p w:rsidR="00F05198" w:rsidRPr="00F030F4" w:rsidRDefault="00F05198" w:rsidP="005C2181">
            <w:pPr>
              <w:jc w:val="center"/>
              <w:rPr>
                <w:rFonts w:asciiTheme="minorEastAsia" w:eastAsiaTheme="minorEastAsia" w:hAnsiTheme="minorEastAsia"/>
                <w:sz w:val="24"/>
              </w:rPr>
            </w:pPr>
            <w:r w:rsidRPr="00F030F4">
              <w:rPr>
                <w:rFonts w:asciiTheme="minorEastAsia" w:eastAsiaTheme="minorEastAsia" w:hAnsiTheme="minorEastAsia" w:hint="eastAsia"/>
                <w:sz w:val="24"/>
              </w:rPr>
              <w:t>课程班人数</w:t>
            </w:r>
          </w:p>
        </w:tc>
        <w:tc>
          <w:tcPr>
            <w:tcW w:w="473" w:type="pct"/>
            <w:gridSpan w:val="2"/>
          </w:tcPr>
          <w:p w:rsidR="00F05198" w:rsidRPr="00F030F4" w:rsidRDefault="00F05198" w:rsidP="005C2181">
            <w:pPr>
              <w:rPr>
                <w:rFonts w:asciiTheme="minorEastAsia" w:eastAsiaTheme="minorEastAsia" w:hAnsiTheme="minorEastAsia"/>
                <w:sz w:val="24"/>
              </w:rPr>
            </w:pPr>
          </w:p>
        </w:tc>
      </w:tr>
      <w:tr w:rsidR="00F05198" w:rsidRPr="00F030F4" w:rsidTr="005671B8">
        <w:trPr>
          <w:trHeight w:val="530"/>
          <w:jc w:val="center"/>
        </w:trPr>
        <w:tc>
          <w:tcPr>
            <w:tcW w:w="1205" w:type="pct"/>
            <w:gridSpan w:val="3"/>
            <w:vAlign w:val="center"/>
          </w:tcPr>
          <w:p w:rsidR="00F05198" w:rsidRPr="00F030F4" w:rsidRDefault="00F05198" w:rsidP="005C2181">
            <w:pPr>
              <w:jc w:val="center"/>
              <w:rPr>
                <w:rFonts w:asciiTheme="minorEastAsia" w:eastAsiaTheme="minorEastAsia" w:hAnsiTheme="minorEastAsia"/>
                <w:sz w:val="24"/>
              </w:rPr>
            </w:pPr>
            <w:r w:rsidRPr="00F030F4">
              <w:rPr>
                <w:rFonts w:asciiTheme="minorEastAsia" w:eastAsiaTheme="minorEastAsia" w:hAnsiTheme="minorEastAsia" w:hint="eastAsia"/>
                <w:sz w:val="24"/>
              </w:rPr>
              <w:t>课程名称</w:t>
            </w:r>
          </w:p>
        </w:tc>
        <w:tc>
          <w:tcPr>
            <w:tcW w:w="1179" w:type="pct"/>
            <w:gridSpan w:val="2"/>
            <w:vAlign w:val="center"/>
          </w:tcPr>
          <w:p w:rsidR="00F05198" w:rsidRPr="00F030F4" w:rsidRDefault="00F05198" w:rsidP="005C2181">
            <w:pPr>
              <w:jc w:val="center"/>
              <w:rPr>
                <w:rFonts w:asciiTheme="minorEastAsia" w:eastAsiaTheme="minorEastAsia" w:hAnsiTheme="minorEastAsia"/>
                <w:sz w:val="24"/>
              </w:rPr>
            </w:pPr>
          </w:p>
        </w:tc>
        <w:tc>
          <w:tcPr>
            <w:tcW w:w="751" w:type="pct"/>
            <w:gridSpan w:val="3"/>
            <w:vAlign w:val="center"/>
          </w:tcPr>
          <w:p w:rsidR="00F05198" w:rsidRPr="00F030F4" w:rsidRDefault="00F05198" w:rsidP="005C2181">
            <w:pPr>
              <w:jc w:val="center"/>
              <w:rPr>
                <w:rFonts w:asciiTheme="minorEastAsia" w:eastAsiaTheme="minorEastAsia" w:hAnsiTheme="minorEastAsia"/>
                <w:sz w:val="24"/>
              </w:rPr>
            </w:pPr>
            <w:r w:rsidRPr="00F030F4">
              <w:rPr>
                <w:rFonts w:asciiTheme="minorEastAsia" w:eastAsiaTheme="minorEastAsia" w:hAnsiTheme="minorEastAsia" w:hint="eastAsia"/>
                <w:sz w:val="24"/>
              </w:rPr>
              <w:t>课程性质</w:t>
            </w:r>
          </w:p>
        </w:tc>
        <w:tc>
          <w:tcPr>
            <w:tcW w:w="873" w:type="pct"/>
            <w:gridSpan w:val="2"/>
            <w:vAlign w:val="center"/>
          </w:tcPr>
          <w:p w:rsidR="00F05198" w:rsidRPr="00F030F4" w:rsidRDefault="00F05198" w:rsidP="005C2181">
            <w:pPr>
              <w:jc w:val="center"/>
              <w:rPr>
                <w:rFonts w:asciiTheme="minorEastAsia" w:eastAsiaTheme="minorEastAsia" w:hAnsiTheme="minorEastAsia"/>
                <w:sz w:val="24"/>
              </w:rPr>
            </w:pPr>
          </w:p>
        </w:tc>
        <w:tc>
          <w:tcPr>
            <w:tcW w:w="524" w:type="pct"/>
            <w:gridSpan w:val="2"/>
            <w:vAlign w:val="center"/>
          </w:tcPr>
          <w:p w:rsidR="00F05198" w:rsidRPr="00F030F4" w:rsidRDefault="00F05198" w:rsidP="005C2181">
            <w:pPr>
              <w:jc w:val="center"/>
              <w:rPr>
                <w:rFonts w:asciiTheme="minorEastAsia" w:eastAsiaTheme="minorEastAsia" w:hAnsiTheme="minorEastAsia"/>
                <w:sz w:val="24"/>
              </w:rPr>
            </w:pPr>
            <w:r w:rsidRPr="00F030F4">
              <w:rPr>
                <w:rFonts w:asciiTheme="minorEastAsia" w:eastAsiaTheme="minorEastAsia" w:hAnsiTheme="minorEastAsia" w:hint="eastAsia"/>
                <w:sz w:val="24"/>
              </w:rPr>
              <w:t>学分</w:t>
            </w:r>
          </w:p>
        </w:tc>
        <w:tc>
          <w:tcPr>
            <w:tcW w:w="467" w:type="pct"/>
          </w:tcPr>
          <w:p w:rsidR="00F05198" w:rsidRPr="00F030F4" w:rsidRDefault="00F05198" w:rsidP="005C2181">
            <w:pP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4"/>
          <w:jc w:val="center"/>
        </w:trPr>
        <w:tc>
          <w:tcPr>
            <w:tcW w:w="278"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序</w:t>
            </w:r>
          </w:p>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号</w:t>
            </w:r>
          </w:p>
        </w:tc>
        <w:tc>
          <w:tcPr>
            <w:tcW w:w="733"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资源项目</w:t>
            </w:r>
          </w:p>
        </w:tc>
        <w:tc>
          <w:tcPr>
            <w:tcW w:w="345" w:type="pct"/>
            <w:gridSpan w:val="2"/>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权</w:t>
            </w:r>
          </w:p>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重</w:t>
            </w:r>
          </w:p>
        </w:tc>
        <w:tc>
          <w:tcPr>
            <w:tcW w:w="1240" w:type="pct"/>
            <w:gridSpan w:val="2"/>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项目内容或要求</w:t>
            </w:r>
          </w:p>
        </w:tc>
        <w:tc>
          <w:tcPr>
            <w:tcW w:w="322"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数</w:t>
            </w:r>
          </w:p>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量</w:t>
            </w:r>
          </w:p>
        </w:tc>
        <w:tc>
          <w:tcPr>
            <w:tcW w:w="2082" w:type="pct"/>
            <w:gridSpan w:val="6"/>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备  注</w:t>
            </w:r>
          </w:p>
        </w:tc>
      </w:tr>
      <w:tr w:rsidR="00F05198" w:rsidRPr="00F030F4" w:rsidTr="005671B8">
        <w:tblPrEx>
          <w:tblLook w:val="01E0" w:firstRow="1" w:lastRow="1" w:firstColumn="1" w:lastColumn="1" w:noHBand="0" w:noVBand="0"/>
        </w:tblPrEx>
        <w:trPr>
          <w:trHeight w:val="31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22"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1</w:t>
            </w:r>
          </w:p>
        </w:tc>
        <w:tc>
          <w:tcPr>
            <w:tcW w:w="733"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课程基本</w:t>
            </w:r>
          </w:p>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信息</w:t>
            </w:r>
          </w:p>
        </w:tc>
        <w:tc>
          <w:tcPr>
            <w:tcW w:w="345" w:type="pct"/>
            <w:gridSpan w:val="2"/>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10%</w:t>
            </w: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课程介绍</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restart"/>
            <w:vAlign w:val="center"/>
          </w:tcPr>
          <w:p w:rsidR="00F05198" w:rsidRPr="00F030F4" w:rsidRDefault="00F05198" w:rsidP="005C2181">
            <w:pPr>
              <w:tabs>
                <w:tab w:val="left" w:pos="1164"/>
              </w:tabs>
              <w:rPr>
                <w:rFonts w:asciiTheme="minorEastAsia" w:eastAsiaTheme="minorEastAsia" w:hAnsiTheme="minorEastAsia"/>
                <w:sz w:val="24"/>
              </w:rPr>
            </w:pPr>
            <w:r w:rsidRPr="00F030F4">
              <w:rPr>
                <w:rFonts w:asciiTheme="minorEastAsia" w:eastAsiaTheme="minorEastAsia" w:hAnsiTheme="minorEastAsia" w:hint="eastAsia"/>
                <w:sz w:val="24"/>
              </w:rPr>
              <w:t>本栏目以整合上级电大的相应栏目内容为基础。另外，“教学进程安排”单独上传到实细方案栏目中。</w:t>
            </w: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教师介绍</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教学大纲</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实施细则</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2</w:t>
            </w:r>
          </w:p>
        </w:tc>
        <w:tc>
          <w:tcPr>
            <w:tcW w:w="733"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学习辅导</w:t>
            </w:r>
          </w:p>
        </w:tc>
        <w:tc>
          <w:tcPr>
            <w:tcW w:w="345" w:type="pct"/>
            <w:gridSpan w:val="2"/>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15%</w:t>
            </w: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重难点内容</w:t>
            </w:r>
          </w:p>
        </w:tc>
        <w:tc>
          <w:tcPr>
            <w:tcW w:w="322"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restart"/>
            <w:vAlign w:val="center"/>
          </w:tcPr>
          <w:p w:rsidR="00F05198" w:rsidRPr="00F030F4" w:rsidRDefault="00F05198" w:rsidP="005C2181">
            <w:pPr>
              <w:tabs>
                <w:tab w:val="left" w:pos="1164"/>
              </w:tabs>
              <w:rPr>
                <w:rFonts w:asciiTheme="minorEastAsia" w:eastAsiaTheme="minorEastAsia" w:hAnsiTheme="minorEastAsia"/>
                <w:sz w:val="24"/>
              </w:rPr>
            </w:pPr>
            <w:r w:rsidRPr="00F030F4">
              <w:rPr>
                <w:rFonts w:asciiTheme="minorEastAsia" w:eastAsiaTheme="minorEastAsia" w:hAnsiTheme="minorEastAsia" w:hint="eastAsia"/>
                <w:sz w:val="24"/>
              </w:rPr>
              <w:t>本栏目内容要求在面授课之前挂出,目的是指导学生在参加面授前能够先进行自学。</w:t>
            </w:r>
          </w:p>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栏目信息数≥面授课次数</w:t>
            </w: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案例分析</w:t>
            </w:r>
          </w:p>
        </w:tc>
        <w:tc>
          <w:tcPr>
            <w:tcW w:w="322"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学习练习</w:t>
            </w:r>
          </w:p>
        </w:tc>
        <w:tc>
          <w:tcPr>
            <w:tcW w:w="322"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3</w:t>
            </w:r>
          </w:p>
        </w:tc>
        <w:tc>
          <w:tcPr>
            <w:tcW w:w="733"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教学课件</w:t>
            </w:r>
          </w:p>
        </w:tc>
        <w:tc>
          <w:tcPr>
            <w:tcW w:w="345" w:type="pct"/>
            <w:gridSpan w:val="2"/>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25%</w:t>
            </w: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内容精练</w:t>
            </w:r>
          </w:p>
        </w:tc>
        <w:tc>
          <w:tcPr>
            <w:tcW w:w="322"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restart"/>
            <w:vAlign w:val="center"/>
          </w:tcPr>
          <w:p w:rsidR="00F05198" w:rsidRPr="00F030F4" w:rsidRDefault="00F05198" w:rsidP="005C2181">
            <w:pPr>
              <w:tabs>
                <w:tab w:val="left" w:pos="1164"/>
              </w:tabs>
              <w:rPr>
                <w:rFonts w:asciiTheme="minorEastAsia" w:eastAsiaTheme="minorEastAsia" w:hAnsiTheme="minorEastAsia"/>
                <w:sz w:val="24"/>
              </w:rPr>
            </w:pPr>
            <w:r w:rsidRPr="00F030F4">
              <w:rPr>
                <w:rFonts w:asciiTheme="minorEastAsia" w:eastAsiaTheme="minorEastAsia" w:hAnsiTheme="minorEastAsia" w:hint="eastAsia"/>
                <w:sz w:val="24"/>
              </w:rPr>
              <w:t>本栏目内容在面授课上课前挂出。四联系是指教学中联系作业、试卷、考证或实际，以满足学生的学习需求。</w:t>
            </w:r>
          </w:p>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栏目信息数≥面授课次数</w:t>
            </w: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重难点突出</w:t>
            </w:r>
          </w:p>
        </w:tc>
        <w:tc>
          <w:tcPr>
            <w:tcW w:w="322"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四联系</w:t>
            </w:r>
          </w:p>
        </w:tc>
        <w:tc>
          <w:tcPr>
            <w:tcW w:w="322"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启发自学</w:t>
            </w:r>
          </w:p>
        </w:tc>
        <w:tc>
          <w:tcPr>
            <w:tcW w:w="322"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制作质量良好</w:t>
            </w:r>
          </w:p>
        </w:tc>
        <w:tc>
          <w:tcPr>
            <w:tcW w:w="322"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89"/>
          <w:jc w:val="center"/>
        </w:trPr>
        <w:tc>
          <w:tcPr>
            <w:tcW w:w="278" w:type="pc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4</w:t>
            </w:r>
          </w:p>
        </w:tc>
        <w:tc>
          <w:tcPr>
            <w:tcW w:w="733" w:type="pc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作业指导</w:t>
            </w:r>
          </w:p>
        </w:tc>
        <w:tc>
          <w:tcPr>
            <w:tcW w:w="345"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10%</w:t>
            </w: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作业题目及参考答案</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Align w:val="center"/>
          </w:tcPr>
          <w:p w:rsidR="00F05198" w:rsidRPr="00F030F4" w:rsidRDefault="00F05198" w:rsidP="005C2181">
            <w:pPr>
              <w:tabs>
                <w:tab w:val="left" w:pos="1164"/>
              </w:tabs>
              <w:rPr>
                <w:rFonts w:asciiTheme="minorEastAsia" w:eastAsiaTheme="minorEastAsia" w:hAnsiTheme="minorEastAsia"/>
                <w:sz w:val="24"/>
              </w:rPr>
            </w:pPr>
            <w:r w:rsidRPr="00F030F4">
              <w:rPr>
                <w:rFonts w:asciiTheme="minorEastAsia" w:eastAsiaTheme="minorEastAsia" w:hAnsiTheme="minorEastAsia" w:hint="eastAsia"/>
                <w:sz w:val="24"/>
              </w:rPr>
              <w:t>本栏目作业，主要指纸质作业，对于网上形考课程，该栏权重计入“教学课件”栏。</w:t>
            </w:r>
          </w:p>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栏目信息数=作业次数</w:t>
            </w:r>
          </w:p>
        </w:tc>
      </w:tr>
      <w:tr w:rsidR="00F05198" w:rsidRPr="00F030F4" w:rsidTr="005671B8">
        <w:tblPrEx>
          <w:tblLook w:val="01E0" w:firstRow="1" w:lastRow="1" w:firstColumn="1" w:lastColumn="1" w:noHBand="0" w:noVBand="0"/>
        </w:tblPrEx>
        <w:trPr>
          <w:trHeight w:val="353"/>
          <w:jc w:val="center"/>
        </w:trPr>
        <w:tc>
          <w:tcPr>
            <w:tcW w:w="278"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5</w:t>
            </w:r>
          </w:p>
        </w:tc>
        <w:tc>
          <w:tcPr>
            <w:tcW w:w="733"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专业延伸</w:t>
            </w:r>
          </w:p>
        </w:tc>
        <w:tc>
          <w:tcPr>
            <w:tcW w:w="345" w:type="pct"/>
            <w:gridSpan w:val="2"/>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10%</w:t>
            </w: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课程学科动态信息</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restart"/>
            <w:vAlign w:val="center"/>
          </w:tcPr>
          <w:p w:rsidR="00F05198" w:rsidRPr="00F030F4" w:rsidRDefault="00F05198" w:rsidP="005C2181">
            <w:pPr>
              <w:tabs>
                <w:tab w:val="left" w:pos="1164"/>
              </w:tabs>
              <w:rPr>
                <w:rFonts w:asciiTheme="minorEastAsia" w:eastAsiaTheme="minorEastAsia" w:hAnsiTheme="minorEastAsia"/>
                <w:sz w:val="24"/>
              </w:rPr>
            </w:pPr>
            <w:r w:rsidRPr="00F030F4">
              <w:rPr>
                <w:rFonts w:asciiTheme="minorEastAsia" w:eastAsiaTheme="minorEastAsia" w:hAnsiTheme="minorEastAsia" w:hint="eastAsia"/>
                <w:sz w:val="24"/>
              </w:rPr>
              <w:t>栏目内容可以根据课程特点，在三种形式中进行选择。</w:t>
            </w:r>
          </w:p>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栏目信息数≥2</w:t>
            </w:r>
          </w:p>
        </w:tc>
      </w:tr>
      <w:tr w:rsidR="00F05198" w:rsidRPr="00F030F4" w:rsidTr="005671B8">
        <w:tblPrEx>
          <w:tblLook w:val="01E0" w:firstRow="1" w:lastRow="1" w:firstColumn="1" w:lastColumn="1" w:noHBand="0" w:noVBand="0"/>
        </w:tblPrEx>
        <w:trPr>
          <w:trHeight w:val="353"/>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课程学科成果</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354"/>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参考资料</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blPrEx>
          <w:tblLook w:val="01E0" w:firstRow="1" w:lastRow="1" w:firstColumn="1" w:lastColumn="1" w:noHBand="0" w:noVBand="0"/>
        </w:tblPrEx>
        <w:trPr>
          <w:trHeight w:val="442"/>
          <w:jc w:val="center"/>
        </w:trPr>
        <w:tc>
          <w:tcPr>
            <w:tcW w:w="278"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6</w:t>
            </w:r>
          </w:p>
        </w:tc>
        <w:tc>
          <w:tcPr>
            <w:tcW w:w="733" w:type="pct"/>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复习资料</w:t>
            </w:r>
          </w:p>
        </w:tc>
        <w:tc>
          <w:tcPr>
            <w:tcW w:w="345" w:type="pct"/>
            <w:gridSpan w:val="2"/>
            <w:vMerge w:val="restart"/>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30%</w:t>
            </w: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以往试卷及参考答案（近年三份）</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restart"/>
            <w:vAlign w:val="center"/>
          </w:tcPr>
          <w:p w:rsidR="00F05198" w:rsidRPr="00F030F4" w:rsidRDefault="00F05198" w:rsidP="005C2181">
            <w:pPr>
              <w:tabs>
                <w:tab w:val="left" w:pos="1164"/>
              </w:tabs>
              <w:rPr>
                <w:rFonts w:asciiTheme="minorEastAsia" w:eastAsiaTheme="minorEastAsia" w:hAnsiTheme="minorEastAsia"/>
                <w:sz w:val="24"/>
              </w:rPr>
            </w:pPr>
            <w:r w:rsidRPr="00F030F4">
              <w:rPr>
                <w:rFonts w:asciiTheme="minorEastAsia" w:eastAsiaTheme="minorEastAsia" w:hAnsiTheme="minorEastAsia" w:hint="eastAsia"/>
                <w:sz w:val="24"/>
              </w:rPr>
              <w:t>选修课与新开课程酌情提供试卷（含模拟卷）。复习练习题要注意其时效性。</w:t>
            </w:r>
          </w:p>
        </w:tc>
      </w:tr>
      <w:tr w:rsidR="00F05198" w:rsidRPr="00F030F4" w:rsidTr="005671B8">
        <w:tblPrEx>
          <w:tblLook w:val="01E0" w:firstRow="1" w:lastRow="1" w:firstColumn="1" w:lastColumn="1" w:noHBand="0" w:noVBand="0"/>
        </w:tblPrEx>
        <w:trPr>
          <w:trHeight w:val="442"/>
          <w:jc w:val="center"/>
        </w:trPr>
        <w:tc>
          <w:tcPr>
            <w:tcW w:w="278"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733" w:type="pct"/>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345" w:type="pct"/>
            <w:gridSpan w:val="2"/>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1240" w:type="pct"/>
            <w:gridSpan w:val="2"/>
            <w:vAlign w:val="center"/>
          </w:tcPr>
          <w:p w:rsidR="00F05198" w:rsidRPr="00F030F4" w:rsidRDefault="00F05198" w:rsidP="005C2181">
            <w:pPr>
              <w:tabs>
                <w:tab w:val="left" w:pos="1164"/>
              </w:tabs>
              <w:jc w:val="center"/>
              <w:rPr>
                <w:rFonts w:asciiTheme="minorEastAsia" w:eastAsiaTheme="minorEastAsia" w:hAnsiTheme="minorEastAsia"/>
                <w:sz w:val="24"/>
              </w:rPr>
            </w:pPr>
            <w:r w:rsidRPr="00F030F4">
              <w:rPr>
                <w:rFonts w:asciiTheme="minorEastAsia" w:eastAsiaTheme="minorEastAsia" w:hAnsiTheme="minorEastAsia" w:hint="eastAsia"/>
                <w:sz w:val="24"/>
              </w:rPr>
              <w:t>复习练习题及参考答案</w:t>
            </w:r>
          </w:p>
        </w:tc>
        <w:tc>
          <w:tcPr>
            <w:tcW w:w="322" w:type="pct"/>
            <w:vAlign w:val="center"/>
          </w:tcPr>
          <w:p w:rsidR="00F05198" w:rsidRPr="00F030F4" w:rsidRDefault="00F05198" w:rsidP="005C2181">
            <w:pPr>
              <w:tabs>
                <w:tab w:val="left" w:pos="1164"/>
              </w:tabs>
              <w:jc w:val="center"/>
              <w:rPr>
                <w:rFonts w:asciiTheme="minorEastAsia" w:eastAsiaTheme="minorEastAsia" w:hAnsiTheme="minorEastAsia"/>
                <w:sz w:val="24"/>
              </w:rPr>
            </w:pPr>
          </w:p>
        </w:tc>
        <w:tc>
          <w:tcPr>
            <w:tcW w:w="2082" w:type="pct"/>
            <w:gridSpan w:val="6"/>
            <w:vMerge/>
            <w:vAlign w:val="center"/>
          </w:tcPr>
          <w:p w:rsidR="00F05198" w:rsidRPr="00F030F4" w:rsidRDefault="00F05198" w:rsidP="005C2181">
            <w:pPr>
              <w:tabs>
                <w:tab w:val="left" w:pos="1164"/>
              </w:tabs>
              <w:jc w:val="center"/>
              <w:rPr>
                <w:rFonts w:asciiTheme="minorEastAsia" w:eastAsiaTheme="minorEastAsia" w:hAnsiTheme="minorEastAsia"/>
                <w:sz w:val="24"/>
              </w:rPr>
            </w:pPr>
          </w:p>
        </w:tc>
      </w:tr>
      <w:tr w:rsidR="00F05198" w:rsidRPr="00F030F4" w:rsidTr="005671B8">
        <w:trPr>
          <w:trHeight w:val="442"/>
          <w:jc w:val="center"/>
        </w:trPr>
        <w:tc>
          <w:tcPr>
            <w:tcW w:w="1357" w:type="pct"/>
            <w:gridSpan w:val="4"/>
            <w:tcBorders>
              <w:bottom w:val="single" w:sz="4" w:space="0" w:color="auto"/>
            </w:tcBorders>
            <w:vAlign w:val="center"/>
          </w:tcPr>
          <w:p w:rsidR="00F05198" w:rsidRPr="00F030F4" w:rsidRDefault="00F05198" w:rsidP="005C2181">
            <w:pPr>
              <w:jc w:val="center"/>
              <w:rPr>
                <w:rFonts w:asciiTheme="minorEastAsia" w:eastAsiaTheme="minorEastAsia" w:hAnsiTheme="minorEastAsia"/>
                <w:sz w:val="24"/>
              </w:rPr>
            </w:pPr>
            <w:r w:rsidRPr="00F030F4">
              <w:rPr>
                <w:rFonts w:asciiTheme="minorEastAsia" w:eastAsiaTheme="minorEastAsia" w:hAnsiTheme="minorEastAsia" w:hint="eastAsia"/>
                <w:sz w:val="24"/>
              </w:rPr>
              <w:t>合   计</w:t>
            </w:r>
          </w:p>
        </w:tc>
        <w:tc>
          <w:tcPr>
            <w:tcW w:w="3643" w:type="pct"/>
            <w:gridSpan w:val="9"/>
            <w:tcBorders>
              <w:bottom w:val="single" w:sz="4" w:space="0" w:color="auto"/>
            </w:tcBorders>
            <w:vAlign w:val="center"/>
          </w:tcPr>
          <w:p w:rsidR="00F05198" w:rsidRPr="00F030F4" w:rsidRDefault="00F05198" w:rsidP="005C2181">
            <w:pPr>
              <w:jc w:val="center"/>
              <w:rPr>
                <w:rFonts w:asciiTheme="minorEastAsia" w:eastAsiaTheme="minorEastAsia" w:hAnsiTheme="minorEastAsia"/>
                <w:sz w:val="24"/>
              </w:rPr>
            </w:pPr>
          </w:p>
        </w:tc>
      </w:tr>
    </w:tbl>
    <w:p w:rsidR="00F05198" w:rsidRPr="00F030F4" w:rsidRDefault="00F05198" w:rsidP="005C2181">
      <w:pPr>
        <w:spacing w:line="400" w:lineRule="exact"/>
        <w:rPr>
          <w:rFonts w:asciiTheme="minorEastAsia" w:eastAsiaTheme="minorEastAsia" w:hAnsiTheme="minorEastAsia"/>
          <w:sz w:val="24"/>
        </w:rPr>
      </w:pPr>
    </w:p>
    <w:p w:rsidR="00F05198" w:rsidRDefault="00F05198" w:rsidP="005C2181">
      <w:pPr>
        <w:spacing w:line="400" w:lineRule="exact"/>
        <w:rPr>
          <w:rFonts w:asciiTheme="minorEastAsia" w:eastAsiaTheme="minorEastAsia" w:hAnsiTheme="minorEastAsia"/>
          <w:sz w:val="24"/>
        </w:rPr>
      </w:pPr>
    </w:p>
    <w:p w:rsidR="00F05198" w:rsidRDefault="00F05198" w:rsidP="00F05198">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F05198" w:rsidRDefault="00F05198" w:rsidP="00F05198">
      <w:pPr>
        <w:pStyle w:val="af6"/>
        <w:outlineLvl w:val="2"/>
      </w:pPr>
    </w:p>
    <w:p w:rsidR="00F05198" w:rsidRPr="00491F4E" w:rsidRDefault="00F05198" w:rsidP="00F05198">
      <w:pPr>
        <w:pStyle w:val="afa"/>
      </w:pPr>
      <w:bookmarkStart w:id="314" w:name="_Toc403631126"/>
      <w:bookmarkStart w:id="315" w:name="_Toc406362093"/>
      <w:r w:rsidRPr="00491F4E">
        <w:rPr>
          <w:rFonts w:hint="eastAsia"/>
        </w:rPr>
        <w:t>台州电大学籍管理工作规定</w:t>
      </w:r>
      <w:bookmarkEnd w:id="314"/>
      <w:bookmarkEnd w:id="315"/>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p>
    <w:p w:rsidR="00F05198" w:rsidRPr="00480A39" w:rsidRDefault="00F05198" w:rsidP="00F05198">
      <w:pPr>
        <w:spacing w:line="400" w:lineRule="exact"/>
        <w:ind w:firstLineChars="200" w:firstLine="480"/>
        <w:rPr>
          <w:rFonts w:ascii="黑体" w:hAnsi="黑体" w:cs="宋体"/>
          <w:kern w:val="0"/>
          <w:sz w:val="24"/>
        </w:rPr>
      </w:pPr>
      <w:r w:rsidRPr="00480A39">
        <w:rPr>
          <w:rFonts w:ascii="黑体" w:hAnsi="黑体" w:cs="宋体" w:hint="eastAsia"/>
          <w:kern w:val="0"/>
          <w:sz w:val="24"/>
        </w:rPr>
        <w:t>一、新生注册</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 依据招生录取结果，省电大在“教务管理”系统中生成学生学籍基本信息。</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学籍室负责下载处理好新生学籍信息并上挂本校内网；通知相关部门下载新生学号；并由各部门通知相关班主任。班主任下载新生信息并到总务处领取相应个数学生证；填写好空白学生证信息并贴好照片，再到教务处加盖钢印和注册章，盖好印章后发到学生手中，完成新生注册。</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3、招生部门提供新生录取名册，学籍管理员负责把录取名册装订成册，归档，永久保存。</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4、本项工作在生成学号后20个工作日内完成。</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5、各县</w:t>
      </w:r>
      <w:r w:rsidR="004E4234">
        <w:rPr>
          <w:rFonts w:asciiTheme="minorEastAsia" w:eastAsiaTheme="minorEastAsia" w:hAnsiTheme="minorEastAsia" w:cs="宋体" w:hint="eastAsia"/>
          <w:kern w:val="0"/>
          <w:sz w:val="24"/>
        </w:rPr>
        <w:t>（市、区）</w:t>
      </w:r>
      <w:r w:rsidRPr="00961EDD">
        <w:rPr>
          <w:rFonts w:asciiTheme="minorEastAsia" w:eastAsiaTheme="minorEastAsia" w:hAnsiTheme="minorEastAsia" w:cs="宋体" w:hint="eastAsia"/>
          <w:kern w:val="0"/>
          <w:sz w:val="24"/>
        </w:rPr>
        <w:t>电大来领空白学生证，其他工作在各</w:t>
      </w:r>
      <w:r w:rsidR="004E4234" w:rsidRPr="00961EDD">
        <w:rPr>
          <w:rFonts w:asciiTheme="minorEastAsia" w:eastAsiaTheme="minorEastAsia" w:hAnsiTheme="minorEastAsia" w:cs="宋体" w:hint="eastAsia"/>
          <w:kern w:val="0"/>
          <w:sz w:val="24"/>
        </w:rPr>
        <w:t>县</w:t>
      </w:r>
      <w:r w:rsidR="004E4234">
        <w:rPr>
          <w:rFonts w:asciiTheme="minorEastAsia" w:eastAsiaTheme="minorEastAsia" w:hAnsiTheme="minorEastAsia" w:cs="宋体" w:hint="eastAsia"/>
          <w:kern w:val="0"/>
          <w:sz w:val="24"/>
        </w:rPr>
        <w:t>（市、区）</w:t>
      </w:r>
      <w:r w:rsidRPr="00961EDD">
        <w:rPr>
          <w:rFonts w:asciiTheme="minorEastAsia" w:eastAsiaTheme="minorEastAsia" w:hAnsiTheme="minorEastAsia" w:cs="宋体" w:hint="eastAsia"/>
          <w:kern w:val="0"/>
          <w:sz w:val="24"/>
        </w:rPr>
        <w:t>电大完成。</w:t>
      </w:r>
    </w:p>
    <w:p w:rsidR="00F05198" w:rsidRPr="00480A39" w:rsidRDefault="00F05198" w:rsidP="00F05198">
      <w:pPr>
        <w:spacing w:line="400" w:lineRule="exact"/>
        <w:ind w:firstLineChars="200" w:firstLine="480"/>
        <w:rPr>
          <w:rFonts w:ascii="黑体" w:hAnsi="黑体" w:cs="宋体"/>
          <w:kern w:val="0"/>
          <w:sz w:val="24"/>
        </w:rPr>
      </w:pPr>
      <w:r w:rsidRPr="00480A39">
        <w:rPr>
          <w:rFonts w:ascii="黑体" w:hAnsi="黑体" w:cs="宋体" w:hint="eastAsia"/>
          <w:kern w:val="0"/>
          <w:sz w:val="24"/>
        </w:rPr>
        <w:t>二、课程注册</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 教务处学籍室接省电大课程注册通知后，将通知转发到各相关教学部门。</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2、由各教学部门通知班主任，班主任按照“课程注册要求”填写“课程注册表”，然后将课程注册表交财务室确认学生是否已经缴费，再将已确认的“课程注册表”交到学籍室；</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3、学籍室对未缴费的学生先不予课程注册，由班主任通知学生，催学生在规定时间内缴清学费再到学籍室补注册，否则不给予课程注册，不得参加期末考试。</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4、学籍室根据“课程注册表”在“教务管理”系统中注册，注册完打印出注册结果，让班主任核对并填写《课程注册核对反馈表》。</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5、学籍室根据《课程注册核对反馈表》更正课程注册信息后，结束课程注册。</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6、对各</w:t>
      </w:r>
      <w:r w:rsidR="004E4234" w:rsidRPr="00961EDD">
        <w:rPr>
          <w:rFonts w:asciiTheme="minorEastAsia" w:eastAsiaTheme="minorEastAsia" w:hAnsiTheme="minorEastAsia" w:cs="宋体" w:hint="eastAsia"/>
          <w:kern w:val="0"/>
          <w:sz w:val="24"/>
        </w:rPr>
        <w:t>县</w:t>
      </w:r>
      <w:r w:rsidR="004E4234">
        <w:rPr>
          <w:rFonts w:asciiTheme="minorEastAsia" w:eastAsiaTheme="minorEastAsia" w:hAnsiTheme="minorEastAsia" w:cs="宋体" w:hint="eastAsia"/>
          <w:kern w:val="0"/>
          <w:sz w:val="24"/>
        </w:rPr>
        <w:t>（市、区）</w:t>
      </w:r>
      <w:r w:rsidRPr="00961EDD">
        <w:rPr>
          <w:rFonts w:asciiTheme="minorEastAsia" w:eastAsiaTheme="minorEastAsia" w:hAnsiTheme="minorEastAsia" w:cs="宋体" w:hint="eastAsia"/>
          <w:kern w:val="0"/>
          <w:sz w:val="24"/>
        </w:rPr>
        <w:t>电大只负责提醒和监督，具体工作由各</w:t>
      </w:r>
      <w:r w:rsidR="004E4234" w:rsidRPr="00961EDD">
        <w:rPr>
          <w:rFonts w:asciiTheme="minorEastAsia" w:eastAsiaTheme="minorEastAsia" w:hAnsiTheme="minorEastAsia" w:cs="宋体" w:hint="eastAsia"/>
          <w:kern w:val="0"/>
          <w:sz w:val="24"/>
        </w:rPr>
        <w:t>县</w:t>
      </w:r>
      <w:r w:rsidR="004E4234">
        <w:rPr>
          <w:rFonts w:asciiTheme="minorEastAsia" w:eastAsiaTheme="minorEastAsia" w:hAnsiTheme="minorEastAsia" w:cs="宋体" w:hint="eastAsia"/>
          <w:kern w:val="0"/>
          <w:sz w:val="24"/>
        </w:rPr>
        <w:t>（市、区）</w:t>
      </w:r>
      <w:r w:rsidRPr="00961EDD">
        <w:rPr>
          <w:rFonts w:asciiTheme="minorEastAsia" w:eastAsiaTheme="minorEastAsia" w:hAnsiTheme="minorEastAsia" w:cs="宋体" w:hint="eastAsia"/>
          <w:kern w:val="0"/>
          <w:sz w:val="24"/>
        </w:rPr>
        <w:t>电大完成。</w:t>
      </w:r>
    </w:p>
    <w:p w:rsidR="00F05198" w:rsidRPr="00480A39" w:rsidRDefault="00F05198" w:rsidP="00F05198">
      <w:pPr>
        <w:spacing w:line="400" w:lineRule="exact"/>
        <w:ind w:firstLineChars="200" w:firstLine="480"/>
        <w:rPr>
          <w:rFonts w:ascii="黑体" w:hAnsi="黑体" w:cs="宋体"/>
          <w:kern w:val="0"/>
          <w:sz w:val="24"/>
        </w:rPr>
      </w:pPr>
      <w:r w:rsidRPr="00480A39">
        <w:rPr>
          <w:rFonts w:ascii="黑体" w:hAnsi="黑体" w:cs="宋体" w:hint="eastAsia"/>
          <w:kern w:val="0"/>
          <w:sz w:val="24"/>
        </w:rPr>
        <w:t>三、免修免考</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1、新生报到注册后，班主任应告知课程免修有关规定。</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新生有课程免修的，根据“浙江广播电视大学开放教育各专业课程免修免考审核的规定”，符合条件的课程由班主任汇总填写“课程免修免考情况表”（一式两份），把成绩原件附在最上面，并用A4纸复印(一式两份)贴在“课程免修免考情况表” 背面，报送学籍室，报免修课程，同时必须要课程注册。</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由学籍室初步审核，整理；把符合条件的课程录入到“中央电大教务管理”系统，并打印出汇总“课程免修免考情况表”。此项工作在每学期课程注册结束后开始办理，要求各班在课程注册结束前报送免修免考材料，否则将延迟半年等下批再审批。</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4、学籍管理员负责把“课程免修免考情况表”等免修材料报送省电大审核。等省电大批复后，把结果通知各班主任，并把申请材料发还。</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5、各</w:t>
      </w:r>
      <w:r w:rsidR="004E4234" w:rsidRPr="00961EDD">
        <w:rPr>
          <w:rFonts w:asciiTheme="minorEastAsia" w:eastAsiaTheme="minorEastAsia" w:hAnsiTheme="minorEastAsia" w:cs="宋体" w:hint="eastAsia"/>
          <w:kern w:val="0"/>
          <w:sz w:val="24"/>
        </w:rPr>
        <w:t>县</w:t>
      </w:r>
      <w:r w:rsidR="004E4234">
        <w:rPr>
          <w:rFonts w:asciiTheme="minorEastAsia" w:eastAsiaTheme="minorEastAsia" w:hAnsiTheme="minorEastAsia" w:cs="宋体" w:hint="eastAsia"/>
          <w:kern w:val="0"/>
          <w:sz w:val="24"/>
        </w:rPr>
        <w:t>（市、区）</w:t>
      </w:r>
      <w:r w:rsidRPr="00961EDD">
        <w:rPr>
          <w:rFonts w:asciiTheme="minorEastAsia" w:eastAsiaTheme="minorEastAsia" w:hAnsiTheme="minorEastAsia" w:cs="宋体" w:hint="eastAsia"/>
          <w:kern w:val="0"/>
          <w:sz w:val="24"/>
        </w:rPr>
        <w:t>电大报送和批复办法相同。</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lastRenderedPageBreak/>
        <w:t>6、经审批过的汇总表装订成册存档。</w:t>
      </w:r>
    </w:p>
    <w:p w:rsidR="00F05198" w:rsidRPr="00480A39" w:rsidRDefault="00F05198" w:rsidP="00F05198">
      <w:pPr>
        <w:spacing w:line="400" w:lineRule="exact"/>
        <w:ind w:firstLineChars="200" w:firstLine="480"/>
        <w:rPr>
          <w:rFonts w:ascii="黑体" w:hAnsi="黑体" w:cs="宋体"/>
          <w:kern w:val="0"/>
          <w:sz w:val="24"/>
        </w:rPr>
      </w:pPr>
      <w:r w:rsidRPr="00480A39">
        <w:rPr>
          <w:rFonts w:ascii="黑体" w:hAnsi="黑体" w:cs="宋体" w:hint="eastAsia"/>
          <w:kern w:val="0"/>
          <w:sz w:val="24"/>
        </w:rPr>
        <w:t>四、成绩管理</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1、形成性成绩每学期结束前，由任课教师按要求把形成性成绩报到学院教务员处，由教务员统一录入成绩。</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2、期末考试成绩在考试结束后，由成绩录入小组统一录入并上报省电大，由省电大合成综合成绩后再返回成绩。</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3、毕业论文、毕业设计、社会实践和课程设计等实践环节，非考试成绩由各教学部门完成答辩或批改后，一周内编制好成绩表报送到教务处；本科论文等最终由省电大审核成绩的则直接报送省电大。</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4、期末成绩由学籍室以电子文档统一在网上公布。</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5、成绩如果有误需要更正，则在规定期限内提出申请并附上相关成绩证明材料。</w:t>
      </w:r>
    </w:p>
    <w:p w:rsidR="00F05198" w:rsidRPr="00480A39" w:rsidRDefault="00F05198" w:rsidP="00F05198">
      <w:pPr>
        <w:spacing w:line="400" w:lineRule="exact"/>
        <w:ind w:firstLineChars="200" w:firstLine="480"/>
        <w:rPr>
          <w:rFonts w:ascii="黑体" w:hAnsi="黑体" w:cs="宋体"/>
          <w:kern w:val="0"/>
          <w:sz w:val="24"/>
        </w:rPr>
      </w:pPr>
      <w:r>
        <w:rPr>
          <w:rFonts w:ascii="黑体" w:hAnsi="黑体" w:cs="宋体" w:hint="eastAsia"/>
          <w:kern w:val="0"/>
          <w:sz w:val="24"/>
        </w:rPr>
        <w:t>五</w:t>
      </w:r>
      <w:r w:rsidRPr="00480A39">
        <w:rPr>
          <w:rFonts w:ascii="黑体" w:hAnsi="黑体" w:cs="宋体" w:hint="eastAsia"/>
          <w:kern w:val="0"/>
          <w:sz w:val="24"/>
        </w:rPr>
        <w:t>、图像采集</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1、一般每年下半年组织一次图像采集。先通知</w:t>
      </w:r>
      <w:r w:rsidR="004E4234">
        <w:rPr>
          <w:rFonts w:asciiTheme="minorEastAsia" w:eastAsiaTheme="minorEastAsia" w:hAnsiTheme="minorEastAsia" w:cs="宋体" w:hint="eastAsia"/>
          <w:kern w:val="0"/>
          <w:sz w:val="24"/>
        </w:rPr>
        <w:t>各县（市、区）电大</w:t>
      </w:r>
      <w:r w:rsidRPr="00961EDD">
        <w:rPr>
          <w:rFonts w:asciiTheme="minorEastAsia" w:eastAsiaTheme="minorEastAsia" w:hAnsiTheme="minorEastAsia" w:cs="宋体" w:hint="eastAsia"/>
          <w:kern w:val="0"/>
          <w:sz w:val="24"/>
        </w:rPr>
        <w:t>统计人数，制定初步拍摄计划。再联系新华社浙江分社图像采集办公室，制定准确拍摄计划，确定拍摄时间和方式。通知</w:t>
      </w:r>
      <w:r w:rsidR="004E4234">
        <w:rPr>
          <w:rFonts w:asciiTheme="minorEastAsia" w:eastAsiaTheme="minorEastAsia" w:hAnsiTheme="minorEastAsia" w:cs="宋体" w:hint="eastAsia"/>
          <w:kern w:val="0"/>
          <w:sz w:val="24"/>
        </w:rPr>
        <w:t>各县（市、区）电大</w:t>
      </w:r>
      <w:r w:rsidRPr="00961EDD">
        <w:rPr>
          <w:rFonts w:asciiTheme="minorEastAsia" w:eastAsiaTheme="minorEastAsia" w:hAnsiTheme="minorEastAsia" w:cs="宋体" w:hint="eastAsia"/>
          <w:kern w:val="0"/>
          <w:sz w:val="24"/>
        </w:rPr>
        <w:t>单位拍摄计划，布置拍摄任务。</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2、进一步制定本校详细拍摄计划，并通知本校各学院和相关部门拍摄计划，让各班主任通知学生拍摄的精确时间，做好拍照准备。</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3、拍摄前联系后勤处，做好场地布置和拍摄人员接待工作。准备好拍摄数据库。</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4、拍摄时派人协助维持秩序，协助填写“信息采集学生名单”和登记拍摄序号。事后把制作好的拍摄数据库传到图片社。</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5、拍摄后递交财务处一份拍摄名单，各班以班级为单位到总务处付款。由财务处向图片社汇拍摄款。</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6、照片寄回后，通知各班主任来领取。由班主任核对照片信息，如有差错，要求学生本人上网登陆到“中国高等教育学生信息网”修改错误信息，或班主任到学籍室填写“数据检查勘误表”。照片由班主任妥善保管，待办证时用。</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7、如果有未参加现场拍摄的学生，等拍摄结束后再通知如何处理。</w:t>
      </w:r>
    </w:p>
    <w:p w:rsidR="00F05198" w:rsidRPr="00480A39" w:rsidRDefault="00F05198" w:rsidP="00F05198">
      <w:pPr>
        <w:spacing w:line="400" w:lineRule="exact"/>
        <w:ind w:firstLineChars="200" w:firstLine="480"/>
        <w:rPr>
          <w:rFonts w:ascii="黑体" w:hAnsi="黑体" w:cs="宋体"/>
          <w:kern w:val="0"/>
          <w:sz w:val="24"/>
        </w:rPr>
      </w:pPr>
      <w:r>
        <w:rPr>
          <w:rFonts w:ascii="黑体" w:hAnsi="黑体" w:cs="宋体" w:hint="eastAsia"/>
          <w:kern w:val="0"/>
          <w:sz w:val="24"/>
        </w:rPr>
        <w:t>六</w:t>
      </w:r>
      <w:r w:rsidRPr="00480A39">
        <w:rPr>
          <w:rFonts w:ascii="黑体" w:hAnsi="黑体" w:cs="宋体" w:hint="eastAsia"/>
          <w:kern w:val="0"/>
          <w:sz w:val="24"/>
        </w:rPr>
        <w:t>、毕业办证</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1、毕业前一学期，各班主任事先做好各项准备工作，领取毕业生登记表交学生填写并整理好照片备用。</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2、办证时间：开放教育学生在每学期期末考试公布后；成人专科学生在每学期的期末及补考后，各毕业班包括往届遗留学生班级的班主任把符合毕业条件的学生名单报到学籍室。（时间以通知为准）</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3、学籍室根据上报的“毕业生名册”进行审核。如发现有成绩差错的学员，与班主任核对，把成绩原件交到省电大更正。</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lastRenderedPageBreak/>
        <w:t>4、学籍室毕业审核完成，把毕业名册和统计数据上报省电大。省电大再汇总到中央电大统一办理毕业证书。</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5、待省电大到中央电大办理好证书后，学籍室负责到省电大领取毕业证书并打印正式毕业生名册和学生学籍卡。（成人、普专直接在省电大完成办证）</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6、把办好的毕业证书、学生档案移交到各教学部门，由各教学部门组织颁发给学员。欠费学生的毕业证书扣留，缴费后再领证书。</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7、</w:t>
      </w:r>
      <w:r w:rsidR="004E4234">
        <w:rPr>
          <w:rFonts w:asciiTheme="minorEastAsia" w:eastAsiaTheme="minorEastAsia" w:hAnsiTheme="minorEastAsia" w:cs="宋体" w:hint="eastAsia"/>
          <w:kern w:val="0"/>
          <w:sz w:val="24"/>
        </w:rPr>
        <w:t>各县（市、区）电大</w:t>
      </w:r>
      <w:r w:rsidRPr="00961EDD">
        <w:rPr>
          <w:rFonts w:asciiTheme="minorEastAsia" w:eastAsiaTheme="minorEastAsia" w:hAnsiTheme="minorEastAsia" w:cs="宋体" w:hint="eastAsia"/>
          <w:kern w:val="0"/>
          <w:sz w:val="24"/>
        </w:rPr>
        <w:t>自己负责初审，办理步骤同本校班级，办好毕业证书后，以</w:t>
      </w:r>
      <w:r w:rsidR="004E4234">
        <w:rPr>
          <w:rFonts w:asciiTheme="minorEastAsia" w:eastAsiaTheme="minorEastAsia" w:hAnsiTheme="minorEastAsia" w:cs="宋体" w:hint="eastAsia"/>
          <w:kern w:val="0"/>
          <w:sz w:val="24"/>
        </w:rPr>
        <w:t>各县（市、区）电大</w:t>
      </w:r>
      <w:r w:rsidRPr="00961EDD">
        <w:rPr>
          <w:rFonts w:asciiTheme="minorEastAsia" w:eastAsiaTheme="minorEastAsia" w:hAnsiTheme="minorEastAsia" w:cs="宋体" w:hint="eastAsia"/>
          <w:kern w:val="0"/>
          <w:sz w:val="24"/>
        </w:rPr>
        <w:t>为单位领取毕业证书。</w:t>
      </w:r>
    </w:p>
    <w:p w:rsidR="00F05198" w:rsidRPr="00480A39" w:rsidRDefault="00F05198" w:rsidP="00F05198">
      <w:pPr>
        <w:spacing w:line="400" w:lineRule="exact"/>
        <w:ind w:firstLineChars="200" w:firstLine="480"/>
        <w:rPr>
          <w:rFonts w:ascii="黑体" w:hAnsi="黑体" w:cs="宋体"/>
          <w:kern w:val="0"/>
          <w:sz w:val="24"/>
        </w:rPr>
      </w:pPr>
      <w:r>
        <w:rPr>
          <w:rFonts w:ascii="黑体" w:hAnsi="黑体" w:cs="宋体" w:hint="eastAsia"/>
          <w:kern w:val="0"/>
          <w:sz w:val="24"/>
        </w:rPr>
        <w:t>七</w:t>
      </w:r>
      <w:r w:rsidRPr="00480A39">
        <w:rPr>
          <w:rFonts w:ascii="黑体" w:hAnsi="黑体" w:cs="宋体" w:hint="eastAsia"/>
          <w:kern w:val="0"/>
          <w:sz w:val="24"/>
        </w:rPr>
        <w:t>、学籍异动</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学籍异动包括：学生转专业、转班级、转学、退学、休学等，按规定在每年3月20号或9月20号前办理并上报省电大，逾期不再办理。</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1、转班级但专业不变的，只需在校内办理手续，填写《台州广播电视大学学生转班/转专业登记表》，不上报省电大，学籍继续保留在原来班级。学生提出申请，学籍室发给 《台州广播电视大学学生转班/转专业登记表》一式五份。《台州广播电视大学学生转班/转专业登记表》经新、老班主任、部门领导签名后，由新班主任把表格分发学籍室备案、教材室和财务室结帐、老班主任备案，新班主任自己保留一份。</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转专业：成人教育、开放专科学员可以在本校已开设的专科专业内转专业；课程开放专科专业学生如果转到开放专科专业，需提供高中毕业证书；开放本科学员不能转专业。符合中央电大转专业相关规定的学生提出申请，学籍室发给 《台州广播电视大学学生转班/转专业登记表》一式五份和《学生学籍异动申请表》一式两份指导其填写。《学生学籍异动申请表》报送省电大审批，审批后一份留省电大，一份学籍室保留。审批好后，通知班主任，由班主任通知学生本人。具体办理步骤同转班。</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3、转学：</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（1）省内转学： 根据“学籍异动文件”可以办理，步骤如下：</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转学学生先写申请报告，递交到学籍室。学籍室发给“学籍异动表”一式两份和《台州广播电视大学学生转学/退学登记表》一式四份填写。</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“台州电大转学登记表”经班主任、学院领导、校长签字后，由班主任把表格分发到学籍室备案、财务室结帐、一份保留。</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学籍室将转入的学生《学生学籍异动申请表》报送省电大审批，审批后一份留省电大，另一份学籍室保留。审批通过后，通知班主任，由班主任通知学生本人。转出的学生由学生带《学生学籍异动申请表》到转入学校办理。</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（2）跨省转学：除办理省内转学手续外还要提供“录取名册”，“学生成绩登记表”，“学生报名表”。</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4、退学：</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lastRenderedPageBreak/>
        <w:t>退学学生先写申请报告，递交到学籍室。学籍室发给 “台州电大退学登记表”一式四份填写。</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“台州电大退学登记表”经班主任、部门领导、校长签字后，由班主任把表格分发到学籍室备案、教材室、财务室结帐，各保留一份。</w:t>
      </w:r>
    </w:p>
    <w:p w:rsidR="00F05198" w:rsidRPr="00961EDD" w:rsidRDefault="004E4234" w:rsidP="00F05198">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各县（市、区）电大</w:t>
      </w:r>
      <w:r w:rsidR="00F05198" w:rsidRPr="00961EDD">
        <w:rPr>
          <w:rFonts w:asciiTheme="minorEastAsia" w:eastAsiaTheme="minorEastAsia" w:hAnsiTheme="minorEastAsia" w:cs="宋体" w:hint="eastAsia"/>
          <w:kern w:val="0"/>
          <w:sz w:val="24"/>
        </w:rPr>
        <w:t>做法也一样。</w:t>
      </w:r>
    </w:p>
    <w:p w:rsidR="00F05198" w:rsidRPr="00480A39" w:rsidRDefault="00F05198" w:rsidP="00F05198">
      <w:pPr>
        <w:spacing w:line="400" w:lineRule="exact"/>
        <w:ind w:firstLineChars="200" w:firstLine="480"/>
        <w:rPr>
          <w:rFonts w:ascii="黑体" w:hAnsi="黑体" w:cs="宋体"/>
          <w:kern w:val="0"/>
          <w:sz w:val="24"/>
        </w:rPr>
      </w:pPr>
      <w:r>
        <w:rPr>
          <w:rFonts w:ascii="黑体" w:hAnsi="黑体" w:cs="宋体" w:hint="eastAsia"/>
          <w:kern w:val="0"/>
          <w:sz w:val="24"/>
        </w:rPr>
        <w:t>八</w:t>
      </w:r>
      <w:r w:rsidRPr="00480A39">
        <w:rPr>
          <w:rFonts w:ascii="黑体" w:hAnsi="黑体" w:cs="宋体" w:hint="eastAsia"/>
          <w:kern w:val="0"/>
          <w:sz w:val="24"/>
        </w:rPr>
        <w:t>、学生信息更正</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1、新生在注册入学第一学期时再次进行信息确认，有差错的提出更正申请，由学籍室统一报省电大更正，原则上今后还有错误将不再更正；</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2、学生在籍期间发生的姓名、身份证号、入学文化程度、毕业日期（达到“入学文化程度”的日期）变更不属于上述范畴，允许进行更改。</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3、信息更正需根据更正内容提供相应的证明材料及复印件。由学籍室统一报省电大更正。</w:t>
      </w:r>
    </w:p>
    <w:p w:rsidR="00F05198" w:rsidRPr="00480A39" w:rsidRDefault="00F05198" w:rsidP="00F05198">
      <w:pPr>
        <w:spacing w:line="400" w:lineRule="exact"/>
        <w:ind w:firstLineChars="200" w:firstLine="480"/>
        <w:rPr>
          <w:rFonts w:ascii="黑体" w:hAnsi="黑体" w:cs="宋体"/>
          <w:kern w:val="0"/>
          <w:sz w:val="24"/>
        </w:rPr>
      </w:pPr>
      <w:r>
        <w:rPr>
          <w:rFonts w:ascii="黑体" w:hAnsi="黑体" w:cs="宋体" w:hint="eastAsia"/>
          <w:kern w:val="0"/>
          <w:sz w:val="24"/>
        </w:rPr>
        <w:t>九</w:t>
      </w:r>
      <w:r w:rsidRPr="00480A39">
        <w:rPr>
          <w:rFonts w:ascii="黑体" w:hAnsi="黑体" w:cs="宋体" w:hint="eastAsia"/>
          <w:kern w:val="0"/>
          <w:sz w:val="24"/>
        </w:rPr>
        <w:t>、学位办理</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1、开放本科学员修完学分，达到申请学位的条件，在申请毕业同时提出学位申请，交申请费至财务室，由财务室转帐到省电大。学籍室负责报送有关申请材料。</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2、学员修完学分，未达到学位申请条件，可以延迟毕业。</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3、学员毕业后不能再申请学位。</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4、学籍室负责把申请材料报省电大审核。</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5、学员毕业证书办理好以后，移交开放学院颁发。</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6、</w:t>
      </w:r>
      <w:r w:rsidR="004E4234">
        <w:rPr>
          <w:rFonts w:asciiTheme="minorEastAsia" w:eastAsiaTheme="minorEastAsia" w:hAnsiTheme="minorEastAsia" w:cs="宋体" w:hint="eastAsia"/>
          <w:kern w:val="0"/>
          <w:sz w:val="24"/>
        </w:rPr>
        <w:t>各县（市、区）电大</w:t>
      </w:r>
      <w:r w:rsidRPr="00961EDD">
        <w:rPr>
          <w:rFonts w:asciiTheme="minorEastAsia" w:eastAsiaTheme="minorEastAsia" w:hAnsiTheme="minorEastAsia" w:cs="宋体" w:hint="eastAsia"/>
          <w:kern w:val="0"/>
          <w:sz w:val="24"/>
        </w:rPr>
        <w:t>办理方法一样，办好后以</w:t>
      </w:r>
      <w:r w:rsidR="004E4234">
        <w:rPr>
          <w:rFonts w:asciiTheme="minorEastAsia" w:eastAsiaTheme="minorEastAsia" w:hAnsiTheme="minorEastAsia" w:cs="宋体" w:hint="eastAsia"/>
          <w:kern w:val="0"/>
          <w:sz w:val="24"/>
        </w:rPr>
        <w:t>各县（市、区）电大</w:t>
      </w:r>
      <w:r w:rsidRPr="00961EDD">
        <w:rPr>
          <w:rFonts w:asciiTheme="minorEastAsia" w:eastAsiaTheme="minorEastAsia" w:hAnsiTheme="minorEastAsia" w:cs="宋体" w:hint="eastAsia"/>
          <w:kern w:val="0"/>
          <w:sz w:val="24"/>
        </w:rPr>
        <w:t>为单位领取证书。</w:t>
      </w:r>
    </w:p>
    <w:p w:rsidR="00F05198" w:rsidRPr="00564C2A" w:rsidRDefault="00F05198" w:rsidP="00F05198">
      <w:pPr>
        <w:spacing w:line="400" w:lineRule="exact"/>
        <w:ind w:firstLineChars="200" w:firstLine="480"/>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7、学籍室负责学位名册编制，归档。</w:t>
      </w:r>
    </w:p>
    <w:p w:rsidR="00F05198" w:rsidRPr="00961EDD" w:rsidRDefault="00F05198" w:rsidP="00F05198">
      <w:pPr>
        <w:spacing w:line="400" w:lineRule="exact"/>
        <w:ind w:firstLineChars="200" w:firstLine="480"/>
        <w:rPr>
          <w:rFonts w:asciiTheme="minorEastAsia" w:eastAsiaTheme="minorEastAsia" w:hAnsiTheme="minorEastAsia" w:cs="宋体"/>
          <w:kern w:val="0"/>
          <w:sz w:val="24"/>
        </w:rPr>
      </w:pPr>
      <w:r>
        <w:rPr>
          <w:rFonts w:ascii="黑体" w:hAnsi="黑体" w:hint="eastAsia"/>
          <w:sz w:val="24"/>
        </w:rPr>
        <w:t>十、</w:t>
      </w:r>
      <w:r w:rsidRPr="00A87C01">
        <w:rPr>
          <w:rFonts w:ascii="黑体" w:hAnsi="黑体" w:hint="eastAsia"/>
          <w:sz w:val="24"/>
        </w:rPr>
        <w:t>本办法自发布之日起执行。由教务处负责解释。</w:t>
      </w:r>
    </w:p>
    <w:p w:rsidR="00F05198" w:rsidRDefault="00F05198" w:rsidP="00F05198">
      <w:pPr>
        <w:widowControl/>
        <w:jc w:val="left"/>
        <w:rPr>
          <w:rFonts w:ascii="楷体_GB2312" w:eastAsia="楷体_GB2312" w:hAnsi="楷体"/>
          <w:sz w:val="24"/>
        </w:rPr>
      </w:pPr>
      <w:r>
        <w:rPr>
          <w:rFonts w:ascii="楷体_GB2312" w:eastAsia="楷体_GB2312" w:hAnsi="楷体"/>
          <w:sz w:val="24"/>
        </w:rPr>
        <w:br w:type="page"/>
      </w:r>
    </w:p>
    <w:p w:rsidR="00F05198" w:rsidRPr="00961EDD" w:rsidRDefault="00F05198" w:rsidP="00F05198">
      <w:pPr>
        <w:spacing w:line="400" w:lineRule="exact"/>
        <w:ind w:right="420"/>
        <w:rPr>
          <w:rFonts w:ascii="楷体_GB2312" w:eastAsia="楷体_GB2312" w:hAnsi="楷体"/>
          <w:sz w:val="24"/>
        </w:rPr>
      </w:pPr>
    </w:p>
    <w:p w:rsidR="00F05198" w:rsidRDefault="00F05198" w:rsidP="005C2181">
      <w:pPr>
        <w:pStyle w:val="afa"/>
      </w:pPr>
      <w:bookmarkStart w:id="316" w:name="_Toc403631127"/>
      <w:bookmarkStart w:id="317" w:name="_Toc406362094"/>
      <w:r w:rsidRPr="002B2F27">
        <w:rPr>
          <w:rFonts w:hint="eastAsia"/>
        </w:rPr>
        <w:t>台州电大考试管理规定</w:t>
      </w:r>
      <w:bookmarkEnd w:id="316"/>
      <w:bookmarkEnd w:id="317"/>
    </w:p>
    <w:p w:rsidR="00F05198" w:rsidRPr="002B2F27" w:rsidRDefault="00F05198" w:rsidP="005C2181">
      <w:pPr>
        <w:pStyle w:val="afa"/>
      </w:pP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一、广播电视大学全国统一考试考点布置及工作人员配置规范</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为了规范考点的布置与管理，逐步实现全国电大统一考试的标准化、科学化和规范化，对考点的布置及工作人员的配置特做如下规定：</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(一)考点大门处应挂有明显的“广播电视大学全国统一考试考点”的横幅或标志。</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(二)考场周围划定警戒线，应有专人把守，考试期间禁止与考试无关的人员进入警戒线内；考场外应安排工作人员维护考场外秩序。</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(三)考点内醒目处，应张贴“考试时间安排表”、“考点平面图”、“考场安排示意图”、“广播电视大学全国统一考试考场纪律”、“广播电视大学全国统一考试考生考试违规处理办法”等。</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(四)考点应设置“考点办公室”、“问讯处”、“医疗室”；“车辆停放处”、“厕所”等设施有明显的标志。</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 xml:space="preserve">(五)各考场门上应张贴考场号、考试科目、试卷号、考试时间等有关考试信息。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(六)每个考场应按标准人数25或30人安排，考生座位须单人、单桌、单列排列，课桌反向摆设，原则上前后左右间距在80公分以上。每张课桌上应张贴规范座位号。</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(七)各考场应设置物品专放桌，供考生存放携带的书包、书籍、资料等物品。</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(八)考场卫生、整洁，通风、采光好，墙上、桌上不许留存与考试有关的文字资料，课桌内要求无废纸、杂物，地面干净。</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(九)考点安全设施齐备，符合国家相关规定。</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(十)考点设置主考1人，副主考1</w:t>
      </w:r>
      <w:r w:rsidR="004E4234">
        <w:rPr>
          <w:rFonts w:asciiTheme="minorEastAsia" w:eastAsiaTheme="minorEastAsia" w:hAnsiTheme="minorEastAsia" w:hint="eastAsia"/>
          <w:sz w:val="24"/>
        </w:rPr>
        <w:t>～</w:t>
      </w:r>
      <w:r w:rsidRPr="00961EDD">
        <w:rPr>
          <w:rFonts w:asciiTheme="minorEastAsia" w:eastAsiaTheme="minorEastAsia" w:hAnsiTheme="minorEastAsia" w:hint="eastAsia"/>
          <w:sz w:val="24"/>
        </w:rPr>
        <w:t>2人；每标准考场设置2名监考人员；另设置若干考试工作人员，参加考试组织管理工作并维持考场外的秩序。</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(十一)为保证考试正常进行结合当地情况，提供其他设施和配置人员。</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二、广播电视大学全国统一考试考点主考职责</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主考是考点考试工作的第一负责人，主持本考点的全面工作。考试期间主考要坚守岗位，尽职尽责，严格执行考务工作的各项规章制度和工作要求，保证考试公正、顺利进行。其具体职责是：</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(一)全面负责考点的考试组织和管理工作，确定工作安排和实施方案，选聘监考人员和其它工作人员。</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负责待考试卷的安全保密工作，严格执行有关保密、安全制度，采取有效措施，确保所有试卷无泄密、无差错。出现试卷短少、损坏、遗失、泄密等情况须立即向上级电大报告，并按照上级电大指示处理相关事宜。</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(三)负责组织监考人员和考务工作人员的考前培训，明确任务，提出要求，宣布纪律。</w:t>
      </w:r>
      <w:r w:rsidRPr="00961EDD">
        <w:rPr>
          <w:rFonts w:asciiTheme="minorEastAsia" w:eastAsiaTheme="minorEastAsia" w:hAnsiTheme="minorEastAsia" w:hint="eastAsia"/>
          <w:sz w:val="24"/>
        </w:rPr>
        <w:lastRenderedPageBreak/>
        <w:t>通过培训，使监考人员和考务工作人员熟悉和掌握各项规章制度、考试纪律、监考程序和发卷、收卷、装订、密封等具体做法。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(四)负责考试期间考点的封闭管理，处理无关人员进入考试区域或考场等问题。</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(五)严格按照规定时间准时开始和结束考试。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(六)监督管理人员和监考人员佩带统一发放的工作标志，坚守岗位，履行职责，坚决杜绝徇私舞弊行为。对严重失职的考试工作人员视情节轻重给予必要的处理或向有关部门提出处理意见。</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(七)考试中发现试卷、试题有误，立即上报上级电大，并及时将处理意见通知有关考生。</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(八)及时处理考试中发生的考场混乱、考试严重违纪等问题；每场考试结束后，公布违纪、作弊考生名单。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(九)保证答卷安全。每场考试结束后，督促监考人员按规定清点、密封、装订答卷；检查考场记录，监收答卷并按时送往试卷库；全部考试结束后，组织专人清点、整理考生答卷，指派专车双人押送指定地点。</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(十)处理考试中突发事件。如遇地震、洪水、火灾等自然灾害，有权中止考试，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并同时向上级电大和有关部门报告；其他突发事件按照《广播电视大学全国统一考试重大突发事件应急预案》中的规定处理。</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(十一)负责向上级电大汇报考试组织情况。</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三、广播电视大学全国统一考试考场纪律</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考试开始前15分钟考生凭考试通知单、学生证或准考证和有效身份证件（身份证等）进入规定考场对号入座，并将考试通知单和有效证件放在考桌左上角，以便监考人员查验。考试开始指令发出后，考生才能开始答卷。</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(二)考生进入考场必须关闭各种通讯工具。</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参加闭卷考试考生在入场时除携带必要的文具外，不准携带其它物品(如:书籍、资料、笔记本和自备草稿纸以及具有收录、储存、记忆功能的电子工具等)。已携带入场的应按要求指定位置存放。</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参加非闭卷考试的考生除携带必要的文具外，可携带该考试科目规定允许相关资料。</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(三)考试开始30分钟后，考生停止进入考场（听力考试开始至结束，考生不得进出考场）。开考30分钟后考生方可交卷离开考场。考生交卷后应立即退场，不得在考场附近逗留、交谈，不得再返回考场续考。</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(四)考生领到试卷后，应清点试卷是否齐全，检查试卷有无缺损、错印等情况，若发现试卷差错应举手向监考人员报告。</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五)考生答卷前，在试卷密封线内填写指定内容（如姓名、学号等）。凡漏写姓名、准考证号、学生证号、座位号或字迹模糊无法辨认，以及在试卷密封线外填写学生证号、姓名或作其他标记的试卷一律按零分处理。</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lastRenderedPageBreak/>
        <w:t>(六)考生答卷时只允许用黑、蓝色钢笔或圆珠笔书写。特殊要求的科目（如使用答题卡）按具体要求执行。</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(七)考生不得询问试题题意，若发现试题字迹模糊或试题有误，可举手向监考人员询问，不准询问其他考生。</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八)考生必须服从监考人员的监督管理。不准交头接耳，左顾右盼，传递物品，打手势，做暗号；不准擅自借用其他考生文具；不准偷看、抄袭他人答卷或允许他人抄袭自己的答卷；严禁夹带；严禁换卷、替考，以及其他违纪、舞弊行为。</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(九)在考试期间原则上不允许上厕所，若遇特殊情况，须由工作人员陪同出入考场。</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(十)考试结束指令发出后，考生立即停止答卷，将答卷（答题卡）反扣在桌面上，并按监考人员要求退离考场。严禁将试卷、答卷（答题卡）和统一发放的草稿纸带出考场。</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(十一)留考考生必须服从考试工作人员和监考人员的安排，不得与其他考生或场外人员接触。</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四、广播电视大学全国统一考试监考人员工作守则</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(一)监考人员是考场的执法者，是考试实施真实有效的鉴定人。监考人员必须以高度负责的精神作好考试的监督、检查工作，确保考试公正、公平、顺利地进行。</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(二)监考人员要工作认真、作风正派、责任心强、忠于职守，自觉抵制一切舞弊、违纪行为和不良风气。</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(三)监考人员应遵守回避制度，遇有亲属参加考试或其他可能影响公正执法的情况，监考人员应主动申请回避。</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(四)监考人员必须接受工作培训，认真学习考试的有关政策、规定，明确监考任务和工作流程。</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(五)监考人员必须佩带统一监考标志，遵守考试作息制度，不迟到、不早退，不擅离职守。</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(六)监考人员进入考场后，应关闭通信工具，不得吸烟、看报、聊天等。</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(七)监考人员要认真履行监考职责，严格遵守监考工作流程，严格维护考场纪律，完成监考任务。</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(八)监考人员要热情耐心，关心爱护考生。</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(九)监考人员要为人师表，模范遵守考场纪律。</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五、广播电视大学全国统一考试巡考人员工作职责</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广播电视大学全国统一考试在全国范围内实行巡考制度。巡考是规范考点考试管理，监督、检查考试各环节落实情况的主要手段之一。在全国统一考试期间,各级电大应派出作风正派、懂管理、讲政策、熟悉考试业务的巡考人员，对考试组织和实施工作进行巡视。巡考人员要坚守岗位，严守纪律，秉公办事，不徇私情。其主要职责如下：</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(一)了解考试的组织情况</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lastRenderedPageBreak/>
        <w:t>1.辖区内考点数、考生人数、开设专业、考试科目及考场分布情况；</w:t>
      </w:r>
    </w:p>
    <w:p w:rsidR="00F05198" w:rsidRPr="00961EDD" w:rsidRDefault="007F473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00F05198" w:rsidRPr="00961EDD">
        <w:rPr>
          <w:rFonts w:asciiTheme="minorEastAsia" w:eastAsiaTheme="minorEastAsia" w:hAnsiTheme="minorEastAsia" w:hint="eastAsia"/>
          <w:sz w:val="24"/>
        </w:rPr>
        <w:t>考务工作安排及工作人员的职责分工、监考组织情况；</w:t>
      </w:r>
    </w:p>
    <w:p w:rsidR="00F05198" w:rsidRPr="00961EDD" w:rsidRDefault="007F473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sidR="00F05198" w:rsidRPr="00961EDD">
        <w:rPr>
          <w:rFonts w:asciiTheme="minorEastAsia" w:eastAsiaTheme="minorEastAsia" w:hAnsiTheme="minorEastAsia" w:hint="eastAsia"/>
          <w:sz w:val="24"/>
        </w:rPr>
        <w:t>监考人员的培训情况；</w:t>
      </w:r>
    </w:p>
    <w:p w:rsidR="00F05198" w:rsidRPr="00961EDD" w:rsidRDefault="007F473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sidR="00F05198" w:rsidRPr="00961EDD">
        <w:rPr>
          <w:rFonts w:asciiTheme="minorEastAsia" w:eastAsiaTheme="minorEastAsia" w:hAnsiTheme="minorEastAsia" w:hint="eastAsia"/>
          <w:sz w:val="24"/>
        </w:rPr>
        <w:t>考生考风考纪教育情况；</w:t>
      </w:r>
    </w:p>
    <w:p w:rsidR="00F05198" w:rsidRPr="00961EDD" w:rsidRDefault="007F473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00F05198" w:rsidRPr="00961EDD">
        <w:rPr>
          <w:rFonts w:asciiTheme="minorEastAsia" w:eastAsiaTheme="minorEastAsia" w:hAnsiTheme="minorEastAsia" w:hint="eastAsia"/>
          <w:sz w:val="24"/>
        </w:rPr>
        <w:t>考前的其他准备。</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(二)检查试卷保密工作</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保密室是否加装防盗门窗，保密室门和防盗门钥匙是否由两人分别保管，开启时是否有两人同时在场；</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试卷存放期间是否有专人昼夜值守；</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保密室内试卷袋是否完好无损、有无启封现象，保密室领、发、存试卷数是否相符；</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试卷出、入库是否有交接手续和记录。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(三)检查考点布置情况</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是否有明显的“广播电视大学全国统一考试考点”标识；</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是否在醒目处张贴“考点平面图”、“考场安排示意图”、“广播电视大学全国统一考试考场纪律”、 “考试时间安排表”、“广播电视大学全国统一考试考生考试违规处理办法”，设置“考风考纪曝光台”等；</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是否有警戒线，是否有人把守；</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环境是否安静，交通是否便利。</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 xml:space="preserve"> (四)检查考场布置情况</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是否张贴考场号、考试科目、试卷号、考试时间等考场信息。</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是否依照标准考场设置。考生座位是否单人、单桌、单行，课桌是否反向摆放；是否整洁、卫生、通风、采光好。</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是否有供考生存放携带的书包、书籍、资料等物品的专放处。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(五)检查考试的组织与实施情况</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考试工作人员是否认真履行职责；</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考试工作人员是否佩戴统一标志。</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(六)处理存在的问题</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对考点在试卷保密、考点布置、考场布置等方面存在的问题进行处理；</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配合当地主考处理当时发生的特殊事件；</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发生重大事件向派出电大及时汇报。</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(七)反馈与总结</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在巡视过程中，对考试组织与管理中存在的问题,及时进行信息反馈,由主考进行纠正与处理；</w:t>
      </w:r>
    </w:p>
    <w:p w:rsidR="00F05198" w:rsidRPr="00961EDD" w:rsidRDefault="007F473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00F05198" w:rsidRPr="00961EDD">
        <w:rPr>
          <w:rFonts w:asciiTheme="minorEastAsia" w:eastAsiaTheme="minorEastAsia" w:hAnsiTheme="minorEastAsia" w:hint="eastAsia"/>
          <w:sz w:val="24"/>
        </w:rPr>
        <w:t>巡考工作结束后,对考点的考试组织与实施情况提出意见和整改建议，肯定成绩，指出</w:t>
      </w:r>
      <w:r w:rsidR="00F05198" w:rsidRPr="00961EDD">
        <w:rPr>
          <w:rFonts w:asciiTheme="minorEastAsia" w:eastAsiaTheme="minorEastAsia" w:hAnsiTheme="minorEastAsia" w:hint="eastAsia"/>
          <w:sz w:val="24"/>
        </w:rPr>
        <w:lastRenderedPageBreak/>
        <w:t>不足；</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向派出单位汇报巡考情况并提交巡考报告，并对巡考的组织与落实提出建议。</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六、广播电视大学全国统一考试考生考试违规处理办法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为严肃考风考纪，维护广播电视大学全国统一考试的严肃性、公正性和权威性，维护考生的合法权益，保证考试工作的顺利进行，参照《国家教育考试违规处理办法》，制定本办法。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第一条</w:t>
      </w:r>
      <w:r w:rsidRPr="00961EDD">
        <w:rPr>
          <w:rFonts w:asciiTheme="minorEastAsia" w:eastAsiaTheme="minorEastAsia" w:hAnsiTheme="minorEastAsia" w:hint="eastAsia"/>
          <w:sz w:val="24"/>
        </w:rPr>
        <w:t xml:space="preserve">  考生不遵守考场纪律，不服从考试工作人员的安排与要求，构成考试违纪行为。有下列行为之一者，由监考人员记入“考场记录单”，其该门课程成绩按“零分”处理；在该生学籍及成绩档案中记录“零分”。</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(一)携带规定以外的物品且未放在指定位置的；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(二)在试卷规定以外的地方（试卷密封外）书写姓名、学生证号、准考证号或者以其他方式在答卷上标记信息的；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(三)用非黑色或蓝色笔答卷的（指定用铅笔答卷除外）；</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(四)开考后，停止入场时间已到，不听监考人员劝阻强行进入考场的；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(五)开考后，停止入场时间未到，不听劝阻强行离开考场的；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(六)不服从监考人员管理，强行调换座位或未在指定的座位就座的；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(七)考试结束指令发出后，不听从监考人员告诫，继续答卷的；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(八)不听从监考人员告诫，交头接耳、左顾右盼、互打暗号或手势；</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(九)在考场内吸烟、喧哗或有其他影响考场秩序的行为，经制止仍不改正的；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(十)通讯工具未关闭的；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(十一)不服从监考人员的监督、管理，发生争吵的；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(十二)留考隔离期间与场外人员接触的；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(十三)其他违反考场纪律但尚未构成作弊行为的。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凡漏写姓名、准考证号、学生证号、座位号或字迹模糊无法辨认的试卷，均按此条规定处理。</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第二条</w:t>
      </w:r>
      <w:r w:rsidRPr="00961EDD">
        <w:rPr>
          <w:rFonts w:asciiTheme="minorEastAsia" w:eastAsiaTheme="minorEastAsia" w:hAnsiTheme="minorEastAsia" w:hint="eastAsia"/>
          <w:sz w:val="24"/>
        </w:rPr>
        <w:t xml:space="preserve">  考生违背考试公平、公正原则，以不正当手段获得或者试图获得试题答案、考试成绩，构成考试作弊行为。考生有下列情况之一者，取消其该门课程考试成绩，按作弊处理；该科目停考一次；取消其学士学位申请资格；在该生学籍及成绩档案中记录“作弊”。</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(一)违反规定携带与考试内容相关的文字材料或者存储有与考试内容相关资料的电子设备的；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(二)抄袭或者协助他人抄袭试题答案的；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(三)抢夺、窃取他人试卷、答卷或者强迫他人为自己抄袭提供方便的；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(四)在考试过程中使用通讯工具的；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(五)将试卷、答题卡或统一发放的草稿纸带出考场；故意销毁试卷、答卷或者考试材料的；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lastRenderedPageBreak/>
        <w:t>(六)在答卷上填写与本人身份不符的姓名、考号等信息的；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(七)传、接物品或者交换试卷、答卷、草稿纸的；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(八)交卷后为正在答卷的考生提示答案的；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(九)与考试工作人员串通实施作弊行为，事后查实的；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(十)有其他作弊行为的。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评卷过程中被认定为雷同答卷的，按此条规定处理。</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第三条</w:t>
      </w:r>
      <w:r w:rsidRPr="00961EDD">
        <w:rPr>
          <w:rFonts w:asciiTheme="minorEastAsia" w:eastAsiaTheme="minorEastAsia" w:hAnsiTheme="minorEastAsia" w:hint="eastAsia"/>
          <w:sz w:val="24"/>
        </w:rPr>
        <w:t xml:space="preserve">  考生有下列严重违纪或作弊行为的，取消考生当次报考各门课程成绩，取消其学士学位申请资格，并在该生学籍及成绩档案中对该门课程分别记录“替考”或“违纪”，其他课程记录“零分”。</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(一)代替他人或由他人代替考试的；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(二)严重扰乱考试管理秩序的。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第四条</w:t>
      </w:r>
      <w:r w:rsidRPr="00961EDD">
        <w:rPr>
          <w:rFonts w:asciiTheme="minorEastAsia" w:eastAsiaTheme="minorEastAsia" w:hAnsiTheme="minorEastAsia" w:hint="eastAsia"/>
          <w:sz w:val="24"/>
        </w:rPr>
        <w:t xml:space="preserve">  考生有下列情况之一的，取消考生学习期间所有成绩，由基层电大报学籍所在电大批准开除学籍。</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(一)代替他人或由他人代替考试两次（含两次）以上的；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(二)严重扰乱考场秩序，辱骂、殴打监考人员或其他考生的；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(三)考前窃取考试试题及答案的；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(四)一次考试期间内，累计2次（含2次）以上严重违纪或舞弊的。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第五条</w:t>
      </w:r>
      <w:r w:rsidRPr="00961EDD">
        <w:rPr>
          <w:rFonts w:asciiTheme="minorEastAsia" w:eastAsiaTheme="minorEastAsia" w:hAnsiTheme="minorEastAsia" w:hint="eastAsia"/>
          <w:sz w:val="24"/>
        </w:rPr>
        <w:t xml:space="preserve">  有下列情况之一的，取消该考点或考场全体考生成绩。</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(一)考场纪律混乱，考试秩序失控，出现大面积考试作弊现象的；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(二)经鉴定“雷同”答卷超过该考场实际答卷数三分之一的。（三）在未经批准的私设考点参加考试的。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第六条</w:t>
      </w:r>
      <w:r w:rsidRPr="00961EDD">
        <w:rPr>
          <w:rFonts w:asciiTheme="minorEastAsia" w:eastAsiaTheme="minorEastAsia" w:hAnsiTheme="minorEastAsia" w:hint="eastAsia"/>
          <w:sz w:val="24"/>
        </w:rPr>
        <w:t xml:space="preserve">  考生因作弊或违纪行为获得成绩，或已经取得证书的，经查实后，成绩和学籍记录按第一条、第二条、第三条相应条款进行处理，宣布证书无效并收回。</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第七条</w:t>
      </w:r>
      <w:r w:rsidRPr="00961EDD">
        <w:rPr>
          <w:rFonts w:asciiTheme="minorEastAsia" w:eastAsiaTheme="minorEastAsia" w:hAnsiTheme="minorEastAsia" w:hint="eastAsia"/>
          <w:sz w:val="24"/>
        </w:rPr>
        <w:t xml:space="preserve">  考生如违反《治安管理处罚条例》等，由公安机关进行处理；构成犯罪的，由司法机关依法追究刑事责任。</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第八条</w:t>
      </w:r>
      <w:r w:rsidRPr="00961EDD">
        <w:rPr>
          <w:rFonts w:asciiTheme="minorEastAsia" w:eastAsiaTheme="minorEastAsia" w:hAnsiTheme="minorEastAsia" w:hint="eastAsia"/>
          <w:sz w:val="24"/>
        </w:rPr>
        <w:t xml:space="preserve">  对以上各条处理，考试管理部门必须做好记录，由两名考试工作人员在记录上签字，并告知考生。对开除学籍的学生通告其所在单位。</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第九条</w:t>
      </w:r>
      <w:r w:rsidRPr="00961EDD">
        <w:rPr>
          <w:rFonts w:asciiTheme="minorEastAsia" w:eastAsiaTheme="minorEastAsia" w:hAnsiTheme="minorEastAsia" w:hint="eastAsia"/>
          <w:sz w:val="24"/>
        </w:rPr>
        <w:t xml:space="preserve">  本规定适用于广播电视大学全国统一考试。各省级电大省开课程的考试参照本规定执行。</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七、广播电视大学全国统一考试工作人员违规处理办法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考试工作人员是考试实施的执法者和鉴定人，是维护考试公平、公正的责任人，为保障考试质量，维护考试纪律，特制定本办法。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第一条</w:t>
      </w:r>
      <w:r w:rsidRPr="00961EDD">
        <w:rPr>
          <w:rFonts w:asciiTheme="minorEastAsia" w:eastAsiaTheme="minorEastAsia" w:hAnsiTheme="minorEastAsia" w:hint="eastAsia"/>
          <w:sz w:val="24"/>
        </w:rPr>
        <w:t xml:space="preserve">  本办法适用于从事和参与考试工作的命审题教师、制卷人员、考试组织人员、答卷评阅及成绩登录等有关人员。</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lastRenderedPageBreak/>
        <w:t>第二条</w:t>
      </w:r>
      <w:r w:rsidRPr="00961EDD">
        <w:rPr>
          <w:rFonts w:asciiTheme="minorEastAsia" w:eastAsiaTheme="minorEastAsia" w:hAnsiTheme="minorEastAsia" w:hint="eastAsia"/>
          <w:sz w:val="24"/>
        </w:rPr>
        <w:t xml:space="preserve">  考试工作人员有下列情形之一者，取消本次和下一次考试工作人员资格，情节严重者，给予通报批评。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(一)监考过程中，监考人员有抽烟、看书、看报、打瞌睡、聊天等行为，经指出仍不改正的；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(二)监考人员不认真履行职责，造成考场秩序混乱的；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(三)不遵守评卷规范，错评、漏评、统分差错较多，经指出仍不改正的；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(四)巡考（蹲考）人员不履行职责的。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第三条</w:t>
      </w:r>
      <w:r>
        <w:rPr>
          <w:rFonts w:asciiTheme="minorEastAsia" w:eastAsiaTheme="minorEastAsia" w:hAnsiTheme="minorEastAsia" w:hint="eastAsia"/>
          <w:sz w:val="24"/>
        </w:rPr>
        <w:t xml:space="preserve"> </w:t>
      </w:r>
      <w:r w:rsidRPr="00961EDD">
        <w:rPr>
          <w:rFonts w:asciiTheme="minorEastAsia" w:eastAsiaTheme="minorEastAsia" w:hAnsiTheme="minorEastAsia" w:hint="eastAsia"/>
          <w:sz w:val="24"/>
        </w:rPr>
        <w:t>考试工作人员有下列情形之一者，五年内不得从事考试工作，并给予通报批评。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(一)利用监考或从事考试工作之便，为考生舞弊提供条件的；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(二)指使、纵容或伙同他人舞弊的；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(三)考试期间，擅自将试卷带出或传出考场的；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(四)擅自变动考试时间长度和地点的；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(五)提示或暗示考生答题的；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(六)在评卷中擅自更改评分标准的；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(七)在监考、评卷、统分中，严重毁坏甚至丢失考生答卷以及因违反监考、评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卷、统分工作规定，造成严重后果的。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(八)利用考试工作便利，索贿、受贿、以权徇私的；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(九)应回避考试工作却隐瞒不报，并利用工作之便以权谋私的；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(十)诬陷、打击、报复考生及考试工作人员的。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第四条</w:t>
      </w:r>
      <w:r w:rsidRPr="00961EDD">
        <w:rPr>
          <w:rFonts w:asciiTheme="minorEastAsia" w:eastAsiaTheme="minorEastAsia" w:hAnsiTheme="minorEastAsia" w:hint="eastAsia"/>
          <w:sz w:val="24"/>
        </w:rPr>
        <w:t xml:space="preserve">  考试工作人员有下列情形之一、造成恶劣影响的，报告有关部门，建议给予纪律处分或行政处分,今后不得从事考试工作。</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(一)场外组织答卷，为考生提供答案的；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(二)偷换、涂改考生答卷与考试成绩的；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(三)指使、纵容、授意其它考试工作人员放松考试纪律，致使考场混乱、舞弊严重的；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(四)利用职权包庇、掩盖舞弊行为的；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(五)试卷在领取、押运、保管、看守、领用过程中，丢失试卷的；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(六)未经批准私设考点的。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第五条</w:t>
      </w:r>
      <w:r w:rsidRPr="00961EDD">
        <w:rPr>
          <w:rFonts w:asciiTheme="minorEastAsia" w:eastAsiaTheme="minorEastAsia" w:hAnsiTheme="minorEastAsia" w:hint="eastAsia"/>
          <w:sz w:val="24"/>
        </w:rPr>
        <w:t xml:space="preserve">  发生以下泄密事件，造成严重后果的，除给予纪律处分或行政处分外，对触犯法律的要依法追究其刑事责任。</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(一)擅自提前考试的；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(二)命题教师和主持教师在考前，有意透露本次考试内容的；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(三)试卷在领取、押运、保管、看守、领用过程中，有意泄密的。</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7F4738">
        <w:rPr>
          <w:rFonts w:ascii="黑体" w:hAnsi="黑体" w:hint="eastAsia"/>
          <w:sz w:val="24"/>
        </w:rPr>
        <w:t>第六条</w:t>
      </w:r>
      <w:r w:rsidRPr="00961EDD">
        <w:rPr>
          <w:rFonts w:asciiTheme="minorEastAsia" w:eastAsiaTheme="minorEastAsia" w:hAnsiTheme="minorEastAsia" w:hint="eastAsia"/>
          <w:sz w:val="24"/>
        </w:rPr>
        <w:t xml:space="preserve">  本规定适用于广播电视大学全国统一考试。各省级电大全省统一的课程考试参照本规定执行。</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lastRenderedPageBreak/>
        <w:t>八、期末考试（补考）考生群体性违纪应急预案</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针对电大期末考试（补考）过程中可能发生的考生集体作弊、闹事、罢考、围攻考试工作人员等群体性违纪的情况，特制定本应急预案。</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期末考试前，主动与公、检、法、司等政法单位联系，通报该单位学员在电大的学习、考试情况，要求协助做好考风建设工作。结合这些系统的行风建设，给学员敲警钟，打“预防针”。</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考试当中发生集体作弊、闹事、罢考、围攻监考老师的群体性违纪情况，监考人员应采取以下措施：</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①首先保护试场试卷、及时向考务办和流动巡视报告、防止考生影响相邻考场考试；</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②任课教师、班主任到场控制秩序；</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③如无法控制考场秩序，由考务办人员、</w:t>
      </w:r>
      <w:r w:rsidR="009F548B">
        <w:rPr>
          <w:rFonts w:asciiTheme="minorEastAsia" w:eastAsiaTheme="minorEastAsia" w:hAnsiTheme="minorEastAsia" w:hint="eastAsia"/>
          <w:sz w:val="24"/>
        </w:rPr>
        <w:t>学院院长</w:t>
      </w:r>
      <w:r w:rsidRPr="00961EDD">
        <w:rPr>
          <w:rFonts w:asciiTheme="minorEastAsia" w:eastAsiaTheme="minorEastAsia" w:hAnsiTheme="minorEastAsia" w:hint="eastAsia"/>
          <w:sz w:val="24"/>
        </w:rPr>
        <w:t>到场控制秩序；</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④如仍然无法控制考场秩序，由值班校领导到场对考生进行劝解和教育；</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⑤如果考生不服从劝解，即宣布终止该场考试，按照电大有关考试纪律规定详细记录，及时与考生所在单位联系，并将情况报上级电大。</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在出现考场集体作弊、闹事、罢考，秩序无法控制的情况下，相邻考场监考人员应注意维护本市场的考试纪律与秩序，关好门窗，防止影响。</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如果在考试过程中发生集体闹事、围攻、冲击考点，殴打考点工作人员，损毁公共财产等情况，考点应对考生进行劝解和教育，对带头闹事、违法人员不准其离开考场，向公安机关报警，及时向上级电大及教育行政主管部门汇报。</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5</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发生群体性违纪事件时，班主任、任课教师、</w:t>
      </w:r>
      <w:r w:rsidR="009F548B">
        <w:rPr>
          <w:rFonts w:asciiTheme="minorEastAsia" w:eastAsiaTheme="minorEastAsia" w:hAnsiTheme="minorEastAsia" w:hint="eastAsia"/>
          <w:sz w:val="24"/>
        </w:rPr>
        <w:t>学院院长</w:t>
      </w:r>
      <w:r w:rsidRPr="00961EDD">
        <w:rPr>
          <w:rFonts w:asciiTheme="minorEastAsia" w:eastAsiaTheme="minorEastAsia" w:hAnsiTheme="minorEastAsia" w:hint="eastAsia"/>
          <w:sz w:val="24"/>
        </w:rPr>
        <w:t>、考务工作人员、主考等应及时赶到试场，稳定考生情绪，各级电大工作人员和考点全体工作人员要坚守岗位，密切注视事态发展，随时沟通，妥善处理突发事件。</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6</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加强监考人员队伍培训建设。对外聘监考人员也要象抓兼职教师队伍一样，做好重点培训。重点解决好执行考试规定尺度不一致，违纪处理宽严不一的问题。</w:t>
      </w:r>
    </w:p>
    <w:p w:rsidR="00F05198" w:rsidRPr="00961EDD" w:rsidRDefault="00F05198" w:rsidP="005C2181">
      <w:pPr>
        <w:spacing w:line="400" w:lineRule="exact"/>
        <w:ind w:firstLineChars="200" w:firstLine="480"/>
        <w:rPr>
          <w:rFonts w:asciiTheme="minorEastAsia" w:eastAsiaTheme="minorEastAsia" w:hAnsiTheme="minorEastAsia" w:cs="宋体"/>
          <w:kern w:val="0"/>
          <w:sz w:val="24"/>
        </w:rPr>
      </w:pPr>
      <w:r>
        <w:rPr>
          <w:rFonts w:ascii="黑体" w:hAnsi="黑体" w:hint="eastAsia"/>
          <w:sz w:val="24"/>
        </w:rPr>
        <w:t>九、</w:t>
      </w:r>
      <w:r w:rsidRPr="00A87C01">
        <w:rPr>
          <w:rFonts w:ascii="黑体" w:hAnsi="黑体" w:hint="eastAsia"/>
          <w:sz w:val="24"/>
        </w:rPr>
        <w:t>本办法自发布之日起执行。由教务处负责解释。</w:t>
      </w:r>
    </w:p>
    <w:p w:rsidR="00F05198" w:rsidRDefault="00F05198" w:rsidP="005C2181">
      <w:pPr>
        <w:widowControl/>
        <w:jc w:val="left"/>
        <w:rPr>
          <w:rFonts w:ascii="楷体_GB2312" w:eastAsia="楷体_GB2312" w:hAnsi="楷体"/>
          <w:sz w:val="24"/>
        </w:rPr>
      </w:pPr>
      <w:r>
        <w:rPr>
          <w:rFonts w:ascii="楷体_GB2312" w:eastAsia="楷体_GB2312" w:hAnsi="楷体"/>
          <w:sz w:val="24"/>
        </w:rPr>
        <w:br w:type="page"/>
      </w:r>
    </w:p>
    <w:p w:rsidR="00F05198" w:rsidRPr="00961EDD" w:rsidRDefault="00F05198" w:rsidP="005C2181">
      <w:pPr>
        <w:spacing w:line="400" w:lineRule="exact"/>
        <w:rPr>
          <w:rFonts w:ascii="楷体_GB2312" w:eastAsia="楷体_GB2312" w:hAnsi="楷体"/>
          <w:sz w:val="24"/>
        </w:rPr>
      </w:pPr>
    </w:p>
    <w:p w:rsidR="00F05198" w:rsidRPr="002B2F27" w:rsidRDefault="00F05198" w:rsidP="005C2181">
      <w:pPr>
        <w:pStyle w:val="afa"/>
      </w:pPr>
      <w:bookmarkStart w:id="318" w:name="_Toc403631128"/>
      <w:bookmarkStart w:id="319" w:name="_Toc406362095"/>
      <w:r w:rsidRPr="002B2F27">
        <w:rPr>
          <w:rFonts w:hint="eastAsia"/>
        </w:rPr>
        <w:t>台州广播大学教学事故认定及处理规定</w:t>
      </w:r>
      <w:bookmarkEnd w:id="318"/>
      <w:bookmarkEnd w:id="319"/>
    </w:p>
    <w:p w:rsidR="00F05198" w:rsidRPr="00961EDD" w:rsidRDefault="00F05198" w:rsidP="005C2181">
      <w:pPr>
        <w:spacing w:line="400" w:lineRule="exact"/>
        <w:ind w:firstLineChars="200" w:firstLine="480"/>
        <w:rPr>
          <w:rFonts w:asciiTheme="minorEastAsia" w:eastAsiaTheme="minorEastAsia" w:hAnsiTheme="minorEastAsia"/>
          <w:sz w:val="24"/>
        </w:rPr>
      </w:pP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为进一步加强教学管理，保证正常教学秩序，建立健全教学质量保障体系与监控机制，减少教学事故和差错，不断提高教学质量和管理水平，特制定本规定。</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 xml:space="preserve">一、本规定适用于全校教学、教学管理及教学支持服务人员（含外聘教师和工作人员）参与的所有教学活动。 </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 xml:space="preserve">二、教学事故的认定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 xml:space="preserve">教学事故是指在教学部门、教学管理部门和教学支持服务部门的教师、管理人员和教辅工作人员在教学、学管理和教学支持服务各环节中由于过失或故意，对学校的教学活动造成不良后果的行为或事件。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480A39">
        <w:rPr>
          <w:rFonts w:ascii="黑体" w:hAnsi="黑体" w:hint="eastAsia"/>
          <w:sz w:val="24"/>
        </w:rPr>
        <w:t>三、适用范围。</w:t>
      </w:r>
      <w:r w:rsidRPr="00961EDD">
        <w:rPr>
          <w:rFonts w:asciiTheme="minorEastAsia" w:eastAsiaTheme="minorEastAsia" w:hAnsiTheme="minorEastAsia" w:hint="eastAsia"/>
          <w:sz w:val="24"/>
        </w:rPr>
        <w:t xml:space="preserve">教学事故的适用范围包括课堂教学、网上教学、实践教学、教研活动、考试、教学教务管理和教学支持服务等各个方面。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480A39">
        <w:rPr>
          <w:rFonts w:ascii="黑体" w:hAnsi="黑体" w:hint="eastAsia"/>
          <w:sz w:val="24"/>
        </w:rPr>
        <w:t>四、认定原则。</w:t>
      </w:r>
      <w:r w:rsidRPr="00961EDD">
        <w:rPr>
          <w:rFonts w:asciiTheme="minorEastAsia" w:eastAsiaTheme="minorEastAsia" w:hAnsiTheme="minorEastAsia" w:hint="eastAsia"/>
          <w:sz w:val="24"/>
        </w:rPr>
        <w:t>教学事故的认定遵循实事求是、民主公平的原则。 根据教学事故所造成的后果和影响，本规定将教学事故划分为一般教学事故（C级）、较大教学事故（B级）和重大教学事故（A级）三级。</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480A39">
        <w:rPr>
          <w:rFonts w:ascii="黑体" w:hAnsi="黑体" w:hint="eastAsia"/>
          <w:sz w:val="24"/>
        </w:rPr>
        <w:t>五、认定标准。</w:t>
      </w:r>
      <w:r w:rsidRPr="00961EDD">
        <w:rPr>
          <w:rFonts w:asciiTheme="minorEastAsia" w:eastAsiaTheme="minorEastAsia" w:hAnsiTheme="minorEastAsia" w:hint="eastAsia"/>
          <w:sz w:val="24"/>
        </w:rPr>
        <w:t xml:space="preserve">教学事故分为教学类教学事故和教学管理类教学事故两大类。教学类教学事故和教学管理类教学事故认定标准分别见附表一、二。 </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 xml:space="preserve">六、认定程序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4E4234">
        <w:rPr>
          <w:rFonts w:asciiTheme="minorEastAsia" w:eastAsiaTheme="minorEastAsia" w:hAnsiTheme="minorEastAsia" w:hint="eastAsia"/>
          <w:sz w:val="24"/>
        </w:rPr>
        <w:t>.</w:t>
      </w:r>
      <w:r w:rsidRPr="00961EDD">
        <w:rPr>
          <w:rFonts w:asciiTheme="minorEastAsia" w:eastAsiaTheme="minorEastAsia" w:hAnsiTheme="minorEastAsia" w:hint="eastAsia"/>
          <w:sz w:val="24"/>
        </w:rPr>
        <w:t xml:space="preserve">学校对教学工作进行定期检查和抽查，并接受教学事故的举报，及时发现和认定教学事故。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2</w:t>
      </w:r>
      <w:r w:rsidR="004E4234">
        <w:rPr>
          <w:rFonts w:asciiTheme="minorEastAsia" w:eastAsiaTheme="minorEastAsia" w:hAnsiTheme="minorEastAsia" w:hint="eastAsia"/>
          <w:sz w:val="24"/>
        </w:rPr>
        <w:t>.</w:t>
      </w:r>
      <w:r w:rsidRPr="00961EDD">
        <w:rPr>
          <w:rFonts w:asciiTheme="minorEastAsia" w:eastAsiaTheme="minorEastAsia" w:hAnsiTheme="minorEastAsia" w:hint="eastAsia"/>
          <w:sz w:val="24"/>
        </w:rPr>
        <w:t xml:space="preserve">当事人据实写出书面陈述和检讨，所在学院或部门领导签署审核意见。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3</w:t>
      </w:r>
      <w:r w:rsidR="004E4234">
        <w:rPr>
          <w:rFonts w:asciiTheme="minorEastAsia" w:eastAsiaTheme="minorEastAsia" w:hAnsiTheme="minorEastAsia" w:hint="eastAsia"/>
          <w:sz w:val="24"/>
        </w:rPr>
        <w:t>.</w:t>
      </w:r>
      <w:r w:rsidRPr="00961EDD">
        <w:rPr>
          <w:rFonts w:asciiTheme="minorEastAsia" w:eastAsiaTheme="minorEastAsia" w:hAnsiTheme="minorEastAsia" w:hint="eastAsia"/>
          <w:sz w:val="24"/>
        </w:rPr>
        <w:t xml:space="preserve">教务处会同当事人所在学院或部门根据教学事故认定标准组织对教学事故的认定，填写《教学事故认定及处理表》“认定意见”栏（见附表三） 。 </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七、处理程序</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 xml:space="preserve">教务处将《教学事故认定及处理表》上报分管校长审批；分管校长签署初步认定结果意见后，由教务处通知当事人及其所在学院或部门。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 xml:space="preserve">当事人可在初步认定结果通知下达10 天内向教务处提出个人书面申诉，逾期视为无异议。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 xml:space="preserve">分管校长签发《教学事故认定及处理表》“认定意见”栏，教务处通知，当事人并备案。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 xml:space="preserve">如有重大异议，由校长召集教务处、科研督导处、责任人所在学院或部门负责人及当事人本人进行复议。 </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 xml:space="preserve">八、处理规定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 xml:space="preserve">一学期内出现一般教学事故一次，在本部门内通报并进行批评教育。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lastRenderedPageBreak/>
        <w:t>2</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一学期内出现较大教学事故一次或累计出现一般教学事故三次，在全校通报并进行批评教育，责任人当年度考核不得评为优秀（教师教学业绩考核不得评为A等级）。</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 xml:space="preserve">一学期内出现三次较大教学事故的，责任人当年度考核不及格（教师教学业绩考核不及格），同时对责任人进行行政处分，对不适合教学工作的将调离教师岗位，对造成经济损失的，承担相应赔偿责任。对出现重大教学事故的责任人，依据国家有关法规规定处理。 </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961EDD">
        <w:rPr>
          <w:rFonts w:asciiTheme="minorEastAsia" w:eastAsiaTheme="minorEastAsia" w:hAnsiTheme="minorEastAsia" w:hint="eastAsia"/>
          <w:sz w:val="24"/>
        </w:rPr>
        <w:t>外聘教师：一学期内出现一般教学事故一次，进行批评教育；一学期内出现一般教学事故三次或较大教学事故一次以上，不再聘任。</w:t>
      </w:r>
    </w:p>
    <w:p w:rsidR="00F05198" w:rsidRPr="00480A39" w:rsidRDefault="00F05198" w:rsidP="005C2181">
      <w:pPr>
        <w:spacing w:line="400" w:lineRule="exact"/>
        <w:ind w:firstLineChars="200" w:firstLine="480"/>
        <w:rPr>
          <w:rFonts w:ascii="黑体" w:hAnsi="黑体"/>
          <w:sz w:val="24"/>
        </w:rPr>
      </w:pPr>
      <w:r w:rsidRPr="00480A39">
        <w:rPr>
          <w:rFonts w:ascii="黑体" w:hAnsi="黑体" w:hint="eastAsia"/>
          <w:sz w:val="24"/>
        </w:rPr>
        <w:t>九、本规定自公布之日起执行。</w:t>
      </w:r>
      <w:r w:rsidR="00EC7E95">
        <w:rPr>
          <w:rFonts w:ascii="黑体" w:hAnsi="黑体" w:hint="eastAsia"/>
          <w:sz w:val="24"/>
        </w:rPr>
        <w:t>由</w:t>
      </w:r>
      <w:r w:rsidRPr="00480A39">
        <w:rPr>
          <w:rFonts w:ascii="黑体" w:hAnsi="黑体" w:hint="eastAsia"/>
          <w:sz w:val="24"/>
        </w:rPr>
        <w:t>教务处</w:t>
      </w:r>
      <w:r w:rsidR="00EC7E95">
        <w:rPr>
          <w:rFonts w:ascii="黑体" w:hAnsi="黑体" w:hint="eastAsia"/>
          <w:sz w:val="24"/>
        </w:rPr>
        <w:t>负责解释。</w:t>
      </w:r>
    </w:p>
    <w:p w:rsidR="00F05198" w:rsidRDefault="00F05198" w:rsidP="005C2181">
      <w:pPr>
        <w:spacing w:line="400" w:lineRule="exact"/>
        <w:ind w:firstLineChars="200" w:firstLine="480"/>
        <w:rPr>
          <w:rFonts w:asciiTheme="minorEastAsia" w:eastAsiaTheme="minorEastAsia" w:hAnsiTheme="minorEastAsia"/>
          <w:sz w:val="24"/>
        </w:rPr>
      </w:pPr>
    </w:p>
    <w:p w:rsidR="00F05198" w:rsidRPr="00961EDD"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附件：</w:t>
      </w:r>
      <w:r>
        <w:rPr>
          <w:rFonts w:asciiTheme="minorEastAsia" w:eastAsiaTheme="minorEastAsia" w:hAnsiTheme="minorEastAsia" w:hint="eastAsia"/>
          <w:sz w:val="24"/>
        </w:rPr>
        <w:t>1.</w:t>
      </w:r>
      <w:r w:rsidRPr="00961EDD">
        <w:rPr>
          <w:rFonts w:asciiTheme="minorEastAsia" w:eastAsiaTheme="minorEastAsia" w:hAnsiTheme="minorEastAsia" w:hint="eastAsia"/>
          <w:sz w:val="24"/>
        </w:rPr>
        <w:t xml:space="preserve">教学类教学事故分类表 </w:t>
      </w:r>
    </w:p>
    <w:p w:rsidR="00F05198" w:rsidRPr="00961EDD" w:rsidRDefault="00F05198" w:rsidP="005C2181">
      <w:pPr>
        <w:spacing w:line="400" w:lineRule="exact"/>
        <w:ind w:firstLineChars="500" w:firstLine="1200"/>
        <w:rPr>
          <w:rFonts w:asciiTheme="minorEastAsia" w:eastAsiaTheme="minorEastAsia" w:hAnsiTheme="minorEastAsia"/>
          <w:sz w:val="24"/>
        </w:rPr>
      </w:pPr>
      <w:r>
        <w:rPr>
          <w:rFonts w:asciiTheme="minorEastAsia" w:eastAsiaTheme="minorEastAsia" w:hAnsiTheme="minorEastAsia" w:hint="eastAsia"/>
          <w:sz w:val="24"/>
        </w:rPr>
        <w:t>2.</w:t>
      </w:r>
      <w:r w:rsidRPr="00961EDD">
        <w:rPr>
          <w:rFonts w:asciiTheme="minorEastAsia" w:eastAsiaTheme="minorEastAsia" w:hAnsiTheme="minorEastAsia" w:hint="eastAsia"/>
          <w:sz w:val="24"/>
        </w:rPr>
        <w:t>教学管理类教学事故分类表</w:t>
      </w:r>
    </w:p>
    <w:p w:rsidR="00F05198" w:rsidRDefault="00F05198" w:rsidP="005C2181">
      <w:pPr>
        <w:spacing w:line="400" w:lineRule="exact"/>
        <w:ind w:firstLineChars="200" w:firstLine="480"/>
        <w:rPr>
          <w:rFonts w:asciiTheme="minorEastAsia" w:eastAsiaTheme="minorEastAsia" w:hAnsiTheme="minorEastAsia"/>
          <w:sz w:val="24"/>
        </w:rPr>
      </w:pPr>
      <w:r w:rsidRPr="00961EDD">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3.</w:t>
      </w:r>
      <w:r w:rsidRPr="00961EDD">
        <w:rPr>
          <w:rFonts w:asciiTheme="minorEastAsia" w:eastAsiaTheme="minorEastAsia" w:hAnsiTheme="minorEastAsia" w:hint="eastAsia"/>
          <w:sz w:val="24"/>
        </w:rPr>
        <w:t>教学事故认定及处理表</w:t>
      </w:r>
    </w:p>
    <w:p w:rsidR="00F05198" w:rsidRDefault="00F05198" w:rsidP="005C2181">
      <w:pPr>
        <w:spacing w:line="400" w:lineRule="exact"/>
        <w:rPr>
          <w:rFonts w:asciiTheme="minorEastAsia" w:eastAsiaTheme="minorEastAsia" w:hAnsiTheme="minorEastAsia"/>
          <w:sz w:val="24"/>
        </w:rPr>
      </w:pPr>
    </w:p>
    <w:p w:rsidR="00F05198" w:rsidRDefault="00F05198" w:rsidP="005C2181">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F05198" w:rsidRDefault="00EC7E95" w:rsidP="005C2181">
      <w:pPr>
        <w:spacing w:line="400" w:lineRule="exact"/>
        <w:rPr>
          <w:rFonts w:asciiTheme="minorEastAsia" w:eastAsiaTheme="minorEastAsia" w:hAnsiTheme="minorEastAsia"/>
          <w:sz w:val="24"/>
        </w:rPr>
      </w:pPr>
      <w:r>
        <w:rPr>
          <w:rFonts w:asciiTheme="minorEastAsia" w:eastAsiaTheme="minorEastAsia" w:hAnsiTheme="minorEastAsia" w:hint="eastAsia"/>
          <w:sz w:val="24"/>
        </w:rPr>
        <w:lastRenderedPageBreak/>
        <w:t>附件1：</w:t>
      </w:r>
    </w:p>
    <w:p w:rsidR="00F05198" w:rsidRPr="00DF6B36" w:rsidRDefault="00F05198" w:rsidP="005C2181">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台州广播电视大学教学事故分类表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7249"/>
        <w:gridCol w:w="948"/>
        <w:gridCol w:w="934"/>
      </w:tblGrid>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bCs/>
                <w:kern w:val="0"/>
                <w:sz w:val="24"/>
              </w:rPr>
            </w:pPr>
            <w:r w:rsidRPr="00961EDD">
              <w:rPr>
                <w:rFonts w:asciiTheme="minorEastAsia" w:eastAsiaTheme="minorEastAsia" w:hAnsiTheme="minorEastAsia" w:cs="宋体" w:hint="eastAsia"/>
                <w:bCs/>
                <w:kern w:val="0"/>
                <w:sz w:val="24"/>
              </w:rPr>
              <w:t>序号</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bCs/>
                <w:kern w:val="0"/>
                <w:sz w:val="24"/>
              </w:rPr>
            </w:pPr>
            <w:r w:rsidRPr="00961EDD">
              <w:rPr>
                <w:rFonts w:asciiTheme="minorEastAsia" w:eastAsiaTheme="minorEastAsia" w:hAnsiTheme="minorEastAsia" w:cs="宋体" w:hint="eastAsia"/>
                <w:bCs/>
                <w:kern w:val="0"/>
                <w:sz w:val="24"/>
              </w:rPr>
              <w:t>事故内容</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bCs/>
                <w:kern w:val="0"/>
                <w:sz w:val="24"/>
              </w:rPr>
            </w:pPr>
            <w:r w:rsidRPr="00961EDD">
              <w:rPr>
                <w:rFonts w:asciiTheme="minorEastAsia" w:eastAsiaTheme="minorEastAsia" w:hAnsiTheme="minorEastAsia" w:cs="宋体" w:hint="eastAsia"/>
                <w:bCs/>
                <w:kern w:val="0"/>
                <w:sz w:val="24"/>
              </w:rPr>
              <w:t>责任人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bCs/>
                <w:kern w:val="0"/>
                <w:sz w:val="24"/>
              </w:rPr>
            </w:pPr>
            <w:r w:rsidRPr="00961EDD">
              <w:rPr>
                <w:rFonts w:asciiTheme="minorEastAsia" w:eastAsiaTheme="minorEastAsia" w:hAnsiTheme="minorEastAsia" w:cs="宋体" w:hint="eastAsia"/>
                <w:bCs/>
                <w:kern w:val="0"/>
                <w:sz w:val="24"/>
              </w:rPr>
              <w:t>级别</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课堂教学、网上教学有违反党和国家方针政策的言论和文字，造成严重影响</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违背师德，语言粗暴、低俗或辱骂、体罚学生，造成严重影响</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擅自旷课或停课，更改教学计划进程内容，造成不良影响</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A/B级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4</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实践教学中因安全措施不力或未向学生讲明安全操作规程，造成较大财产损失，或致使学生受到身体伤害</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A/B级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5</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上课（含实践课）迟到、提前下课或中途离岗15分钟以上或15分钟以内，产生不良影响</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B/C级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6</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漏改学生作业（含毕业作业）等，致使学生无该课程成绩的</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A/B级</w:t>
            </w:r>
          </w:p>
        </w:tc>
      </w:tr>
      <w:tr w:rsidR="00F05198" w:rsidRPr="00961EDD" w:rsidTr="005671B8">
        <w:trPr>
          <w:cantSplit/>
          <w:trHeight w:val="396"/>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7</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上课过程中接听电话或拨打手机</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B/C级</w:t>
            </w:r>
          </w:p>
        </w:tc>
      </w:tr>
      <w:tr w:rsidR="00F05198" w:rsidRPr="00961EDD" w:rsidTr="005671B8">
        <w:trPr>
          <w:cantSplit/>
          <w:trHeight w:val="396"/>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8</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未按规定要求完成考试命题及校对工作，造成考试无法进行的</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A级</w:t>
            </w:r>
          </w:p>
        </w:tc>
      </w:tr>
      <w:tr w:rsidR="00F05198" w:rsidRPr="00961EDD" w:rsidTr="005671B8">
        <w:trPr>
          <w:cantSplit/>
          <w:trHeight w:val="396"/>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9</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未按相关规定及时上传、更新网络教学资源，产生不良影响</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B/C级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10</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未按规定完成网上教学和教研交互活动</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B/C级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11</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同一学期指导的学生毕业设计（论文）中，出现雷同</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A/B级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12</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未按规定完成网上教学和教研交互活动</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A/B级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13</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阅卷出现一定数量的错判或误判、漏判</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B/C级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14</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未按相关规定及时上传、更新网络教学资源，产生不良影响</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A/B级</w:t>
            </w:r>
          </w:p>
        </w:tc>
      </w:tr>
      <w:tr w:rsidR="00F05198" w:rsidRPr="00961EDD" w:rsidTr="005671B8">
        <w:trPr>
          <w:cantSplit/>
          <w:jc w:val="center"/>
        </w:trPr>
        <w:tc>
          <w:tcPr>
            <w:tcW w:w="36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15</w:t>
            </w:r>
          </w:p>
        </w:tc>
        <w:tc>
          <w:tcPr>
            <w:tcW w:w="367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影响正常教学秩序或引发学生不满的其它教学行为</w:t>
            </w:r>
          </w:p>
        </w:tc>
        <w:tc>
          <w:tcPr>
            <w:tcW w:w="481"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47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B级</w:t>
            </w:r>
          </w:p>
        </w:tc>
      </w:tr>
    </w:tbl>
    <w:p w:rsidR="00F05198" w:rsidRPr="00EC7E95" w:rsidRDefault="00EC7E95" w:rsidP="005C2181">
      <w:pPr>
        <w:widowControl/>
        <w:spacing w:line="320" w:lineRule="exact"/>
        <w:jc w:val="left"/>
        <w:rPr>
          <w:rFonts w:asciiTheme="minorEastAsia" w:eastAsiaTheme="minorEastAsia" w:hAnsiTheme="minorEastAsia" w:cs="宋体"/>
          <w:bCs/>
          <w:color w:val="000000"/>
          <w:kern w:val="0"/>
          <w:sz w:val="24"/>
        </w:rPr>
      </w:pPr>
      <w:r w:rsidRPr="00EC7E95">
        <w:rPr>
          <w:rFonts w:asciiTheme="minorEastAsia" w:eastAsiaTheme="minorEastAsia" w:hAnsiTheme="minorEastAsia" w:cs="宋体" w:hint="eastAsia"/>
          <w:bCs/>
          <w:color w:val="000000"/>
          <w:kern w:val="0"/>
          <w:sz w:val="24"/>
        </w:rPr>
        <w:t>附件2：</w:t>
      </w:r>
    </w:p>
    <w:p w:rsidR="00F05198" w:rsidRPr="00DF6B36" w:rsidRDefault="00F05198" w:rsidP="005C2181">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台州广播电视大学教学管理事故分类表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6523"/>
        <w:gridCol w:w="1228"/>
        <w:gridCol w:w="1050"/>
      </w:tblGrid>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bCs/>
                <w:kern w:val="0"/>
                <w:sz w:val="24"/>
              </w:rPr>
            </w:pPr>
            <w:r w:rsidRPr="00961EDD">
              <w:rPr>
                <w:rFonts w:asciiTheme="minorEastAsia" w:eastAsiaTheme="minorEastAsia" w:hAnsiTheme="minorEastAsia" w:cs="宋体" w:hint="eastAsia"/>
                <w:bCs/>
                <w:kern w:val="0"/>
                <w:sz w:val="24"/>
              </w:rPr>
              <w:t>序号</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bCs/>
                <w:kern w:val="0"/>
                <w:sz w:val="24"/>
              </w:rPr>
            </w:pPr>
            <w:r w:rsidRPr="00961EDD">
              <w:rPr>
                <w:rFonts w:asciiTheme="minorEastAsia" w:eastAsiaTheme="minorEastAsia" w:hAnsiTheme="minorEastAsia" w:cs="宋体" w:hint="eastAsia"/>
                <w:bCs/>
                <w:kern w:val="0"/>
                <w:sz w:val="24"/>
              </w:rPr>
              <w:t>事故内容</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bCs/>
                <w:kern w:val="0"/>
                <w:sz w:val="24"/>
              </w:rPr>
            </w:pPr>
            <w:r w:rsidRPr="00961EDD">
              <w:rPr>
                <w:rFonts w:asciiTheme="minorEastAsia" w:eastAsiaTheme="minorEastAsia" w:hAnsiTheme="minorEastAsia" w:cs="宋体" w:hint="eastAsia"/>
                <w:bCs/>
                <w:kern w:val="0"/>
                <w:sz w:val="24"/>
              </w:rPr>
              <w:t>责任人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bCs/>
                <w:kern w:val="0"/>
                <w:sz w:val="24"/>
              </w:rPr>
            </w:pPr>
            <w:r w:rsidRPr="00961EDD">
              <w:rPr>
                <w:rFonts w:asciiTheme="minorEastAsia" w:eastAsiaTheme="minorEastAsia" w:hAnsiTheme="minorEastAsia" w:cs="宋体" w:hint="eastAsia"/>
                <w:bCs/>
                <w:kern w:val="0"/>
                <w:sz w:val="24"/>
              </w:rPr>
              <w:t>级别</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50" w:firstLine="36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入学资格审核过程中工作失职，造成严重后果</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2</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试卷在印刷、传送、保管过程中泄密，或参与制卷的人员泄漏考试内容，造成严重后果</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3</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漏注册、漏报考，重要事项漏通知，造成严重后果</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 B级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4</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未按时提供场所、器材、设备、教材等教学准备，致使无法正常上课</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 B级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5</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工作失误，网络中断，或平台运行失常等，造成严重后果</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 B级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6</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计算机数据管理不当，或工作失误，教学及管理等数据丢失，造成严重后果</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 B级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7</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课程考试漏排、错排，造成严重后果</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 B级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8</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监考人员迟到或监考时擅自离开岗位15分钟，造成考场秩序混乱</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 B级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9</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课程免修、免考过程工作失误，造成不良影响</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10</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教材人员错订、漏订教材，影响正常开课的</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A/ B级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11</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未在规定时间开启教室、实验室，影响正常上课的</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B/C级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12</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课程安排失误造成上课教室冲突的</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B/C级</w:t>
            </w:r>
          </w:p>
        </w:tc>
      </w:tr>
      <w:tr w:rsidR="00F05198" w:rsidRPr="00961EDD" w:rsidTr="005671B8">
        <w:trPr>
          <w:cantSplit/>
          <w:jc w:val="center"/>
        </w:trPr>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13</w:t>
            </w:r>
          </w:p>
        </w:tc>
        <w:tc>
          <w:tcPr>
            <w:tcW w:w="3310"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ind w:firstLineChars="100" w:firstLine="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影响正常教学秩序或引发学生不满的其它教学管理行为</w:t>
            </w:r>
          </w:p>
        </w:tc>
        <w:tc>
          <w:tcPr>
            <w:tcW w:w="62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当事人</w:t>
            </w:r>
          </w:p>
        </w:tc>
        <w:tc>
          <w:tcPr>
            <w:tcW w:w="534"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B级</w:t>
            </w:r>
          </w:p>
        </w:tc>
      </w:tr>
    </w:tbl>
    <w:p w:rsidR="00F05198" w:rsidRPr="00961EDD" w:rsidRDefault="00EC7E95" w:rsidP="005C2181">
      <w:pPr>
        <w:spacing w:line="400" w:lineRule="exact"/>
        <w:rPr>
          <w:rFonts w:asciiTheme="minorEastAsia" w:eastAsiaTheme="minorEastAsia" w:hAnsiTheme="minorEastAsia"/>
          <w:sz w:val="24"/>
        </w:rPr>
      </w:pPr>
      <w:r>
        <w:rPr>
          <w:rFonts w:asciiTheme="minorEastAsia" w:eastAsiaTheme="minorEastAsia" w:hAnsiTheme="minorEastAsia" w:hint="eastAsia"/>
          <w:sz w:val="24"/>
        </w:rPr>
        <w:lastRenderedPageBreak/>
        <w:t>附件3：</w:t>
      </w:r>
    </w:p>
    <w:p w:rsidR="00F05198" w:rsidRDefault="00F05198" w:rsidP="005C2181">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台州广播电视大学教学（教学管理）事故认定表</w:t>
      </w:r>
    </w:p>
    <w:p w:rsidR="00F05198" w:rsidRPr="00DF6B36" w:rsidRDefault="00F05198" w:rsidP="005C2181">
      <w:pPr>
        <w:spacing w:line="400" w:lineRule="exact"/>
        <w:jc w:val="center"/>
        <w:rPr>
          <w:rFonts w:ascii="方正小标宋_GBK" w:eastAsia="方正小标宋_GBK" w:hAnsiTheme="minorEastAsia" w:cs="宋体"/>
          <w:kern w:val="0"/>
          <w:sz w:val="30"/>
          <w:szCs w:val="3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
        <w:gridCol w:w="337"/>
        <w:gridCol w:w="1689"/>
        <w:gridCol w:w="128"/>
        <w:gridCol w:w="715"/>
        <w:gridCol w:w="2292"/>
        <w:gridCol w:w="1356"/>
        <w:gridCol w:w="2733"/>
      </w:tblGrid>
      <w:tr w:rsidR="00F05198" w:rsidRPr="00961EDD" w:rsidTr="005671B8">
        <w:trPr>
          <w:trHeight w:val="454"/>
          <w:jc w:val="center"/>
        </w:trPr>
        <w:tc>
          <w:tcPr>
            <w:tcW w:w="477" w:type="pct"/>
            <w:gridSpan w:val="2"/>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姓名</w:t>
            </w:r>
          </w:p>
        </w:tc>
        <w:tc>
          <w:tcPr>
            <w:tcW w:w="857"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p>
        </w:tc>
        <w:tc>
          <w:tcPr>
            <w:tcW w:w="428" w:type="pct"/>
            <w:gridSpan w:val="2"/>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职务</w:t>
            </w:r>
          </w:p>
        </w:tc>
        <w:tc>
          <w:tcPr>
            <w:tcW w:w="1163"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p>
        </w:tc>
        <w:tc>
          <w:tcPr>
            <w:tcW w:w="68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所在部门</w:t>
            </w:r>
          </w:p>
        </w:tc>
        <w:tc>
          <w:tcPr>
            <w:tcW w:w="1388" w:type="pct"/>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p>
        </w:tc>
      </w:tr>
      <w:tr w:rsidR="00F05198" w:rsidRPr="00961EDD" w:rsidTr="005671B8">
        <w:trPr>
          <w:trHeight w:val="454"/>
          <w:jc w:val="center"/>
        </w:trPr>
        <w:tc>
          <w:tcPr>
            <w:tcW w:w="1399" w:type="pct"/>
            <w:gridSpan w:val="4"/>
            <w:tcBorders>
              <w:top w:val="single" w:sz="4" w:space="0" w:color="auto"/>
              <w:left w:val="single" w:sz="4" w:space="0" w:color="auto"/>
              <w:bottom w:val="doub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事故发生时间</w:t>
            </w:r>
          </w:p>
        </w:tc>
        <w:tc>
          <w:tcPr>
            <w:tcW w:w="1526" w:type="pct"/>
            <w:gridSpan w:val="2"/>
            <w:tcBorders>
              <w:top w:val="single" w:sz="4" w:space="0" w:color="auto"/>
              <w:left w:val="single" w:sz="4" w:space="0" w:color="auto"/>
              <w:bottom w:val="doub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p>
        </w:tc>
        <w:tc>
          <w:tcPr>
            <w:tcW w:w="688" w:type="pct"/>
            <w:tcBorders>
              <w:top w:val="single" w:sz="4" w:space="0" w:color="auto"/>
              <w:left w:val="single" w:sz="4" w:space="0" w:color="auto"/>
              <w:bottom w:val="doub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地    点</w:t>
            </w:r>
          </w:p>
        </w:tc>
        <w:tc>
          <w:tcPr>
            <w:tcW w:w="1388" w:type="pct"/>
            <w:tcBorders>
              <w:top w:val="single" w:sz="4" w:space="0" w:color="auto"/>
              <w:left w:val="single" w:sz="4" w:space="0" w:color="auto"/>
              <w:bottom w:val="doub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p>
        </w:tc>
      </w:tr>
      <w:tr w:rsidR="00F05198" w:rsidRPr="00961EDD" w:rsidTr="005671B8">
        <w:trPr>
          <w:trHeight w:val="3769"/>
          <w:jc w:val="center"/>
        </w:trPr>
        <w:tc>
          <w:tcPr>
            <w:tcW w:w="306" w:type="pct"/>
            <w:tcBorders>
              <w:top w:val="doub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事故概况记录</w:t>
            </w:r>
          </w:p>
        </w:tc>
        <w:tc>
          <w:tcPr>
            <w:tcW w:w="4694" w:type="pct"/>
            <w:gridSpan w:val="7"/>
            <w:tcBorders>
              <w:top w:val="double" w:sz="4" w:space="0" w:color="auto"/>
              <w:left w:val="single" w:sz="4" w:space="0" w:color="auto"/>
              <w:bottom w:val="single" w:sz="4" w:space="0" w:color="auto"/>
              <w:right w:val="single" w:sz="4" w:space="0" w:color="auto"/>
            </w:tcBorders>
          </w:tcPr>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ind w:firstLineChars="1700" w:firstLine="4080"/>
              <w:jc w:val="left"/>
              <w:rPr>
                <w:rFonts w:asciiTheme="minorEastAsia" w:eastAsiaTheme="minorEastAsia" w:hAnsiTheme="minorEastAsia" w:cs="宋体"/>
                <w:kern w:val="0"/>
                <w:sz w:val="24"/>
                <w:u w:val="single"/>
              </w:rPr>
            </w:pPr>
            <w:r w:rsidRPr="00961EDD">
              <w:rPr>
                <w:rFonts w:asciiTheme="minorEastAsia" w:eastAsiaTheme="minorEastAsia" w:hAnsiTheme="minorEastAsia" w:cs="宋体" w:hint="eastAsia"/>
                <w:kern w:val="0"/>
                <w:sz w:val="24"/>
              </w:rPr>
              <w:t>事故责任人（签字）：</w:t>
            </w:r>
            <w:r w:rsidRPr="00961EDD">
              <w:rPr>
                <w:rFonts w:asciiTheme="minorEastAsia" w:eastAsiaTheme="minorEastAsia" w:hAnsiTheme="minorEastAsia" w:cs="宋体" w:hint="eastAsia"/>
                <w:kern w:val="0"/>
                <w:sz w:val="24"/>
                <w:u w:val="single"/>
              </w:rPr>
              <w:t xml:space="preserve">               </w:t>
            </w:r>
          </w:p>
        </w:tc>
      </w:tr>
      <w:tr w:rsidR="00F05198" w:rsidRPr="00961EDD" w:rsidTr="005671B8">
        <w:trPr>
          <w:trHeight w:val="2943"/>
          <w:jc w:val="center"/>
        </w:trPr>
        <w:tc>
          <w:tcPr>
            <w:tcW w:w="306" w:type="pct"/>
            <w:tcBorders>
              <w:top w:val="single" w:sz="4" w:space="0" w:color="auto"/>
              <w:left w:val="single" w:sz="4" w:space="0" w:color="auto"/>
              <w:bottom w:val="doub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事故调查记录</w:t>
            </w:r>
          </w:p>
        </w:tc>
        <w:tc>
          <w:tcPr>
            <w:tcW w:w="4694" w:type="pct"/>
            <w:gridSpan w:val="7"/>
            <w:tcBorders>
              <w:top w:val="single" w:sz="4" w:space="0" w:color="auto"/>
              <w:left w:val="single" w:sz="4" w:space="0" w:color="auto"/>
              <w:bottom w:val="double" w:sz="4" w:space="0" w:color="auto"/>
              <w:right w:val="single" w:sz="4" w:space="0" w:color="auto"/>
            </w:tcBorders>
          </w:tcPr>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ind w:leftChars="1798" w:left="3596"/>
              <w:jc w:val="left"/>
              <w:rPr>
                <w:rFonts w:asciiTheme="minorEastAsia" w:eastAsiaTheme="minorEastAsia" w:hAnsiTheme="minorEastAsia" w:cs="宋体"/>
                <w:kern w:val="0"/>
                <w:sz w:val="24"/>
                <w:u w:val="single"/>
              </w:rPr>
            </w:pPr>
            <w:r w:rsidRPr="00961EDD">
              <w:rPr>
                <w:rFonts w:asciiTheme="minorEastAsia" w:eastAsiaTheme="minorEastAsia" w:hAnsiTheme="minorEastAsia" w:cs="宋体" w:hint="eastAsia"/>
                <w:kern w:val="0"/>
                <w:sz w:val="24"/>
              </w:rPr>
              <w:t>部门负责人（签字）：</w:t>
            </w:r>
            <w:r w:rsidRPr="00961EDD">
              <w:rPr>
                <w:rFonts w:asciiTheme="minorEastAsia" w:eastAsiaTheme="minorEastAsia" w:hAnsiTheme="minorEastAsia" w:cs="宋体" w:hint="eastAsia"/>
                <w:kern w:val="0"/>
                <w:sz w:val="24"/>
                <w:u w:val="single"/>
              </w:rPr>
              <w:t xml:space="preserve">               </w:t>
            </w:r>
          </w:p>
        </w:tc>
      </w:tr>
      <w:tr w:rsidR="00F05198" w:rsidRPr="00961EDD" w:rsidTr="005671B8">
        <w:trPr>
          <w:trHeight w:val="1209"/>
          <w:jc w:val="center"/>
        </w:trPr>
        <w:tc>
          <w:tcPr>
            <w:tcW w:w="306" w:type="pct"/>
            <w:vMerge w:val="restart"/>
            <w:tcBorders>
              <w:top w:val="doub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center"/>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事故认定处理小组意见</w:t>
            </w:r>
          </w:p>
        </w:tc>
        <w:tc>
          <w:tcPr>
            <w:tcW w:w="4694" w:type="pct"/>
            <w:gridSpan w:val="7"/>
            <w:tcBorders>
              <w:top w:val="double" w:sz="4" w:space="0" w:color="auto"/>
              <w:left w:val="single" w:sz="4" w:space="0" w:color="auto"/>
              <w:bottom w:val="single" w:sz="4" w:space="0" w:color="auto"/>
              <w:right w:val="single" w:sz="4" w:space="0" w:color="auto"/>
            </w:tcBorders>
          </w:tcPr>
          <w:p w:rsidR="00F05198" w:rsidRPr="00961EDD" w:rsidRDefault="00F05198" w:rsidP="005C2181">
            <w:pPr>
              <w:widowControl/>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事故级别认定： □ A级事故（主要责任）   □ A级事故（一般责任）  □ B级事故</w:t>
            </w:r>
          </w:p>
          <w:p w:rsidR="00F05198" w:rsidRPr="00961EDD" w:rsidRDefault="00F05198" w:rsidP="005C2181">
            <w:pPr>
              <w:widowControl/>
              <w:ind w:firstLineChars="2600" w:firstLine="6240"/>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事故责任人：</w:t>
            </w:r>
          </w:p>
        </w:tc>
      </w:tr>
      <w:tr w:rsidR="00F05198" w:rsidRPr="00961EDD" w:rsidTr="005671B8">
        <w:trPr>
          <w:trHeight w:val="1822"/>
          <w:jc w:val="center"/>
        </w:trPr>
        <w:tc>
          <w:tcPr>
            <w:tcW w:w="306" w:type="pct"/>
            <w:vMerge/>
            <w:tcBorders>
              <w:top w:val="doub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left"/>
              <w:rPr>
                <w:rFonts w:asciiTheme="minorEastAsia" w:eastAsiaTheme="minorEastAsia" w:hAnsiTheme="minorEastAsia" w:cs="宋体"/>
                <w:kern w:val="0"/>
                <w:sz w:val="24"/>
              </w:rPr>
            </w:pPr>
          </w:p>
        </w:tc>
        <w:tc>
          <w:tcPr>
            <w:tcW w:w="4694" w:type="pct"/>
            <w:gridSpan w:val="7"/>
            <w:tcBorders>
              <w:top w:val="single" w:sz="4" w:space="0" w:color="auto"/>
              <w:left w:val="single" w:sz="4" w:space="0" w:color="auto"/>
              <w:bottom w:val="single" w:sz="4" w:space="0" w:color="auto"/>
              <w:right w:val="single" w:sz="4" w:space="0" w:color="auto"/>
            </w:tcBorders>
          </w:tcPr>
          <w:p w:rsidR="00F05198" w:rsidRPr="00961EDD" w:rsidRDefault="00F05198" w:rsidP="005C2181">
            <w:pPr>
              <w:widowControl/>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事故处理意见：</w:t>
            </w: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jc w:val="left"/>
              <w:rPr>
                <w:rFonts w:asciiTheme="minorEastAsia" w:eastAsiaTheme="minorEastAsia" w:hAnsiTheme="minorEastAsia" w:cs="宋体"/>
                <w:kern w:val="0"/>
                <w:sz w:val="24"/>
              </w:rPr>
            </w:pPr>
          </w:p>
          <w:p w:rsidR="00F05198" w:rsidRPr="00961EDD" w:rsidRDefault="00F05198" w:rsidP="005C2181">
            <w:pPr>
              <w:widowControl/>
              <w:ind w:leftChars="1536" w:left="3072"/>
              <w:jc w:val="left"/>
              <w:rPr>
                <w:rFonts w:asciiTheme="minorEastAsia" w:eastAsiaTheme="minorEastAsia" w:hAnsiTheme="minorEastAsia" w:cs="宋体"/>
                <w:kern w:val="0"/>
                <w:sz w:val="24"/>
                <w:u w:val="single"/>
              </w:rPr>
            </w:pPr>
            <w:r w:rsidRPr="00961EDD">
              <w:rPr>
                <w:rFonts w:asciiTheme="minorEastAsia" w:eastAsiaTheme="minorEastAsia" w:hAnsiTheme="minorEastAsia" w:cs="宋体" w:hint="eastAsia"/>
                <w:kern w:val="0"/>
                <w:sz w:val="24"/>
              </w:rPr>
              <w:t>事故认定处理小组盖章：</w:t>
            </w:r>
            <w:r w:rsidRPr="00961EDD">
              <w:rPr>
                <w:rFonts w:asciiTheme="minorEastAsia" w:eastAsiaTheme="minorEastAsia" w:hAnsiTheme="minorEastAsia" w:cs="宋体" w:hint="eastAsia"/>
                <w:kern w:val="0"/>
                <w:sz w:val="24"/>
                <w:u w:val="single"/>
              </w:rPr>
              <w:t xml:space="preserve">                </w:t>
            </w:r>
          </w:p>
        </w:tc>
      </w:tr>
      <w:tr w:rsidR="00F05198" w:rsidRPr="00961EDD" w:rsidTr="005671B8">
        <w:trPr>
          <w:trHeight w:val="617"/>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事故核定：                     分管校长签字：                 日期：</w:t>
            </w:r>
          </w:p>
        </w:tc>
      </w:tr>
      <w:tr w:rsidR="00F05198" w:rsidRPr="00961EDD" w:rsidTr="005671B8">
        <w:trPr>
          <w:trHeight w:val="617"/>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F05198" w:rsidRPr="00961EDD" w:rsidRDefault="00F05198" w:rsidP="005C2181">
            <w:pPr>
              <w:widowControl/>
              <w:jc w:val="left"/>
              <w:rPr>
                <w:rFonts w:asciiTheme="minorEastAsia" w:eastAsiaTheme="minorEastAsia" w:hAnsiTheme="minorEastAsia" w:cs="宋体"/>
                <w:kern w:val="0"/>
                <w:sz w:val="24"/>
              </w:rPr>
            </w:pPr>
            <w:r w:rsidRPr="00961EDD">
              <w:rPr>
                <w:rFonts w:asciiTheme="minorEastAsia" w:eastAsiaTheme="minorEastAsia" w:hAnsiTheme="minorEastAsia" w:cs="宋体" w:hint="eastAsia"/>
                <w:kern w:val="0"/>
                <w:sz w:val="24"/>
              </w:rPr>
              <w:t>责任人是否申请复议：   □ 是    □ 否</w:t>
            </w:r>
          </w:p>
        </w:tc>
      </w:tr>
    </w:tbl>
    <w:p w:rsidR="00F05198" w:rsidRDefault="00F05198" w:rsidP="005C2181">
      <w:pPr>
        <w:widowControl/>
        <w:jc w:val="left"/>
        <w:rPr>
          <w:rFonts w:ascii="楷体_GB2312" w:eastAsia="楷体_GB2312" w:hAnsi="楷体"/>
          <w:sz w:val="24"/>
        </w:rPr>
      </w:pPr>
      <w:r>
        <w:rPr>
          <w:rFonts w:ascii="楷体_GB2312" w:eastAsia="楷体_GB2312" w:hAnsi="楷体"/>
          <w:sz w:val="24"/>
        </w:rPr>
        <w:br w:type="page"/>
      </w:r>
    </w:p>
    <w:p w:rsidR="00F05198" w:rsidRPr="00961EDD" w:rsidRDefault="00F05198" w:rsidP="005C2181">
      <w:pPr>
        <w:spacing w:line="400" w:lineRule="exact"/>
        <w:rPr>
          <w:rFonts w:ascii="楷体_GB2312" w:eastAsia="楷体_GB2312" w:hAnsi="楷体"/>
          <w:sz w:val="24"/>
        </w:rPr>
      </w:pPr>
    </w:p>
    <w:p w:rsidR="00F05198" w:rsidRPr="002B2F27" w:rsidRDefault="00F05198" w:rsidP="005C2181">
      <w:pPr>
        <w:pStyle w:val="afa"/>
      </w:pPr>
      <w:bookmarkStart w:id="320" w:name="_Toc403631150"/>
      <w:bookmarkStart w:id="321" w:name="_Toc406362096"/>
      <w:r w:rsidRPr="002B2F27">
        <w:rPr>
          <w:rFonts w:hint="eastAsia"/>
        </w:rPr>
        <w:t>台州广播电视大学教科研工作量考核及奖励办法</w:t>
      </w:r>
      <w:bookmarkEnd w:id="320"/>
      <w:bookmarkEnd w:id="321"/>
    </w:p>
    <w:p w:rsidR="00F05198" w:rsidRPr="00374EEE" w:rsidRDefault="00F05198" w:rsidP="005C2181">
      <w:pPr>
        <w:spacing w:line="400" w:lineRule="exact"/>
        <w:ind w:firstLineChars="200" w:firstLine="480"/>
        <w:rPr>
          <w:rFonts w:asciiTheme="minorEastAsia" w:eastAsiaTheme="minorEastAsia" w:hAnsiTheme="minorEastAsia"/>
          <w:sz w:val="24"/>
        </w:rPr>
      </w:pP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为强化广大教职工科研意识，激励广大教职工积极投入教科研活动，增强我校整体教科研水平，使之与学校日益扩大的事业规模相适应；进一步落实科研兴校战略，以科研促教育，以科研促教学，以科研促管理，提升学校教育、教学和管理层次，切实提高我校的学术研究水平和知名度。现参照兄弟院校的科研管理经验，结合我校的实际情况，制定本办法。具体规定如下：</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第一条</w:t>
      </w:r>
      <w:r w:rsidR="00EC7E95">
        <w:rPr>
          <w:rFonts w:asciiTheme="minorEastAsia" w:eastAsiaTheme="minorEastAsia" w:hAnsiTheme="minorEastAsia" w:hint="eastAsia"/>
          <w:sz w:val="24"/>
        </w:rPr>
        <w:t xml:space="preserve">  </w:t>
      </w:r>
      <w:r w:rsidRPr="00374EEE">
        <w:rPr>
          <w:rFonts w:asciiTheme="minorEastAsia" w:eastAsiaTheme="minorEastAsia" w:hAnsiTheme="minorEastAsia" w:hint="eastAsia"/>
          <w:sz w:val="24"/>
        </w:rPr>
        <w:t>教科研工作考核对象</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全体初级专业技术职称以上专任在职教师。</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第二条</w:t>
      </w:r>
      <w:r w:rsidR="00EC7E95">
        <w:rPr>
          <w:rFonts w:asciiTheme="minorEastAsia" w:eastAsiaTheme="minorEastAsia" w:hAnsiTheme="minorEastAsia" w:hint="eastAsia"/>
          <w:sz w:val="24"/>
        </w:rPr>
        <w:t xml:space="preserve">  </w:t>
      </w:r>
      <w:r w:rsidRPr="00374EEE">
        <w:rPr>
          <w:rFonts w:asciiTheme="minorEastAsia" w:eastAsiaTheme="minorEastAsia" w:hAnsiTheme="minorEastAsia" w:hint="eastAsia"/>
          <w:sz w:val="24"/>
        </w:rPr>
        <w:t>各类人员教科研工作量标准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0"/>
        <w:gridCol w:w="4574"/>
      </w:tblGrid>
      <w:tr w:rsidR="00F05198" w:rsidRPr="00374EEE" w:rsidTr="005671B8">
        <w:tc>
          <w:tcPr>
            <w:tcW w:w="2679"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考核对象</w:t>
            </w:r>
          </w:p>
        </w:tc>
        <w:tc>
          <w:tcPr>
            <w:tcW w:w="2321"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应完成的教科研工作量年分值</w:t>
            </w:r>
          </w:p>
        </w:tc>
      </w:tr>
      <w:tr w:rsidR="00F05198" w:rsidRPr="00374EEE" w:rsidTr="005671B8">
        <w:tc>
          <w:tcPr>
            <w:tcW w:w="2679"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具有初级专业技术职称专任在职教师</w:t>
            </w:r>
          </w:p>
        </w:tc>
        <w:tc>
          <w:tcPr>
            <w:tcW w:w="2321"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20</w:t>
            </w:r>
          </w:p>
        </w:tc>
      </w:tr>
      <w:tr w:rsidR="00F05198" w:rsidRPr="00374EEE" w:rsidTr="005671B8">
        <w:tc>
          <w:tcPr>
            <w:tcW w:w="2679"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具有中级专业技术职称专任在职教师</w:t>
            </w:r>
          </w:p>
        </w:tc>
        <w:tc>
          <w:tcPr>
            <w:tcW w:w="2321"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40</w:t>
            </w:r>
          </w:p>
        </w:tc>
      </w:tr>
      <w:tr w:rsidR="00F05198" w:rsidRPr="00374EEE" w:rsidTr="005671B8">
        <w:tc>
          <w:tcPr>
            <w:tcW w:w="2679"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具有副高级专业技术职称专任在职教师</w:t>
            </w:r>
          </w:p>
        </w:tc>
        <w:tc>
          <w:tcPr>
            <w:tcW w:w="2321"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80</w:t>
            </w:r>
          </w:p>
        </w:tc>
      </w:tr>
      <w:tr w:rsidR="00F05198" w:rsidRPr="00374EEE" w:rsidTr="005671B8">
        <w:tc>
          <w:tcPr>
            <w:tcW w:w="2679"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具有正高级专业技术职称专任在职教师</w:t>
            </w:r>
          </w:p>
        </w:tc>
        <w:tc>
          <w:tcPr>
            <w:tcW w:w="2321" w:type="pct"/>
          </w:tcPr>
          <w:p w:rsidR="00F05198" w:rsidRPr="00374EEE" w:rsidRDefault="00F05198" w:rsidP="005C2181">
            <w:pPr>
              <w:rPr>
                <w:rFonts w:asciiTheme="minorEastAsia" w:eastAsiaTheme="minorEastAsia" w:hAnsiTheme="minorEastAsia"/>
                <w:sz w:val="24"/>
              </w:rPr>
            </w:pPr>
            <w:r w:rsidRPr="00374EEE">
              <w:rPr>
                <w:rFonts w:asciiTheme="minorEastAsia" w:eastAsiaTheme="minorEastAsia" w:hAnsiTheme="minorEastAsia" w:hint="eastAsia"/>
                <w:sz w:val="24"/>
              </w:rPr>
              <w:t>100</w:t>
            </w:r>
          </w:p>
        </w:tc>
      </w:tr>
    </w:tbl>
    <w:p w:rsidR="00F05198" w:rsidRDefault="00F05198" w:rsidP="005C2181">
      <w:pPr>
        <w:spacing w:line="400" w:lineRule="exact"/>
        <w:rPr>
          <w:rFonts w:asciiTheme="minorEastAsia" w:eastAsiaTheme="minorEastAsia" w:hAnsiTheme="minorEastAsia" w:cs="宋体"/>
          <w:kern w:val="0"/>
          <w:sz w:val="24"/>
        </w:rPr>
      </w:pPr>
    </w:p>
    <w:p w:rsidR="00F05198" w:rsidRPr="00374EEE" w:rsidRDefault="00F05198"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第三条</w:t>
      </w:r>
      <w:r w:rsidR="00EC7E95">
        <w:rPr>
          <w:rFonts w:asciiTheme="minorEastAsia" w:eastAsiaTheme="minorEastAsia" w:hAnsiTheme="minorEastAsia" w:hint="eastAsia"/>
          <w:sz w:val="24"/>
        </w:rPr>
        <w:t xml:space="preserve">  </w:t>
      </w:r>
      <w:r w:rsidRPr="00374EEE">
        <w:rPr>
          <w:rFonts w:asciiTheme="minorEastAsia" w:eastAsiaTheme="minorEastAsia" w:hAnsiTheme="minorEastAsia" w:hint="eastAsia"/>
          <w:sz w:val="24"/>
        </w:rPr>
        <w:t>教科研工作量考核和奖励范围</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sidRPr="00374EEE">
        <w:rPr>
          <w:rFonts w:asciiTheme="minorEastAsia" w:eastAsiaTheme="minorEastAsia" w:hAnsiTheme="minorEastAsia" w:hint="eastAsia"/>
          <w:sz w:val="24"/>
        </w:rPr>
        <w:t>论文论著类：指由国家正式出版机构出版的论著、国家正式刊物发表的论文；正式出版的论文集、专辑、增刊；市级以上教育主管部门等机构组织的论文评审中获奖论文。</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Pr="00374EEE">
        <w:rPr>
          <w:rFonts w:asciiTheme="minorEastAsia" w:eastAsiaTheme="minorEastAsia" w:hAnsiTheme="minorEastAsia" w:hint="eastAsia"/>
          <w:sz w:val="24"/>
        </w:rPr>
        <w:t xml:space="preserve">教学成果类：指教师获得由教育行政部门、电大系统组织评审并发文的奖项。教学成果奖一般指反映教育教学规律，具有独创性、新颖性、实用性，对提高教学水平和教育质量、实现培养目标产生明显效果的教育教学方案；以及教师在市级及以上的课件评比中获奖的课件（软件）。 </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sidRPr="00374EEE">
        <w:rPr>
          <w:rFonts w:asciiTheme="minorEastAsia" w:eastAsiaTheme="minorEastAsia" w:hAnsiTheme="minorEastAsia" w:hint="eastAsia"/>
          <w:sz w:val="24"/>
        </w:rPr>
        <w:t>课题研究类：指教师在市级及以上的课题立项机构中申报、立项并结题的课题。</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第四条</w:t>
      </w:r>
      <w:r w:rsidR="00EC7E95">
        <w:rPr>
          <w:rFonts w:asciiTheme="minorEastAsia" w:eastAsiaTheme="minorEastAsia" w:hAnsiTheme="minorEastAsia" w:hint="eastAsia"/>
          <w:sz w:val="24"/>
        </w:rPr>
        <w:t xml:space="preserve">  </w:t>
      </w:r>
      <w:r w:rsidRPr="00374EEE">
        <w:rPr>
          <w:rFonts w:asciiTheme="minorEastAsia" w:eastAsiaTheme="minorEastAsia" w:hAnsiTheme="minorEastAsia" w:hint="eastAsia"/>
          <w:sz w:val="24"/>
        </w:rPr>
        <w:t>教科研工作量计分、奖励标准</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说明：</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论文论著类”和“教学成果类”中的“省级”的“第一级”指“省社联（省科技局）一等奖”；“第二级”指“省社联（省科技局）二等奖或省教育主管部门（及其他同级部门，下同）一等奖”；“第三级”指“省社联（省科技局）三等奖或省教育主管部门二等奖或省级电大（学会）一等奖”；“第四级”指“省教育主管部门三等奖或省级电大（学会）二等奖”；“第五级”指“省级电大（学会）三等奖”；“第六级”指“省级电大（或学会）优秀奖”。</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市级”的“第一级”指“市社联（市科技局）一等奖”；“第二级”指“市社联（市科技局）二等奖或市教育主管部门（及其他同级部门，下同）一等奖”；“第三级”指“市社联（市科技局）三等奖或市教育主管部门二等奖或市级电大（学会）一等奖”；“第四级”指“市</w:t>
      </w:r>
      <w:r w:rsidRPr="00374EEE">
        <w:rPr>
          <w:rFonts w:asciiTheme="minorEastAsia" w:eastAsiaTheme="minorEastAsia" w:hAnsiTheme="minorEastAsia" w:hint="eastAsia"/>
          <w:sz w:val="24"/>
        </w:rPr>
        <w:lastRenderedPageBreak/>
        <w:t>教育主管部门三等奖或市级电大（学会）二等奖”；“第五级”指“市级电大（学会）三等奖”；“第六级”指“市级电大（或学会）优秀奖”。</w:t>
      </w:r>
    </w:p>
    <w:p w:rsidR="00F05198" w:rsidRPr="00961EDD"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其他未能包括在下述标准中的奖项，由校教学委员会讨论决定。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4"/>
        <w:gridCol w:w="1109"/>
        <w:gridCol w:w="1127"/>
        <w:gridCol w:w="2858"/>
        <w:gridCol w:w="1421"/>
        <w:gridCol w:w="1525"/>
      </w:tblGrid>
      <w:tr w:rsidR="00F05198" w:rsidRPr="00374EEE" w:rsidTr="005671B8">
        <w:trPr>
          <w:cantSplit/>
          <w:trHeight w:val="515"/>
        </w:trPr>
        <w:tc>
          <w:tcPr>
            <w:tcW w:w="92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教科研内容</w:t>
            </w:r>
          </w:p>
        </w:tc>
        <w:tc>
          <w:tcPr>
            <w:tcW w:w="2584" w:type="pct"/>
            <w:gridSpan w:val="3"/>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类别</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分值</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奖金</w:t>
            </w:r>
          </w:p>
        </w:tc>
      </w:tr>
      <w:tr w:rsidR="00F05198" w:rsidRPr="00374EEE" w:rsidTr="005671B8">
        <w:trPr>
          <w:cantSplit/>
        </w:trPr>
        <w:tc>
          <w:tcPr>
            <w:tcW w:w="920"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论文论著类</w:t>
            </w:r>
            <w:r w:rsidRPr="00374EEE">
              <w:rPr>
                <w:rStyle w:val="af1"/>
                <w:rFonts w:asciiTheme="minorEastAsia" w:eastAsiaTheme="minorEastAsia" w:hAnsiTheme="minorEastAsia"/>
                <w:sz w:val="24"/>
              </w:rPr>
              <w:footnoteReference w:id="1"/>
            </w:r>
          </w:p>
        </w:tc>
        <w:tc>
          <w:tcPr>
            <w:tcW w:w="56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发表</w:t>
            </w:r>
            <w:r w:rsidRPr="00374EEE">
              <w:rPr>
                <w:rStyle w:val="af1"/>
                <w:rFonts w:asciiTheme="minorEastAsia" w:eastAsiaTheme="minorEastAsia" w:hAnsiTheme="minorEastAsia"/>
                <w:sz w:val="24"/>
              </w:rPr>
              <w:footnoteReference w:id="2"/>
            </w: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国内一级刊物</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3000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国内二级刊物（含核心期刊）</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80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其它省级以上公开出版期刊</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获奖</w:t>
            </w:r>
          </w:p>
        </w:tc>
        <w:tc>
          <w:tcPr>
            <w:tcW w:w="57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国家级</w:t>
            </w:r>
            <w:r w:rsidRPr="00374EEE">
              <w:rPr>
                <w:rStyle w:val="af1"/>
                <w:rFonts w:asciiTheme="minorEastAsia" w:eastAsiaTheme="minorEastAsia" w:hAnsiTheme="minorEastAsia"/>
                <w:sz w:val="24"/>
              </w:rPr>
              <w:footnoteReference w:id="3"/>
            </w: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一等奖</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二等奖</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120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1500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三等奖</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四等奖</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80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600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省级</w:t>
            </w: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第一级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120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第二级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350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第三级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80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300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第四级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60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250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第五级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第六级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市级</w:t>
            </w: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第一级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300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第二级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80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250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第三级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60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第四级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150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第五级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572" w:type="pct"/>
            <w:vMerge/>
            <w:vAlign w:val="center"/>
          </w:tcPr>
          <w:p w:rsidR="00F05198" w:rsidRPr="00374EEE" w:rsidRDefault="00F05198" w:rsidP="005C2181">
            <w:pPr>
              <w:jc w:val="center"/>
              <w:rPr>
                <w:rFonts w:asciiTheme="minorEastAsia" w:eastAsiaTheme="minorEastAsia" w:hAnsiTheme="minorEastAsia"/>
                <w:sz w:val="24"/>
              </w:rPr>
            </w:pPr>
          </w:p>
        </w:tc>
        <w:tc>
          <w:tcPr>
            <w:tcW w:w="1450"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第六级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50</w:t>
            </w:r>
          </w:p>
        </w:tc>
      </w:tr>
      <w:tr w:rsidR="00F05198" w:rsidRPr="00374EEE" w:rsidTr="005671B8">
        <w:trPr>
          <w:cantSplit/>
        </w:trPr>
        <w:tc>
          <w:tcPr>
            <w:tcW w:w="920"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教学成果类</w:t>
            </w:r>
          </w:p>
        </w:tc>
        <w:tc>
          <w:tcPr>
            <w:tcW w:w="56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国家级</w:t>
            </w: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一等奖</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1500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二等奖</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160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三等奖</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800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省级</w:t>
            </w: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第一级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120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700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第二级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650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第三级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80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600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第四级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60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550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第五级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500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第六级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市级</w:t>
            </w: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第一级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第二级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80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350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第三级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60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300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第四级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250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第五级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200</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第六级</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w:t>
            </w:r>
          </w:p>
        </w:tc>
        <w:tc>
          <w:tcPr>
            <w:tcW w:w="774"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100</w:t>
            </w:r>
          </w:p>
        </w:tc>
      </w:tr>
      <w:tr w:rsidR="00F05198" w:rsidRPr="00374EEE" w:rsidTr="005671B8">
        <w:trPr>
          <w:cantSplit/>
        </w:trPr>
        <w:tc>
          <w:tcPr>
            <w:tcW w:w="920"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课题研究类</w:t>
            </w:r>
          </w:p>
        </w:tc>
        <w:tc>
          <w:tcPr>
            <w:tcW w:w="562"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国家级</w:t>
            </w: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600</w:t>
            </w:r>
          </w:p>
        </w:tc>
        <w:tc>
          <w:tcPr>
            <w:tcW w:w="774"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按《关于印发&lt;台州广播电视大学科研项目经费管理办法&gt;的通知》（台电大</w:t>
            </w:r>
            <w:r w:rsidR="000D17FC">
              <w:rPr>
                <w:rFonts w:asciiTheme="minorEastAsia" w:eastAsiaTheme="minorEastAsia" w:hAnsiTheme="minorEastAsia" w:hint="eastAsia"/>
                <w:sz w:val="24"/>
              </w:rPr>
              <w:t>（</w:t>
            </w:r>
            <w:r w:rsidRPr="00374EEE">
              <w:rPr>
                <w:rFonts w:asciiTheme="minorEastAsia" w:eastAsiaTheme="minorEastAsia" w:hAnsiTheme="minorEastAsia" w:hint="eastAsia"/>
                <w:sz w:val="24"/>
              </w:rPr>
              <w:t>2009</w:t>
            </w:r>
            <w:r w:rsidR="000D17FC">
              <w:rPr>
                <w:rFonts w:asciiTheme="minorEastAsia" w:eastAsiaTheme="minorEastAsia" w:hAnsiTheme="minorEastAsia" w:hint="eastAsia"/>
                <w:sz w:val="24"/>
              </w:rPr>
              <w:t>）</w:t>
            </w:r>
            <w:r w:rsidRPr="00374EEE">
              <w:rPr>
                <w:rFonts w:asciiTheme="minorEastAsia" w:eastAsiaTheme="minorEastAsia" w:hAnsiTheme="minorEastAsia" w:hint="eastAsia"/>
                <w:sz w:val="24"/>
              </w:rPr>
              <w:t>12号）执行</w:t>
            </w: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省级</w:t>
            </w: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省社联（省科技局）</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400</w:t>
            </w:r>
          </w:p>
        </w:tc>
        <w:tc>
          <w:tcPr>
            <w:tcW w:w="774" w:type="pct"/>
            <w:vMerge/>
            <w:vAlign w:val="center"/>
          </w:tcPr>
          <w:p w:rsidR="00F05198" w:rsidRPr="00374EEE" w:rsidRDefault="00F05198" w:rsidP="005C2181">
            <w:pPr>
              <w:jc w:val="center"/>
              <w:rPr>
                <w:rFonts w:asciiTheme="minorEastAsia" w:eastAsiaTheme="minorEastAsia" w:hAnsiTheme="minorEastAsia"/>
                <w:sz w:val="24"/>
              </w:rPr>
            </w:pP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省教育主管部门及其他同级部门</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300</w:t>
            </w:r>
          </w:p>
        </w:tc>
        <w:tc>
          <w:tcPr>
            <w:tcW w:w="774" w:type="pct"/>
            <w:vMerge/>
            <w:vAlign w:val="center"/>
          </w:tcPr>
          <w:p w:rsidR="00F05198" w:rsidRPr="00374EEE" w:rsidRDefault="00F05198" w:rsidP="005C2181">
            <w:pPr>
              <w:jc w:val="center"/>
              <w:rPr>
                <w:rFonts w:asciiTheme="minorEastAsia" w:eastAsiaTheme="minorEastAsia" w:hAnsiTheme="minorEastAsia"/>
                <w:sz w:val="24"/>
              </w:rPr>
            </w:pP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省级电大（学会）</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200</w:t>
            </w:r>
          </w:p>
        </w:tc>
        <w:tc>
          <w:tcPr>
            <w:tcW w:w="774" w:type="pct"/>
            <w:vMerge/>
            <w:vAlign w:val="center"/>
          </w:tcPr>
          <w:p w:rsidR="00F05198" w:rsidRPr="00374EEE" w:rsidRDefault="00F05198" w:rsidP="005C2181">
            <w:pPr>
              <w:jc w:val="center"/>
              <w:rPr>
                <w:rFonts w:asciiTheme="minorEastAsia" w:eastAsiaTheme="minorEastAsia" w:hAnsiTheme="minorEastAsia"/>
                <w:sz w:val="24"/>
              </w:rPr>
            </w:pP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restar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市级</w:t>
            </w: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市社联（市科技局）</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300</w:t>
            </w:r>
          </w:p>
        </w:tc>
        <w:tc>
          <w:tcPr>
            <w:tcW w:w="774" w:type="pct"/>
            <w:vMerge/>
            <w:vAlign w:val="center"/>
          </w:tcPr>
          <w:p w:rsidR="00F05198" w:rsidRPr="00374EEE" w:rsidRDefault="00F05198" w:rsidP="005C2181">
            <w:pPr>
              <w:jc w:val="center"/>
              <w:rPr>
                <w:rFonts w:asciiTheme="minorEastAsia" w:eastAsiaTheme="minorEastAsia" w:hAnsiTheme="minorEastAsia"/>
                <w:sz w:val="24"/>
              </w:rPr>
            </w:pP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市教育主管部门及其他同级部门</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200</w:t>
            </w:r>
          </w:p>
        </w:tc>
        <w:tc>
          <w:tcPr>
            <w:tcW w:w="774" w:type="pct"/>
            <w:vMerge/>
            <w:vAlign w:val="center"/>
          </w:tcPr>
          <w:p w:rsidR="00F05198" w:rsidRPr="00374EEE" w:rsidRDefault="00F05198" w:rsidP="005C2181">
            <w:pPr>
              <w:jc w:val="center"/>
              <w:rPr>
                <w:rFonts w:asciiTheme="minorEastAsia" w:eastAsiaTheme="minorEastAsia" w:hAnsiTheme="minorEastAsia"/>
                <w:sz w:val="24"/>
              </w:rPr>
            </w:pPr>
          </w:p>
        </w:tc>
      </w:tr>
      <w:tr w:rsidR="00F05198" w:rsidRPr="00374EEE" w:rsidTr="005671B8">
        <w:trPr>
          <w:cantSplit/>
        </w:trPr>
        <w:tc>
          <w:tcPr>
            <w:tcW w:w="920" w:type="pct"/>
            <w:vMerge/>
            <w:vAlign w:val="center"/>
          </w:tcPr>
          <w:p w:rsidR="00F05198" w:rsidRPr="00374EEE" w:rsidRDefault="00F05198" w:rsidP="005C2181">
            <w:pPr>
              <w:jc w:val="center"/>
              <w:rPr>
                <w:rFonts w:asciiTheme="minorEastAsia" w:eastAsiaTheme="minorEastAsia" w:hAnsiTheme="minorEastAsia"/>
                <w:sz w:val="24"/>
              </w:rPr>
            </w:pPr>
          </w:p>
        </w:tc>
        <w:tc>
          <w:tcPr>
            <w:tcW w:w="562" w:type="pct"/>
            <w:vMerge/>
            <w:vAlign w:val="center"/>
          </w:tcPr>
          <w:p w:rsidR="00F05198" w:rsidRPr="00374EEE" w:rsidRDefault="00F05198" w:rsidP="005C2181">
            <w:pPr>
              <w:jc w:val="center"/>
              <w:rPr>
                <w:rFonts w:asciiTheme="minorEastAsia" w:eastAsiaTheme="minorEastAsia" w:hAnsiTheme="minorEastAsia"/>
                <w:sz w:val="24"/>
              </w:rPr>
            </w:pPr>
          </w:p>
        </w:tc>
        <w:tc>
          <w:tcPr>
            <w:tcW w:w="2022" w:type="pct"/>
            <w:gridSpan w:val="2"/>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市级电大（学会）</w:t>
            </w:r>
          </w:p>
        </w:tc>
        <w:tc>
          <w:tcPr>
            <w:tcW w:w="721" w:type="pct"/>
            <w:vAlign w:val="center"/>
          </w:tcPr>
          <w:p w:rsidR="00F05198" w:rsidRPr="00374EEE" w:rsidRDefault="00F05198" w:rsidP="005C2181">
            <w:pPr>
              <w:jc w:val="center"/>
              <w:rPr>
                <w:rFonts w:asciiTheme="minorEastAsia" w:eastAsiaTheme="minorEastAsia" w:hAnsiTheme="minorEastAsia"/>
                <w:sz w:val="24"/>
              </w:rPr>
            </w:pPr>
            <w:r w:rsidRPr="00374EEE">
              <w:rPr>
                <w:rFonts w:asciiTheme="minorEastAsia" w:eastAsiaTheme="minorEastAsia" w:hAnsiTheme="minorEastAsia" w:hint="eastAsia"/>
                <w:sz w:val="24"/>
              </w:rPr>
              <w:t>150</w:t>
            </w:r>
          </w:p>
        </w:tc>
        <w:tc>
          <w:tcPr>
            <w:tcW w:w="774" w:type="pct"/>
            <w:vMerge/>
            <w:vAlign w:val="center"/>
          </w:tcPr>
          <w:p w:rsidR="00F05198" w:rsidRPr="00374EEE" w:rsidRDefault="00F05198" w:rsidP="005C2181">
            <w:pPr>
              <w:jc w:val="center"/>
              <w:rPr>
                <w:rFonts w:asciiTheme="minorEastAsia" w:eastAsiaTheme="minorEastAsia" w:hAnsiTheme="minorEastAsia"/>
                <w:sz w:val="24"/>
              </w:rPr>
            </w:pPr>
          </w:p>
        </w:tc>
      </w:tr>
    </w:tbl>
    <w:p w:rsidR="00F05198" w:rsidRDefault="00F05198" w:rsidP="005C2181">
      <w:pPr>
        <w:spacing w:line="400" w:lineRule="exact"/>
        <w:rPr>
          <w:rFonts w:asciiTheme="minorEastAsia" w:eastAsiaTheme="minorEastAsia" w:hAnsiTheme="minorEastAsia" w:cs="宋体"/>
          <w:kern w:val="0"/>
          <w:sz w:val="24"/>
        </w:rPr>
      </w:pPr>
    </w:p>
    <w:p w:rsidR="00F05198" w:rsidRPr="00374EEE" w:rsidRDefault="00F05198"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第五条</w:t>
      </w:r>
      <w:r w:rsidR="00EC7E95">
        <w:rPr>
          <w:rFonts w:asciiTheme="minorEastAsia" w:eastAsiaTheme="minorEastAsia" w:hAnsiTheme="minorEastAsia" w:hint="eastAsia"/>
          <w:sz w:val="24"/>
        </w:rPr>
        <w:t xml:space="preserve">  </w:t>
      </w:r>
      <w:r w:rsidRPr="00374EEE">
        <w:rPr>
          <w:rFonts w:asciiTheme="minorEastAsia" w:eastAsiaTheme="minorEastAsia" w:hAnsiTheme="minorEastAsia" w:hint="eastAsia"/>
          <w:sz w:val="24"/>
        </w:rPr>
        <w:t>教科研工作量计分、奖励办法</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sidRPr="00374EEE">
        <w:rPr>
          <w:rFonts w:asciiTheme="minorEastAsia" w:eastAsiaTheme="minorEastAsia" w:hAnsiTheme="minorEastAsia" w:hint="eastAsia"/>
          <w:sz w:val="24"/>
        </w:rPr>
        <w:t>在《人民日报》、《光明日报》上发表的学术论文视作国内一级刊物发表，在《中国教育报》、《文汇报》上发表的学术论文视作国内二级刊物发表。</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sidRPr="00374EEE">
        <w:rPr>
          <w:rFonts w:asciiTheme="minorEastAsia" w:eastAsiaTheme="minorEastAsia" w:hAnsiTheme="minorEastAsia" w:hint="eastAsia"/>
          <w:sz w:val="24"/>
        </w:rPr>
        <w:t>公开出版的国际专业学术会议或国家一级学会举办的全国性专业学术会议的论文集论文视作国内二级刊物发表，公开出版的国家二级学会或省级学会举办的学术会议的论文集论文视作在“其它省级以上公开出版刊物”发表。在《地方电大管理研究》中发文的视同在“其它省级以上公开出版期刊”发表。</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sidRPr="00374EEE">
        <w:rPr>
          <w:rFonts w:asciiTheme="minorEastAsia" w:eastAsiaTheme="minorEastAsia" w:hAnsiTheme="minorEastAsia" w:hint="eastAsia"/>
          <w:sz w:val="24"/>
        </w:rPr>
        <w:t>各级学术期刊的增刊、专刊、专辑等均降一级。</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sidRPr="00374EEE">
        <w:rPr>
          <w:rFonts w:asciiTheme="minorEastAsia" w:eastAsiaTheme="minorEastAsia" w:hAnsiTheme="minorEastAsia" w:hint="eastAsia"/>
          <w:sz w:val="24"/>
        </w:rPr>
        <w:t>期刊中论文简报、摘要，会议报导，科技产品信息，译文，讲座等均不作研究论文对待。</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374EEE">
        <w:rPr>
          <w:rFonts w:asciiTheme="minorEastAsia" w:eastAsiaTheme="minorEastAsia" w:hAnsiTheme="minorEastAsia" w:hint="eastAsia"/>
          <w:sz w:val="24"/>
        </w:rPr>
        <w:t>各级课题的子课题降一级。课题研究时间跨年度的，可根据研究进程申请分年度计分。</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sidRPr="00374EEE">
        <w:rPr>
          <w:rFonts w:asciiTheme="minorEastAsia" w:eastAsiaTheme="minorEastAsia" w:hAnsiTheme="minorEastAsia" w:hint="eastAsia"/>
          <w:sz w:val="24"/>
        </w:rPr>
        <w:t>同一教科研成果（含课题）若获多种奖励，按就高不就低的原则进行奖励，在不同年度内重复获奖则后一年度作补差计分和奖励。同一论文（论著）既发表（出版）又获奖的，也适用这条原则。</w:t>
      </w:r>
    </w:p>
    <w:p w:rsidR="00F05198" w:rsidRPr="00374EEE" w:rsidRDefault="00F05198" w:rsidP="005C2181">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w:t>
      </w:r>
      <w:r w:rsidRPr="00374EEE">
        <w:rPr>
          <w:rFonts w:asciiTheme="minorEastAsia" w:eastAsiaTheme="minorEastAsia" w:hAnsiTheme="minorEastAsia" w:hint="eastAsia"/>
          <w:sz w:val="24"/>
        </w:rPr>
        <w:t>属于个人完成的成果，计分和奖金归个人所得；属于集体完成的成果，奖励按个人在合作项目中的贡献大小分配。一般按以下方式计算：若项目组由两人组成，则第一完成人享受奖励（包括计分和奖金，下同）份额的70%，第二完成人享受奖励份额的30%；若项目组由三人组成，则第一完成人享受奖励份额的60%，第二完成人享受奖励份额的30%，第三完成人享受奖励份额的10%；若项目组超过三人，则第一完成人享受奖励份额的55%，第二完成人享受奖励份额的25%，第三完成人享受奖励份额的15%，其余人5%，总和不超过奖励额。</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第六条</w:t>
      </w:r>
      <w:r w:rsidR="00EC7E95">
        <w:rPr>
          <w:rFonts w:asciiTheme="minorEastAsia" w:eastAsiaTheme="minorEastAsia" w:hAnsiTheme="minorEastAsia" w:hint="eastAsia"/>
          <w:sz w:val="24"/>
        </w:rPr>
        <w:t xml:space="preserve">  </w:t>
      </w:r>
      <w:r w:rsidRPr="00374EEE">
        <w:rPr>
          <w:rFonts w:asciiTheme="minorEastAsia" w:eastAsiaTheme="minorEastAsia" w:hAnsiTheme="minorEastAsia" w:hint="eastAsia"/>
          <w:sz w:val="24"/>
        </w:rPr>
        <w:t>教科研与日常教育、教学工作一样，是一名称职教师应该完成的基本工作。考核对象在一个年度内如完成相应工作量分值，足额享受本人应得的校内奖金；考核对象如不能完成相应分值，已有成果给予相应奖励，但同时要扣除一部分校内年终奖金。初级专业技术职称的教师扣校内年终奖金100元，中级专业技术职称的教师扣校内年终奖金200元，副高级专业技术职称的教师扣校内年终奖金300元，正高级专业技术职称的教师扣校内年终奖</w:t>
      </w:r>
      <w:r w:rsidRPr="00374EEE">
        <w:rPr>
          <w:rFonts w:asciiTheme="minorEastAsia" w:eastAsiaTheme="minorEastAsia" w:hAnsiTheme="minorEastAsia" w:hint="eastAsia"/>
          <w:sz w:val="24"/>
        </w:rPr>
        <w:lastRenderedPageBreak/>
        <w:t>金400元。连续两年不能完成相应分值，高职低聘。</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第七条</w:t>
      </w:r>
      <w:r w:rsidR="00EC7E95">
        <w:rPr>
          <w:rFonts w:asciiTheme="minorEastAsia" w:eastAsiaTheme="minorEastAsia" w:hAnsiTheme="minorEastAsia" w:hint="eastAsia"/>
          <w:sz w:val="24"/>
        </w:rPr>
        <w:t xml:space="preserve">  </w:t>
      </w:r>
      <w:r w:rsidRPr="00374EEE">
        <w:rPr>
          <w:rFonts w:asciiTheme="minorEastAsia" w:eastAsiaTheme="minorEastAsia" w:hAnsiTheme="minorEastAsia" w:hint="eastAsia"/>
          <w:sz w:val="24"/>
        </w:rPr>
        <w:t>行政岗位人员的教科研工作量不作具体要求。但凡参加优秀教学奖或优秀教师评选的行政岗位人员，科研工作量参照相应职称专职教师的标准要求。</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第八条</w:t>
      </w:r>
      <w:r w:rsidR="00EC7E95">
        <w:rPr>
          <w:rFonts w:asciiTheme="minorEastAsia" w:eastAsiaTheme="minorEastAsia" w:hAnsiTheme="minorEastAsia" w:hint="eastAsia"/>
          <w:sz w:val="24"/>
        </w:rPr>
        <w:t xml:space="preserve">  </w:t>
      </w:r>
      <w:r w:rsidRPr="00374EEE">
        <w:rPr>
          <w:rFonts w:asciiTheme="minorEastAsia" w:eastAsiaTheme="minorEastAsia" w:hAnsiTheme="minorEastAsia" w:hint="eastAsia"/>
          <w:sz w:val="24"/>
        </w:rPr>
        <w:t>成果中如发现弄虚作假或剽窃他人成果者，经查明属实，取消本年度科研奖励，并通报批评，直至纪律处分。</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A8696F">
        <w:rPr>
          <w:rFonts w:ascii="黑体" w:hAnsi="黑体" w:hint="eastAsia"/>
          <w:sz w:val="24"/>
        </w:rPr>
        <w:t>第九条</w:t>
      </w:r>
      <w:r w:rsidR="00EC7E95">
        <w:rPr>
          <w:rFonts w:asciiTheme="minorEastAsia" w:eastAsiaTheme="minorEastAsia" w:hAnsiTheme="minorEastAsia" w:hint="eastAsia"/>
          <w:sz w:val="24"/>
        </w:rPr>
        <w:t xml:space="preserve">  </w:t>
      </w:r>
      <w:r w:rsidRPr="00374EEE">
        <w:rPr>
          <w:rFonts w:asciiTheme="minorEastAsia" w:eastAsiaTheme="minorEastAsia" w:hAnsiTheme="minorEastAsia" w:hint="eastAsia"/>
          <w:sz w:val="24"/>
        </w:rPr>
        <w:t>本办法自2009 年1月1日起执行，科研工作量考核及奖励按年度统计</w:t>
      </w:r>
      <w:r w:rsidRPr="00A80441">
        <w:rPr>
          <w:rFonts w:asciiTheme="minorEastAsia" w:eastAsiaTheme="minorEastAsia" w:hAnsiTheme="minorEastAsia" w:cs="宋体" w:hint="eastAsia"/>
          <w:kern w:val="0"/>
          <w:sz w:val="24"/>
        </w:rPr>
        <w:t>，由</w:t>
      </w:r>
      <w:r>
        <w:rPr>
          <w:rFonts w:asciiTheme="minorEastAsia" w:eastAsiaTheme="minorEastAsia" w:hAnsiTheme="minorEastAsia" w:cs="宋体" w:hint="eastAsia"/>
          <w:kern w:val="0"/>
          <w:sz w:val="24"/>
        </w:rPr>
        <w:t>科研督导</w:t>
      </w:r>
      <w:r w:rsidRPr="00A80441">
        <w:rPr>
          <w:rFonts w:asciiTheme="minorEastAsia" w:eastAsiaTheme="minorEastAsia" w:hAnsiTheme="minorEastAsia" w:cs="宋体" w:hint="eastAsia"/>
          <w:kern w:val="0"/>
          <w:sz w:val="24"/>
        </w:rPr>
        <w:t>处负责解释</w:t>
      </w:r>
      <w:r w:rsidRPr="00374EEE">
        <w:rPr>
          <w:rFonts w:asciiTheme="minorEastAsia" w:eastAsiaTheme="minorEastAsia" w:hAnsiTheme="minorEastAsia" w:hint="eastAsia"/>
          <w:sz w:val="24"/>
        </w:rPr>
        <w:t>。</w:t>
      </w:r>
    </w:p>
    <w:p w:rsidR="00F05198" w:rsidRDefault="00F05198" w:rsidP="005C2181">
      <w:pPr>
        <w:spacing w:line="400" w:lineRule="exact"/>
        <w:rPr>
          <w:rFonts w:asciiTheme="minorEastAsia" w:eastAsiaTheme="minorEastAsia" w:hAnsiTheme="minorEastAsia" w:cs="宋体"/>
          <w:kern w:val="0"/>
          <w:sz w:val="24"/>
        </w:rPr>
      </w:pPr>
    </w:p>
    <w:p w:rsidR="00F05198" w:rsidRPr="00961EDD" w:rsidRDefault="00F05198" w:rsidP="005C2181">
      <w:pPr>
        <w:spacing w:line="400" w:lineRule="exact"/>
        <w:rPr>
          <w:rFonts w:asciiTheme="minorEastAsia" w:eastAsiaTheme="minorEastAsia" w:hAnsiTheme="minorEastAsia" w:cs="宋体"/>
          <w:kern w:val="0"/>
          <w:sz w:val="24"/>
        </w:rPr>
      </w:pPr>
    </w:p>
    <w:p w:rsidR="00F05198" w:rsidRPr="00961EDD" w:rsidRDefault="00F05198" w:rsidP="005C2181">
      <w:pPr>
        <w:spacing w:line="400" w:lineRule="exact"/>
        <w:rPr>
          <w:rFonts w:ascii="楷体_GB2312" w:eastAsia="楷体_GB2312" w:hAnsi="楷体"/>
          <w:sz w:val="24"/>
        </w:rPr>
      </w:pPr>
    </w:p>
    <w:p w:rsidR="00F05198" w:rsidRPr="00961EDD" w:rsidRDefault="00F05198" w:rsidP="005C2181">
      <w:pPr>
        <w:spacing w:line="400" w:lineRule="exact"/>
        <w:rPr>
          <w:rFonts w:asciiTheme="minorEastAsia" w:eastAsiaTheme="minorEastAsia" w:hAnsiTheme="minorEastAsia" w:cs="宋体"/>
          <w:kern w:val="0"/>
          <w:sz w:val="24"/>
        </w:rPr>
      </w:pPr>
    </w:p>
    <w:p w:rsidR="00F05198" w:rsidRPr="00961EDD" w:rsidRDefault="00F05198" w:rsidP="005C2181">
      <w:pPr>
        <w:spacing w:line="400" w:lineRule="exact"/>
        <w:rPr>
          <w:rFonts w:ascii="楷体_GB2312" w:eastAsia="楷体_GB2312" w:hAnsi="楷体"/>
          <w:sz w:val="24"/>
        </w:rPr>
      </w:pPr>
    </w:p>
    <w:p w:rsidR="00F05198" w:rsidRPr="00961EDD" w:rsidRDefault="00F05198" w:rsidP="005C2181">
      <w:pPr>
        <w:spacing w:line="400" w:lineRule="exact"/>
        <w:rPr>
          <w:rFonts w:asciiTheme="minorEastAsia" w:eastAsiaTheme="minorEastAsia" w:hAnsiTheme="minorEastAsia" w:cs="宋体"/>
          <w:kern w:val="0"/>
          <w:sz w:val="24"/>
        </w:rPr>
      </w:pPr>
    </w:p>
    <w:p w:rsidR="00F05198" w:rsidRDefault="00F05198" w:rsidP="005C2181">
      <w:pPr>
        <w:widowControl/>
        <w:jc w:val="left"/>
        <w:rPr>
          <w:rFonts w:ascii="楷体_GB2312" w:eastAsia="楷体_GB2312" w:hAnsi="楷体"/>
          <w:sz w:val="24"/>
        </w:rPr>
      </w:pPr>
      <w:r>
        <w:rPr>
          <w:rFonts w:ascii="楷体_GB2312" w:eastAsia="楷体_GB2312" w:hAnsi="楷体"/>
          <w:sz w:val="24"/>
        </w:rPr>
        <w:br w:type="page"/>
      </w:r>
    </w:p>
    <w:p w:rsidR="00F05198" w:rsidRPr="00491F4E" w:rsidRDefault="00F05198" w:rsidP="005C2181">
      <w:pPr>
        <w:spacing w:line="400" w:lineRule="exact"/>
        <w:rPr>
          <w:rFonts w:ascii="楷体_GB2312" w:eastAsia="楷体_GB2312" w:hAnsi="楷体"/>
          <w:sz w:val="24"/>
        </w:rPr>
      </w:pPr>
    </w:p>
    <w:p w:rsidR="00F05198" w:rsidRPr="002B2F27" w:rsidRDefault="00F05198" w:rsidP="005C2181">
      <w:pPr>
        <w:pStyle w:val="afa"/>
      </w:pPr>
      <w:bookmarkStart w:id="322" w:name="_Toc403631148"/>
      <w:bookmarkStart w:id="323" w:name="_Toc406362097"/>
      <w:r w:rsidRPr="002B2F27">
        <w:rPr>
          <w:rFonts w:hint="eastAsia"/>
        </w:rPr>
        <w:t>台州广播电视大学教学督导工作暂行办法</w:t>
      </w:r>
      <w:bookmarkEnd w:id="322"/>
      <w:bookmarkEnd w:id="323"/>
    </w:p>
    <w:p w:rsidR="00F05198" w:rsidRPr="00374EEE" w:rsidRDefault="00F05198" w:rsidP="005C2181">
      <w:pPr>
        <w:spacing w:line="400" w:lineRule="exact"/>
        <w:ind w:firstLineChars="200" w:firstLine="480"/>
        <w:rPr>
          <w:rFonts w:asciiTheme="minorEastAsia" w:eastAsiaTheme="minorEastAsia" w:hAnsiTheme="minorEastAsia"/>
          <w:sz w:val="24"/>
        </w:rPr>
      </w:pP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本办法根据《浙江广播电视大学教学督导工作暂行办法》结合我校实际制订。</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一、指导思想</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学督导工作以学校内涵建设、依法治校为指导，以保证教育、教学质量为目标，遵循教育规律特别是现代远程教育规律，坚持科学发展观，通过对教学的监督和评价，为完善教学管理服务，为提高教学水平服务，为领导科学决策服务，促进学校教学改革和事业发展，为学校始终走在全国示范性地市级电大的前列作出贡献。</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二、工作机构</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在校长领导下成立学校教学督导组，由科研督导处负责督导工作的组织和实施。</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教学督导组由校长（或分管校长）任组长，科研督导处处长任秘书长。教学督导组成员（以下简称督导员）由县（市、区）电大及学校部门推荐，校长聘任。</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督导员的基本条件为：（1）热爱教育事业，教育思想端正；（2）熟悉国家教育法规；（3）有丰富的教学管理工作经验，或者有较高的教学水平和学术水平，中级以上职称；（4）认真公正，敢说真话；（5）有一定的调查研究能力和文字表达能力；（6）身体健康</w:t>
      </w:r>
      <w:r w:rsidR="00997AE8">
        <w:rPr>
          <w:rFonts w:asciiTheme="minorEastAsia" w:eastAsiaTheme="minorEastAsia" w:hAnsiTheme="minorEastAsia" w:hint="eastAsia"/>
          <w:sz w:val="24"/>
        </w:rPr>
        <w:t>；</w:t>
      </w:r>
      <w:r w:rsidRPr="00374EEE">
        <w:rPr>
          <w:rFonts w:asciiTheme="minorEastAsia" w:eastAsiaTheme="minorEastAsia" w:hAnsiTheme="minorEastAsia" w:hint="eastAsia"/>
          <w:sz w:val="24"/>
        </w:rPr>
        <w:t>（7）以本校为主，也可聘请部分县（市、区）电大老教师担。</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科研督导处是学校教学督导工作的职能管理部门，负责督导工作的规划、设计和组织实施。科研督导处设处长1人，科研督导综合管理1～2人。</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对列入计划的每一项督导任务，根据实际需要，由教学督导组组长通过科研督导处组织全部或部分督导员实施。</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对于兼职督导员的工作视督导工作量给予一定的补贴。</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三、工作范围与对象</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学督导的范围涉及到校本级与各县（市、区）电大的教学和教学管理的整个过程和各个环节。教学督导的对象为：（1）与教学有关的职能管理部门，如教务处、学生处、现代教育技术处等等；（2）教学单位（如开放学院、高职学院、中职学院、继续教育学院、社区学院、路桥学院等等）；（3）各个类别、层次的学生或学员；（4）各县（市、区）电大。</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每一项督导项目可根据学校的教学中心工作，在上述范围和对象中选择进行。</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四、工作依据和原则</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教学督导的依据是国家关于教学工作的法律、法规、方针政策和上级电大的教学工作规范性文件。督导员要经常学习有关文件，不断用先进的教育思想武装自己。</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教学督导的基本工作原则是：</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1.导向性：通过督导，用现代教育理念和办学思想统一全校认识，促进教学改革。</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2.科学性：应用科学的评价方法，遵循客观规律，定量与定性相结合，努力揭示督导对</w:t>
      </w:r>
      <w:r w:rsidRPr="00374EEE">
        <w:rPr>
          <w:rFonts w:asciiTheme="minorEastAsia" w:eastAsiaTheme="minorEastAsia" w:hAnsiTheme="minorEastAsia" w:hint="eastAsia"/>
          <w:sz w:val="24"/>
        </w:rPr>
        <w:lastRenderedPageBreak/>
        <w:t>象的特点，主要影响因素及内在联系。</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3.客观性：深入实际，实事求是。客观、公正、准确、有效。真正做到发现问题、解决问题、提高教学质量。</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五、工作任务</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1.参与学校发展规划的制订，对专业建设、学科建设、师资建设和实验室建设等方面提出咨询意见。</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2.了解有关管理部门的教学管理文件制订和颁发情况，检查其执行和落实情况，提出改善管理的意见。</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3.了解各教学环节的实施和改革情况，总结经验，查找不足，向院处等有关单位反馈，帮助改进工作。</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4.监测学校的教风、学风、考风情况，协助有关部门整治“三风”。</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5.定期向学校领导提供教学咨询报告，供校领导科学决策时参考。</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6.根据学校各职能部门的需要和要求，参与教学考评工作。</w:t>
      </w:r>
    </w:p>
    <w:p w:rsidR="00F05198" w:rsidRPr="00C914C1" w:rsidRDefault="00F05198" w:rsidP="005C2181">
      <w:pPr>
        <w:spacing w:line="400" w:lineRule="exact"/>
        <w:ind w:firstLineChars="200" w:firstLine="480"/>
        <w:rPr>
          <w:rFonts w:ascii="黑体" w:hAnsi="黑体"/>
          <w:sz w:val="24"/>
        </w:rPr>
      </w:pPr>
      <w:r w:rsidRPr="00C914C1">
        <w:rPr>
          <w:rFonts w:ascii="黑体" w:hAnsi="黑体" w:hint="eastAsia"/>
          <w:sz w:val="24"/>
        </w:rPr>
        <w:t>六、工作方式和程序</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教学督导工作的基本方式是调查研究。包括（1）问卷调查；（2）访谈或小组座谈；（3）听课；（4）实地考察；（5）查阅有关资料。</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专项教学督导的工作程序：</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1.确定督导对象：根据校本级或各县（市、区）电大的教学工作中心，制定工作计划，确定督导对象、督导项目、督导目标；报学校分管校长批准。</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2.制定督导方案：根据督导目标，设计督导评价体系、评价指标、评价标准、评价量表、检查方式。</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3.培训督导人员：根据督导方案，确定督导人员，统一督导员的思想认识、工作方法和工作步骤。</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4.实施督导：根据督导方案，对被督导的单位进行检查、评定，收集数据，并进行统计、分析和讨论，撰写督导综述报告。</w:t>
      </w:r>
    </w:p>
    <w:p w:rsidR="00F05198" w:rsidRPr="00374EEE" w:rsidRDefault="00F05198"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5.应用督导结果：向被督导单位通报督导结果，提出改进教学和管理工作的意见；向党政联席会汇报督导结果，提出处理建议。</w:t>
      </w:r>
    </w:p>
    <w:p w:rsidR="00F05198" w:rsidRDefault="00F05198" w:rsidP="005C2181">
      <w:pPr>
        <w:spacing w:line="400" w:lineRule="exact"/>
        <w:ind w:firstLineChars="200" w:firstLine="480"/>
        <w:rPr>
          <w:rFonts w:ascii="黑体" w:hAnsi="黑体"/>
          <w:sz w:val="24"/>
        </w:rPr>
      </w:pPr>
      <w:r w:rsidRPr="00C914C1">
        <w:rPr>
          <w:rFonts w:ascii="黑体" w:hAnsi="黑体" w:hint="eastAsia"/>
          <w:sz w:val="24"/>
        </w:rPr>
        <w:t>七、本办法于二○一四年十月开始试行。试行期间由科研督导处负责解释。</w:t>
      </w:r>
    </w:p>
    <w:p w:rsidR="00F05198" w:rsidRDefault="00F05198" w:rsidP="005C2181">
      <w:pPr>
        <w:spacing w:line="400" w:lineRule="exact"/>
        <w:ind w:firstLineChars="200" w:firstLine="480"/>
        <w:rPr>
          <w:rFonts w:ascii="黑体" w:hAnsi="黑体"/>
          <w:sz w:val="24"/>
        </w:rPr>
      </w:pPr>
    </w:p>
    <w:p w:rsidR="00F05198" w:rsidRDefault="00F05198" w:rsidP="005C2181">
      <w:pPr>
        <w:widowControl/>
        <w:jc w:val="left"/>
        <w:rPr>
          <w:rFonts w:ascii="楷体_GB2312" w:eastAsia="楷体_GB2312" w:hAnsi="楷体"/>
          <w:sz w:val="24"/>
        </w:rPr>
      </w:pPr>
      <w:r>
        <w:rPr>
          <w:rFonts w:ascii="楷体_GB2312" w:eastAsia="楷体_GB2312" w:hAnsi="楷体"/>
          <w:sz w:val="24"/>
        </w:rPr>
        <w:br w:type="page"/>
      </w:r>
    </w:p>
    <w:p w:rsidR="00961EDD" w:rsidRPr="00CF1D1B" w:rsidRDefault="00961EDD" w:rsidP="005C2181">
      <w:pPr>
        <w:spacing w:line="400" w:lineRule="exact"/>
        <w:rPr>
          <w:rFonts w:ascii="楷体_GB2312" w:eastAsia="楷体_GB2312" w:hAnsi="楷体"/>
          <w:sz w:val="24"/>
        </w:rPr>
      </w:pPr>
    </w:p>
    <w:p w:rsidR="00374EEE" w:rsidRPr="002B2F27" w:rsidRDefault="00374EEE" w:rsidP="005C2181">
      <w:pPr>
        <w:pStyle w:val="afa"/>
      </w:pPr>
      <w:bookmarkStart w:id="324" w:name="_Toc403631145"/>
      <w:bookmarkStart w:id="325" w:name="_Toc406362098"/>
      <w:r w:rsidRPr="002B2F27">
        <w:rPr>
          <w:rFonts w:hint="eastAsia"/>
        </w:rPr>
        <w:t>关于建立学校教学例会制度的通知</w:t>
      </w:r>
      <w:bookmarkEnd w:id="324"/>
      <w:bookmarkEnd w:id="325"/>
    </w:p>
    <w:p w:rsidR="00374EEE" w:rsidRPr="00374EEE" w:rsidRDefault="00374EEE" w:rsidP="005C2181">
      <w:pPr>
        <w:spacing w:line="400" w:lineRule="exact"/>
        <w:ind w:firstLineChars="200" w:firstLine="480"/>
        <w:rPr>
          <w:rFonts w:asciiTheme="minorEastAsia" w:eastAsiaTheme="minorEastAsia" w:hAnsiTheme="minorEastAsia"/>
          <w:sz w:val="24"/>
        </w:rPr>
      </w:pP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教学例会是研究、布置和解决教学有关事项的例行会议，是学校常规教学管理的一种形式。经研究，决定建立学校教学例会制度，以加强教学工作的统筹领导和协调管理，及时发现和解决日常教学工作中的矛盾与问题，提高工作效率。现将有关事项通知如下：</w:t>
      </w:r>
    </w:p>
    <w:p w:rsidR="00374EEE" w:rsidRPr="00C914C1" w:rsidRDefault="00374EEE" w:rsidP="005C2181">
      <w:pPr>
        <w:spacing w:line="400" w:lineRule="exact"/>
        <w:ind w:firstLineChars="200" w:firstLine="480"/>
        <w:rPr>
          <w:rFonts w:ascii="黑体" w:hAnsi="黑体"/>
          <w:sz w:val="24"/>
        </w:rPr>
      </w:pPr>
      <w:r w:rsidRPr="00C914C1">
        <w:rPr>
          <w:rFonts w:ascii="黑体" w:hAnsi="黑体" w:hint="eastAsia"/>
          <w:sz w:val="24"/>
        </w:rPr>
        <w:t>一、教学例会的职责：</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传达、学习学校及上级有关教学工作的决定、文件和会议精神；</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布置、总结全校日常教学工作，督促、指导各部门认真履行本部门职责；</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通报教学工作情况，加强学院间及学院与管理、服务部门之间的沟通和交流；</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通报职能部门教学检查、教学督导情况及工作意见与建议；</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5</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分析日常教学工作中存在的问题及产生原因，研讨解决问题的办法及措施；</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6</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研讨全校教学、教学改革、教学管理等方面的重大问题，向校党政联席会提出建议；</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7</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协调、处理学院与教学管理、后勤保障、技术支持服务部门的工作；</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8</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其他与教学有关的工作事宜。</w:t>
      </w:r>
    </w:p>
    <w:p w:rsidR="00374EEE" w:rsidRPr="00C914C1" w:rsidRDefault="00374EEE" w:rsidP="005C2181">
      <w:pPr>
        <w:spacing w:line="400" w:lineRule="exact"/>
        <w:ind w:firstLineChars="200" w:firstLine="480"/>
        <w:rPr>
          <w:rFonts w:ascii="黑体" w:hAnsi="黑体"/>
          <w:sz w:val="24"/>
        </w:rPr>
      </w:pPr>
      <w:r w:rsidRPr="00C914C1">
        <w:rPr>
          <w:rFonts w:ascii="黑体" w:hAnsi="黑体" w:hint="eastAsia"/>
          <w:sz w:val="24"/>
        </w:rPr>
        <w:t>二、教学例会工作规则</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 教学例会由教务处负责召集，会议由主管教学的校长主持。</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参加教学例会部门人员：主管教学工作的校长；教务处、科研督导处负责人及教学、督导管理人员；各学院分管教学的副院长及教学管理人员；资源技术支持服务部门和后勤保障部门负责人应邀参加。根据会议内容的需要，会议召集人酌情邀请其他领导及有关部门领导和相关人员参加。</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每次教学例会的议题，由教务处在听取各学院、部门意见后拟定，并提前一周提交主管校长，主管校长同意后，向校办公室报告。教务处及相关单位要提前做好会议准备。</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 教学例会原则上每月召开一次例会，具体的例会时间，一般应提前一天告知，特殊情况需要，可临时召开全体会议。有关处室、学院负责人应安排好工作，做好会议准备。</w:t>
      </w:r>
    </w:p>
    <w:p w:rsidR="00374EEE" w:rsidRPr="00374EEE"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w:t>
      </w:r>
      <w:r w:rsidR="00B925F6">
        <w:rPr>
          <w:rFonts w:asciiTheme="minorEastAsia" w:eastAsiaTheme="minorEastAsia" w:hAnsiTheme="minorEastAsia" w:hint="eastAsia"/>
          <w:sz w:val="24"/>
        </w:rPr>
        <w:t>.</w:t>
      </w:r>
      <w:r w:rsidRPr="00374EEE">
        <w:rPr>
          <w:rFonts w:asciiTheme="minorEastAsia" w:eastAsiaTheme="minorEastAsia" w:hAnsiTheme="minorEastAsia" w:hint="eastAsia"/>
          <w:sz w:val="24"/>
        </w:rPr>
        <w:t>教学例会作为学校教学管理工作的重要会议，各部门应按时参加，会后要认真传达、贯彻落实会议形成的决议和工作部署。教务处、科研督导处检查、督办教学例会有关决议和工作部署的落实。</w:t>
      </w:r>
    </w:p>
    <w:p w:rsidR="00961EDD" w:rsidRDefault="00374EEE" w:rsidP="005C2181">
      <w:pPr>
        <w:spacing w:line="400" w:lineRule="exact"/>
        <w:ind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5.教学例会由教务处指定人员做好记录，作为教学档案存档，形成的决议要以会议纪要形式送达校办、各学院及相关部门。</w:t>
      </w:r>
    </w:p>
    <w:p w:rsidR="00C914C1" w:rsidRPr="00C914C1" w:rsidRDefault="00C914C1" w:rsidP="005C2181">
      <w:pPr>
        <w:spacing w:line="400" w:lineRule="exact"/>
        <w:ind w:firstLineChars="200" w:firstLine="480"/>
        <w:rPr>
          <w:rFonts w:ascii="黑体" w:hAnsi="黑体"/>
          <w:sz w:val="24"/>
        </w:rPr>
      </w:pPr>
      <w:r w:rsidRPr="00C914C1">
        <w:rPr>
          <w:rFonts w:ascii="黑体" w:hAnsi="黑体" w:cs="宋体" w:hint="eastAsia"/>
          <w:kern w:val="0"/>
          <w:sz w:val="24"/>
        </w:rPr>
        <w:t>三、本办法自发布之日起开始执行，由科研督导处负责解释。</w:t>
      </w:r>
    </w:p>
    <w:p w:rsidR="00B90986" w:rsidRPr="00CF1D1B" w:rsidRDefault="00B90986" w:rsidP="005C2181">
      <w:pPr>
        <w:widowControl/>
        <w:jc w:val="left"/>
        <w:rPr>
          <w:rFonts w:ascii="楷体_GB2312" w:eastAsia="楷体_GB2312" w:hAnsi="楷体"/>
          <w:sz w:val="24"/>
        </w:rPr>
        <w:sectPr w:rsidR="00B90986" w:rsidRPr="00CF1D1B" w:rsidSect="00271F45">
          <w:headerReference w:type="default" r:id="rId59"/>
          <w:pgSz w:w="11906" w:h="16838"/>
          <w:pgMar w:top="1758" w:right="1134" w:bottom="1247" w:left="1134" w:header="851" w:footer="992" w:gutter="0"/>
          <w:pgNumType w:fmt="decimalFullWidth"/>
          <w:cols w:space="425"/>
          <w:docGrid w:type="lines" w:linePitch="312"/>
        </w:sectPr>
      </w:pPr>
    </w:p>
    <w:p w:rsidR="00491F4E" w:rsidRDefault="00491F4E" w:rsidP="00491F4E">
      <w:pPr>
        <w:rPr>
          <w:b/>
          <w:sz w:val="32"/>
          <w:szCs w:val="32"/>
        </w:rPr>
      </w:pPr>
    </w:p>
    <w:p w:rsidR="00491F4E" w:rsidRDefault="00491F4E" w:rsidP="00491F4E">
      <w:pPr>
        <w:spacing w:line="400" w:lineRule="exact"/>
        <w:rPr>
          <w:rFonts w:ascii="方正小标宋_GBK" w:eastAsia="方正小标宋_GBK" w:hAnsi="宋体"/>
          <w:sz w:val="32"/>
          <w:szCs w:val="32"/>
        </w:rPr>
      </w:pPr>
    </w:p>
    <w:p w:rsidR="00491F4E" w:rsidRDefault="00491F4E" w:rsidP="00491F4E">
      <w:pPr>
        <w:pStyle w:val="af6"/>
        <w:jc w:val="both"/>
        <w:outlineLvl w:val="2"/>
      </w:pPr>
    </w:p>
    <w:p w:rsidR="00491F4E" w:rsidRDefault="00491F4E" w:rsidP="00491F4E">
      <w:pPr>
        <w:pStyle w:val="af6"/>
        <w:jc w:val="both"/>
        <w:outlineLvl w:val="2"/>
      </w:pPr>
    </w:p>
    <w:p w:rsidR="00491F4E" w:rsidRDefault="00491F4E" w:rsidP="00491F4E">
      <w:pPr>
        <w:pStyle w:val="af6"/>
        <w:jc w:val="both"/>
        <w:outlineLvl w:val="2"/>
      </w:pPr>
    </w:p>
    <w:p w:rsidR="00491F4E" w:rsidRDefault="00491F4E" w:rsidP="00491F4E">
      <w:pPr>
        <w:pStyle w:val="af6"/>
        <w:jc w:val="both"/>
        <w:outlineLvl w:val="2"/>
      </w:pPr>
    </w:p>
    <w:p w:rsidR="00491F4E" w:rsidRDefault="00491F4E" w:rsidP="00491F4E">
      <w:pPr>
        <w:pStyle w:val="af6"/>
        <w:jc w:val="both"/>
        <w:outlineLvl w:val="2"/>
      </w:pPr>
    </w:p>
    <w:p w:rsidR="00491F4E" w:rsidRPr="0060533B" w:rsidRDefault="00491F4E" w:rsidP="00491F4E">
      <w:pPr>
        <w:pStyle w:val="af6"/>
        <w:jc w:val="both"/>
        <w:outlineLvl w:val="2"/>
      </w:pPr>
    </w:p>
    <w:p w:rsidR="00491F4E" w:rsidRPr="00491F4E" w:rsidRDefault="00491F4E" w:rsidP="00491F4E">
      <w:pPr>
        <w:pStyle w:val="af6"/>
        <w:spacing w:line="240" w:lineRule="auto"/>
        <w:outlineLvl w:val="0"/>
        <w:rPr>
          <w:rFonts w:ascii="方正综艺简体" w:eastAsia="方正综艺简体" w:hAnsi="黑体"/>
          <w:sz w:val="144"/>
          <w:szCs w:val="144"/>
        </w:rPr>
      </w:pPr>
      <w:bookmarkStart w:id="326" w:name="_Toc403631153"/>
      <w:bookmarkStart w:id="327" w:name="_Toc406362099"/>
      <w:r>
        <w:rPr>
          <w:rFonts w:ascii="方正综艺简体" w:eastAsia="方正综艺简体" w:hAnsi="黑体" w:hint="eastAsia"/>
          <w:sz w:val="144"/>
          <w:szCs w:val="144"/>
        </w:rPr>
        <w:t>学生</w:t>
      </w:r>
      <w:bookmarkEnd w:id="326"/>
      <w:r w:rsidR="005E0C8C">
        <w:rPr>
          <w:rFonts w:ascii="方正综艺简体" w:eastAsia="方正综艺简体" w:hAnsi="黑体" w:hint="eastAsia"/>
          <w:sz w:val="144"/>
          <w:szCs w:val="144"/>
        </w:rPr>
        <w:t>管理</w:t>
      </w:r>
      <w:bookmarkEnd w:id="327"/>
    </w:p>
    <w:p w:rsidR="00491F4E" w:rsidRDefault="00491F4E" w:rsidP="00491F4E">
      <w:pPr>
        <w:pStyle w:val="af6"/>
        <w:spacing w:line="240" w:lineRule="auto"/>
        <w:outlineLvl w:val="0"/>
        <w:rPr>
          <w:rFonts w:ascii="黑体" w:eastAsia="黑体" w:hAnsi="黑体"/>
          <w:sz w:val="56"/>
          <w:szCs w:val="56"/>
        </w:rPr>
      </w:pPr>
    </w:p>
    <w:p w:rsidR="00491F4E" w:rsidRPr="00491F4E" w:rsidRDefault="00491F4E" w:rsidP="00491F4E">
      <w:pPr>
        <w:pStyle w:val="af6"/>
        <w:spacing w:line="240" w:lineRule="auto"/>
        <w:outlineLvl w:val="0"/>
        <w:rPr>
          <w:rFonts w:ascii="方正大标宋简体" w:eastAsia="方正大标宋简体" w:hAnsi="黑体"/>
          <w:sz w:val="56"/>
          <w:szCs w:val="56"/>
        </w:rPr>
      </w:pPr>
    </w:p>
    <w:p w:rsidR="00491F4E" w:rsidRPr="00491F4E" w:rsidRDefault="00491F4E" w:rsidP="00491F4E">
      <w:pPr>
        <w:pStyle w:val="af6"/>
        <w:outlineLvl w:val="2"/>
      </w:pPr>
    </w:p>
    <w:p w:rsidR="00491F4E" w:rsidRDefault="00491F4E" w:rsidP="00491F4E">
      <w:pPr>
        <w:pStyle w:val="af6"/>
        <w:outlineLvl w:val="2"/>
      </w:pPr>
    </w:p>
    <w:p w:rsidR="00491F4E" w:rsidRDefault="00491F4E" w:rsidP="00491F4E">
      <w:pPr>
        <w:pStyle w:val="af6"/>
        <w:outlineLvl w:val="2"/>
      </w:pPr>
    </w:p>
    <w:p w:rsidR="00491F4E" w:rsidRDefault="00491F4E" w:rsidP="00491F4E">
      <w:pPr>
        <w:pStyle w:val="af6"/>
        <w:outlineLvl w:val="2"/>
      </w:pPr>
    </w:p>
    <w:p w:rsidR="00491F4E" w:rsidRDefault="00491F4E" w:rsidP="00491F4E">
      <w:pPr>
        <w:widowControl/>
        <w:jc w:val="center"/>
        <w:rPr>
          <w:rFonts w:ascii="方正小标宋_GBK" w:eastAsia="方正小标宋_GBK" w:hAnsi="宋体"/>
          <w:sz w:val="32"/>
          <w:szCs w:val="32"/>
        </w:rPr>
      </w:pPr>
    </w:p>
    <w:p w:rsidR="00491F4E" w:rsidRDefault="00491F4E" w:rsidP="00491F4E">
      <w:pPr>
        <w:widowControl/>
        <w:jc w:val="left"/>
        <w:rPr>
          <w:rFonts w:ascii="方正小标宋_GBK" w:eastAsia="方正小标宋_GBK" w:hAnsi="宋体"/>
          <w:sz w:val="32"/>
          <w:szCs w:val="32"/>
        </w:rPr>
      </w:pPr>
      <w:r>
        <w:br w:type="page"/>
      </w:r>
    </w:p>
    <w:p w:rsidR="00CF1D1B" w:rsidRDefault="00CF1D1B" w:rsidP="00CF1D1B">
      <w:pPr>
        <w:spacing w:line="400" w:lineRule="exact"/>
        <w:rPr>
          <w:rFonts w:asciiTheme="minorEastAsia" w:eastAsiaTheme="minorEastAsia" w:hAnsiTheme="minorEastAsia" w:cs="宋体"/>
          <w:kern w:val="0"/>
          <w:sz w:val="24"/>
        </w:rPr>
      </w:pPr>
    </w:p>
    <w:p w:rsidR="00CF1D1B" w:rsidRPr="00B01CA7" w:rsidRDefault="00CF1D1B" w:rsidP="00CF1D1B">
      <w:pPr>
        <w:pStyle w:val="afa"/>
      </w:pPr>
      <w:bookmarkStart w:id="328" w:name="_Toc406362100"/>
      <w:r w:rsidRPr="00B01CA7">
        <w:rPr>
          <w:rFonts w:hint="eastAsia"/>
        </w:rPr>
        <w:t>台州广播电视大学中层以上领导干部联系学生班级制度实施办法</w:t>
      </w:r>
      <w:bookmarkEnd w:id="328"/>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 xml:space="preserve">为贯彻落实党的群众路线教育实践活动精神，推进领导干部作风建设，进一步加强和改进学校学生思想政治工作，努力为学生成长成才服务，推动和谐校园建设，经校党委研究决定，把完善和推进中层以上领导干部联系学生班级制度作为党的群众路线教育实践活动重点整改项目。具体实施方案如下：  </w:t>
      </w:r>
    </w:p>
    <w:p w:rsidR="00CF1D1B" w:rsidRPr="002666A0" w:rsidRDefault="00CF1D1B" w:rsidP="00CF1D1B">
      <w:pPr>
        <w:spacing w:line="400" w:lineRule="exact"/>
        <w:ind w:firstLineChars="200" w:firstLine="480"/>
        <w:rPr>
          <w:rFonts w:ascii="黑体" w:hAnsi="黑体" w:cs="宋体"/>
          <w:kern w:val="0"/>
          <w:sz w:val="24"/>
        </w:rPr>
      </w:pPr>
      <w:r w:rsidRPr="002666A0">
        <w:rPr>
          <w:rFonts w:ascii="黑体" w:hAnsi="黑体" w:cs="宋体" w:hint="eastAsia"/>
          <w:kern w:val="0"/>
          <w:sz w:val="24"/>
        </w:rPr>
        <w:t xml:space="preserve">一、目的意义　　</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 xml:space="preserve">建立和推行中层以上领导干部联系学生班级制度，开展师生共创优良校风、教风、学风、班风活动，是搭建中层以上领导干部深入实际、联系学生的重要平台；是中层以上领导干部积极参与学生工作，转变工作作风，实现齐抓共管工作局面的重要举措；是学校与时俱进，充分发挥中层以上领导干部在学生思想政治教育中的作用、推进思想政治教育贴近实际、贴近学生的有效方法；是提升学校班主任、辅导员、专业导师工作水平的客观要求；是形成加强和改进学生思想政治教育工作强大合力、营造学生健康成长的良好校园环境、维护学校稳定的有效途径。　　</w:t>
      </w:r>
    </w:p>
    <w:p w:rsidR="00CF1D1B" w:rsidRPr="002666A0" w:rsidRDefault="00CF1D1B" w:rsidP="00CF1D1B">
      <w:pPr>
        <w:spacing w:line="400" w:lineRule="exact"/>
        <w:ind w:firstLineChars="200" w:firstLine="480"/>
        <w:rPr>
          <w:rFonts w:ascii="黑体" w:hAnsi="黑体" w:cs="宋体"/>
          <w:kern w:val="0"/>
          <w:sz w:val="24"/>
        </w:rPr>
      </w:pPr>
      <w:r w:rsidRPr="002666A0">
        <w:rPr>
          <w:rFonts w:ascii="黑体" w:hAnsi="黑体" w:cs="宋体" w:hint="eastAsia"/>
          <w:kern w:val="0"/>
          <w:sz w:val="24"/>
        </w:rPr>
        <w:t xml:space="preserve">二、实施原则　　</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校中层以上领导干部在联系学生班级工作的过程中，应本着“指导不主导、督办不包办”的原则，“深入一线、服务基层”的原则，尊重学生、以人为本的原则，与班主任、辅导员、专业导师做好配合，从“抓问题、查动态、化矛盾、办实事”入手，齐抓共管，形成合力，共同营造我校全员育人的良好氛围。</w:t>
      </w:r>
    </w:p>
    <w:p w:rsidR="00CF1D1B" w:rsidRPr="002666A0" w:rsidRDefault="00CF1D1B" w:rsidP="00CF1D1B">
      <w:pPr>
        <w:spacing w:line="400" w:lineRule="exact"/>
        <w:ind w:firstLineChars="200" w:firstLine="480"/>
        <w:rPr>
          <w:rFonts w:ascii="黑体" w:hAnsi="黑体" w:cs="宋体"/>
          <w:kern w:val="0"/>
          <w:sz w:val="24"/>
        </w:rPr>
      </w:pPr>
      <w:r w:rsidRPr="002666A0">
        <w:rPr>
          <w:rFonts w:ascii="黑体" w:hAnsi="黑体" w:cs="宋体" w:hint="eastAsia"/>
          <w:kern w:val="0"/>
          <w:sz w:val="24"/>
        </w:rPr>
        <w:t>三、实施范围</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全校中层（包括中层后备干部）以上领导干部。</w:t>
      </w:r>
    </w:p>
    <w:p w:rsidR="00CF1D1B" w:rsidRPr="002666A0" w:rsidRDefault="00CF1D1B" w:rsidP="00CF1D1B">
      <w:pPr>
        <w:spacing w:line="400" w:lineRule="exact"/>
        <w:ind w:firstLineChars="200" w:firstLine="480"/>
        <w:rPr>
          <w:rFonts w:ascii="黑体" w:hAnsi="黑体" w:cs="宋体"/>
          <w:kern w:val="0"/>
          <w:sz w:val="24"/>
        </w:rPr>
      </w:pPr>
      <w:r w:rsidRPr="002666A0">
        <w:rPr>
          <w:rFonts w:ascii="黑体" w:hAnsi="黑体" w:cs="宋体" w:hint="eastAsia"/>
          <w:kern w:val="0"/>
          <w:sz w:val="24"/>
        </w:rPr>
        <w:t>四、实施对象</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高职学院、中职学院、继续教育学院相关全日制班级。</w:t>
      </w:r>
    </w:p>
    <w:p w:rsidR="00CF1D1B" w:rsidRPr="002666A0" w:rsidRDefault="00CF1D1B" w:rsidP="00CF1D1B">
      <w:pPr>
        <w:spacing w:line="400" w:lineRule="exact"/>
        <w:ind w:firstLineChars="200" w:firstLine="480"/>
        <w:rPr>
          <w:rFonts w:ascii="黑体" w:hAnsi="黑体" w:cs="宋体"/>
          <w:kern w:val="0"/>
          <w:sz w:val="24"/>
        </w:rPr>
      </w:pPr>
      <w:r w:rsidRPr="002666A0">
        <w:rPr>
          <w:rFonts w:ascii="黑体" w:hAnsi="黑体" w:cs="宋体" w:hint="eastAsia"/>
          <w:kern w:val="0"/>
          <w:sz w:val="24"/>
        </w:rPr>
        <w:t>五、实施内容</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联系学生班级的领导干部，要做到“五个一”：</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1.每学期班主任、辅导员共同商讨一次班级的管理及学习，积极帮助班级解决实际问题和困难。</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2.每学期与班主任、辅导员深入一次到班级、宿舍，全面了解班级学生的学习及生活，推进校风、教风、学风、班风建设。</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3.每学期参加班级主题教育活动（或讲座）一次，加强对学生的教育和引导，帮助学生树立正确的世界观、人生观和价值观。</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4.每学期召开学生座谈一次，了解学生思想、学习、生活、心理和情感等情况，有重点地指导班主任、辅导员开展学生工作。</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lastRenderedPageBreak/>
        <w:t>5.每学年关注特殊学生一名（学习困难生、家庭贫困生、心理问题生等），通过思想引导、生活资助、学习帮扶、心理疏导等形式，帮助其解决生活、思想、学习、心理等方面的困难，促使其健康成长。</w:t>
      </w:r>
    </w:p>
    <w:p w:rsidR="00CF1D1B" w:rsidRPr="002666A0" w:rsidRDefault="00CF1D1B" w:rsidP="00CF1D1B">
      <w:pPr>
        <w:spacing w:line="400" w:lineRule="exact"/>
        <w:ind w:firstLineChars="200" w:firstLine="480"/>
        <w:rPr>
          <w:rFonts w:ascii="黑体" w:hAnsi="黑体" w:cs="宋体"/>
          <w:kern w:val="0"/>
          <w:sz w:val="24"/>
        </w:rPr>
      </w:pPr>
      <w:r w:rsidRPr="002666A0">
        <w:rPr>
          <w:rFonts w:ascii="黑体" w:hAnsi="黑体" w:cs="宋体" w:hint="eastAsia"/>
          <w:kern w:val="0"/>
          <w:sz w:val="24"/>
        </w:rPr>
        <w:t>六、组织实施</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1.成立台州广播电视大学领导干部联系班级工作领导小组。</w:t>
      </w:r>
      <w:r w:rsidR="00256681">
        <w:rPr>
          <w:rFonts w:asciiTheme="minorEastAsia" w:eastAsiaTheme="minorEastAsia" w:hAnsiTheme="minorEastAsia" w:cs="宋体" w:hint="eastAsia"/>
          <w:kern w:val="0"/>
          <w:sz w:val="24"/>
        </w:rPr>
        <w:t>工作领导小组另行发文</w:t>
      </w:r>
      <w:r w:rsidRPr="005F5EE1">
        <w:rPr>
          <w:rFonts w:asciiTheme="minorEastAsia" w:eastAsiaTheme="minorEastAsia" w:hAnsiTheme="minorEastAsia" w:cs="宋体" w:hint="eastAsia"/>
          <w:kern w:val="0"/>
          <w:sz w:val="24"/>
        </w:rPr>
        <w:t>。工作在学校党委统一领导下进行，领导小组办公室按照校党委要求，认真做好《领导干部联系班级工作手册》的制定、确定联系班级、组织领导干部与联系班级结对等工作。</w:t>
      </w:r>
    </w:p>
    <w:p w:rsidR="00CF1D1B"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领导干部所开展的“五个一”内容要及时填入《领导干部联系班级工作手册》，每次的工作活动需有所联系班级班长（或团支书）、班主任、辅导员的签字，领导小组办公室要加强对《领导干部联系班级工作手册》检查，确保“五个一”工作落到实处。</w:t>
      </w:r>
    </w:p>
    <w:p w:rsidR="00CF1D1B" w:rsidRPr="002666A0" w:rsidRDefault="00CF1D1B" w:rsidP="00CF1D1B">
      <w:pPr>
        <w:spacing w:line="400" w:lineRule="exact"/>
        <w:ind w:firstLineChars="200" w:firstLine="480"/>
        <w:rPr>
          <w:rFonts w:ascii="黑体" w:hAnsi="黑体" w:cs="宋体"/>
          <w:kern w:val="0"/>
          <w:sz w:val="24"/>
        </w:rPr>
      </w:pPr>
      <w:r w:rsidRPr="002666A0">
        <w:rPr>
          <w:rFonts w:ascii="黑体" w:hAnsi="黑体" w:cs="宋体" w:hint="eastAsia"/>
          <w:kern w:val="0"/>
          <w:sz w:val="24"/>
        </w:rPr>
        <w:t>七、本办法自发布之日起生效执行，由学生处负责解释。</w:t>
      </w: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CF1D1B" w:rsidRDefault="00CF1D1B" w:rsidP="00CF1D1B">
      <w:pPr>
        <w:spacing w:line="400" w:lineRule="exact"/>
        <w:rPr>
          <w:rFonts w:asciiTheme="minorEastAsia" w:eastAsiaTheme="minorEastAsia" w:hAnsiTheme="minorEastAsia" w:cs="宋体"/>
          <w:kern w:val="0"/>
          <w:sz w:val="24"/>
        </w:rPr>
      </w:pPr>
    </w:p>
    <w:p w:rsidR="00CF1D1B" w:rsidRPr="00B01CA7" w:rsidRDefault="00CF1D1B" w:rsidP="00CF1D1B">
      <w:pPr>
        <w:pStyle w:val="afa"/>
      </w:pPr>
      <w:bookmarkStart w:id="329" w:name="_Toc406362101"/>
      <w:r w:rsidRPr="00B01CA7">
        <w:rPr>
          <w:rFonts w:hint="eastAsia"/>
        </w:rPr>
        <w:t>台州广播电视大学平安校园建设管理规定</w:t>
      </w:r>
      <w:bookmarkEnd w:id="329"/>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第一章</w:t>
      </w:r>
      <w:r w:rsidRPr="00A80441">
        <w:rPr>
          <w:rFonts w:ascii="黑体" w:hAnsi="黑体" w:cs="宋体" w:hint="eastAsia"/>
          <w:kern w:val="0"/>
          <w:sz w:val="24"/>
        </w:rPr>
        <w:tab/>
        <w:t>总则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第一条</w:t>
      </w:r>
      <w:r w:rsidRPr="00EE3680">
        <w:rPr>
          <w:rFonts w:asciiTheme="minorEastAsia" w:eastAsiaTheme="minorEastAsia" w:hAnsiTheme="minorEastAsia" w:cs="宋体" w:hint="eastAsia"/>
          <w:kern w:val="0"/>
          <w:sz w:val="24"/>
        </w:rPr>
        <w:t xml:space="preserve"> 为了进一步提高全校师生的安全防范意识与防范措施，切实加强学校师生人身安全、学校财产的安全保卫工作，创设一个文明、安全、和谐的校园环境，确保学校正常的教育教学秩序，现结合我校工作实际，以邓小平理论和“三个代表”重要思想为指导，深入贯彻落实科学发展观，把平安校园的创建活动与深入开展实现中国梦活动相结合，坚持服务师生，强化校园治安和安全责任，坚持预防为主，落实各项安全防范措施；坚持珍爱生命，开展安全知识宣传教育和应急演练；坚持综合治理，配合职能部门，维护学校及周边环境秩序。通过开展“平安校园”创建活动，大力提升学校安全管理水平，建立健全学校治安和安全工作的责任体系、防控体系、教育体系。制订本规定。</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第二条</w:t>
      </w:r>
      <w:r w:rsidRPr="00EE3680">
        <w:rPr>
          <w:rFonts w:asciiTheme="minorEastAsia" w:eastAsiaTheme="minorEastAsia" w:hAnsiTheme="minorEastAsia" w:cs="宋体" w:hint="eastAsia"/>
          <w:kern w:val="0"/>
          <w:sz w:val="24"/>
        </w:rPr>
        <w:t xml:space="preserve">  本规定在全校范围内适用，全校师生员工及来校人员均应自觉遵守。</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第三条</w:t>
      </w:r>
      <w:r w:rsidRPr="00EE3680">
        <w:rPr>
          <w:rFonts w:asciiTheme="minorEastAsia" w:eastAsiaTheme="minorEastAsia" w:hAnsiTheme="minorEastAsia" w:cs="宋体" w:hint="eastAsia"/>
          <w:kern w:val="0"/>
          <w:sz w:val="24"/>
        </w:rPr>
        <w:t xml:space="preserve">  校园安全管理的职能部门是学校保卫处。</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第四条</w:t>
      </w:r>
      <w:r w:rsidRPr="00EE3680">
        <w:rPr>
          <w:rFonts w:asciiTheme="minorEastAsia" w:eastAsiaTheme="minorEastAsia" w:hAnsiTheme="minorEastAsia" w:cs="宋体" w:hint="eastAsia"/>
          <w:kern w:val="0"/>
          <w:sz w:val="24"/>
        </w:rPr>
        <w:t xml:space="preserve">  各学院、处室应配合和协助保卫处开展工作。</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第二章 出入校门管理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第五条</w:t>
      </w:r>
      <w:r w:rsidRPr="00EE3680">
        <w:rPr>
          <w:rFonts w:asciiTheme="minorEastAsia" w:eastAsiaTheme="minorEastAsia" w:hAnsiTheme="minorEastAsia" w:cs="宋体" w:hint="eastAsia"/>
          <w:kern w:val="0"/>
          <w:sz w:val="24"/>
        </w:rPr>
        <w:t xml:space="preserve">  学校教职工、学生进入校门应佩带校徽或出示有效证件。未佩校徽或未带证件者必须接受值班人员查询，经同意后方可进入校门。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第六条</w:t>
      </w:r>
      <w:r w:rsidRPr="00EE3680">
        <w:rPr>
          <w:rFonts w:asciiTheme="minorEastAsia" w:eastAsiaTheme="minorEastAsia" w:hAnsiTheme="minorEastAsia" w:cs="宋体" w:hint="eastAsia"/>
          <w:kern w:val="0"/>
          <w:sz w:val="24"/>
        </w:rPr>
        <w:t xml:space="preserve">  工作证、学生证、校徽是本校在校师生员工身份的证明和标志，不得转借他人，因转借而造成不良后果的，按有关规定给予纪律处分。作废证件不得使用。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来校进修、培训、实习及在校内务工等人员，凭听课证或保卫处签发的出入证进入校门。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兼课教师来校上课，由保卫处根据教务处提供的名单统一办理出入证，凭出入证进入校门。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第七条</w:t>
      </w:r>
      <w:r w:rsidRPr="00EE3680">
        <w:rPr>
          <w:rFonts w:asciiTheme="minorEastAsia" w:eastAsiaTheme="minorEastAsia" w:hAnsiTheme="minorEastAsia" w:cs="宋体" w:hint="eastAsia"/>
          <w:kern w:val="0"/>
          <w:sz w:val="24"/>
        </w:rPr>
        <w:t xml:space="preserve">  凡校外单位因教学、工作和文体活动等需要借用本校场地、教室以及集体来校参观、听报告等，需事先报主管部门批准，并经保卫处许可后，方可进入校内。</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第八条</w:t>
      </w:r>
      <w:r w:rsidRPr="00EE3680">
        <w:rPr>
          <w:rFonts w:asciiTheme="minorEastAsia" w:eastAsiaTheme="minorEastAsia" w:hAnsiTheme="minorEastAsia" w:cs="宋体" w:hint="eastAsia"/>
          <w:kern w:val="0"/>
          <w:sz w:val="24"/>
        </w:rPr>
        <w:t xml:space="preserve">  外国人、港澳台人员进入校区，须经学校批准，并履行登记手续后方可进入；新闻记者进入校园采访，须持有记者证和采访介绍信，并于事前经学校同意后方可进校区采访。</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第九条</w:t>
      </w:r>
      <w:r w:rsidRPr="00EE3680">
        <w:rPr>
          <w:rFonts w:asciiTheme="minorEastAsia" w:eastAsiaTheme="minorEastAsia" w:hAnsiTheme="minorEastAsia" w:cs="宋体" w:hint="eastAsia"/>
          <w:kern w:val="0"/>
          <w:sz w:val="24"/>
        </w:rPr>
        <w:t xml:space="preserve">  自行车进出校园必须推行；机动车必须减速行驶。外来车辆未经许可不得驶入校内。</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第十条</w:t>
      </w:r>
      <w:r w:rsidRPr="00EE3680">
        <w:rPr>
          <w:rFonts w:asciiTheme="minorEastAsia" w:eastAsiaTheme="minorEastAsia" w:hAnsiTheme="minorEastAsia" w:cs="宋体" w:hint="eastAsia"/>
          <w:kern w:val="0"/>
          <w:sz w:val="24"/>
        </w:rPr>
        <w:t xml:space="preserve">  携带建筑材料、仪器设备等贵重物品、物资离校者，一律凭职能管理部门开具的出门证；私人物品凭本人有效证件登记。门卫或保安有权查询一切出校的物品。</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第十一条</w:t>
      </w:r>
      <w:r w:rsidRPr="00EE3680">
        <w:rPr>
          <w:rFonts w:asciiTheme="minorEastAsia" w:eastAsiaTheme="minorEastAsia" w:hAnsiTheme="minorEastAsia" w:cs="宋体" w:hint="eastAsia"/>
          <w:kern w:val="0"/>
          <w:sz w:val="24"/>
        </w:rPr>
        <w:t xml:space="preserve">  剧毒、易燃、易爆等危险物品未经许可，不得带入校内。</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第十二条</w:t>
      </w:r>
      <w:r w:rsidRPr="00EE3680">
        <w:rPr>
          <w:rFonts w:asciiTheme="minorEastAsia" w:eastAsiaTheme="minorEastAsia" w:hAnsiTheme="minorEastAsia" w:cs="宋体" w:hint="eastAsia"/>
          <w:kern w:val="0"/>
          <w:sz w:val="24"/>
        </w:rPr>
        <w:t xml:space="preserve">  不准爬墙、翻门进入学校或冒充师生员工进入学校。</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lastRenderedPageBreak/>
        <w:t>第十三条</w:t>
      </w:r>
      <w:r w:rsidRPr="00EE3680">
        <w:rPr>
          <w:rFonts w:asciiTheme="minorEastAsia" w:eastAsiaTheme="minorEastAsia" w:hAnsiTheme="minorEastAsia" w:cs="宋体" w:hint="eastAsia"/>
          <w:kern w:val="0"/>
          <w:sz w:val="24"/>
        </w:rPr>
        <w:t xml:space="preserve">  来校联系工作的人员须凭单位介绍信和本人有效证件，经受访部门同意并作登记后，方可进校。联系工作的接待时间以学校规定的作息时间为准。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来访人员须凭身份证等有效证件，填写会客登记表后进校。上课时间及晚上9时以后一律谢绝会见学生。</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第三章 公共场所管理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第十四条</w:t>
      </w:r>
      <w:r w:rsidRPr="00EE3680">
        <w:rPr>
          <w:rFonts w:asciiTheme="minorEastAsia" w:eastAsiaTheme="minorEastAsia" w:hAnsiTheme="minorEastAsia" w:cs="宋体" w:hint="eastAsia"/>
          <w:kern w:val="0"/>
          <w:sz w:val="24"/>
        </w:rPr>
        <w:t xml:space="preserve">  未经有关部门和保卫处同意，不得在校内设摊营业、兜售物品，已获准经营的商业网点不得随意扩大经营范围或擅自变更营业地点。学生因勤工助学需要在校内公共场所开展咨询、书展等，必须经保卫部门同意，在指定的地点进行。严禁学生在校园内擅自进行各类经商活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第十五条</w:t>
      </w:r>
      <w:r w:rsidRPr="00EE3680">
        <w:rPr>
          <w:rFonts w:asciiTheme="minorEastAsia" w:eastAsiaTheme="minorEastAsia" w:hAnsiTheme="minorEastAsia" w:cs="宋体" w:hint="eastAsia"/>
          <w:kern w:val="0"/>
          <w:sz w:val="24"/>
        </w:rPr>
        <w:t xml:space="preserve">  严禁在校内出售、传播淫秽物品及违禁书刊；严禁播放反动、淫秽音像制品；严禁涂写反动、淫秽字画。</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第十六条</w:t>
      </w:r>
      <w:r w:rsidRPr="00EE3680">
        <w:rPr>
          <w:rFonts w:asciiTheme="minorEastAsia" w:eastAsiaTheme="minorEastAsia" w:hAnsiTheme="minorEastAsia" w:cs="宋体" w:hint="eastAsia"/>
          <w:kern w:val="0"/>
          <w:sz w:val="24"/>
        </w:rPr>
        <w:t xml:space="preserve">  在校内张贴布告、广告、标语、海报等必须经过有关部门批准，并须张贴在指定地点；发放宣传品、印刷品应当经学校有关部门同意；对经批准张贴并正在发生效力的张贴物不得任意撕毁、覆盖、涂抹。严禁张贴、散发非法张贴物、宣传品等。</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第十七条</w:t>
      </w:r>
      <w:r w:rsidRPr="00EE3680">
        <w:rPr>
          <w:rFonts w:asciiTheme="minorEastAsia" w:eastAsiaTheme="minorEastAsia" w:hAnsiTheme="minorEastAsia" w:cs="宋体" w:hint="eastAsia"/>
          <w:kern w:val="0"/>
          <w:sz w:val="24"/>
        </w:rPr>
        <w:t xml:space="preserve">  校园内禁止射击或捕杀鸟类；禁止饲养家畜、家禽。</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第十八条</w:t>
      </w:r>
      <w:r w:rsidRPr="00EE3680">
        <w:rPr>
          <w:rFonts w:asciiTheme="minorEastAsia" w:eastAsiaTheme="minorEastAsia" w:hAnsiTheme="minorEastAsia" w:cs="宋体" w:hint="eastAsia"/>
          <w:kern w:val="0"/>
          <w:sz w:val="24"/>
        </w:rPr>
        <w:t xml:space="preserve">  在校内举办大型学术、文娱、体育、演讲等开放型活动，须按有关规定经学校批准，并提前24小时向保卫部门备案。举办大型及涉外文体活动，按“谁主办、谁负责”的原则，办理好有关手续后方可进行。</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第十九条</w:t>
      </w:r>
      <w:r w:rsidRPr="00EE3680">
        <w:rPr>
          <w:rFonts w:asciiTheme="minorEastAsia" w:eastAsiaTheme="minorEastAsia" w:hAnsiTheme="minorEastAsia" w:cs="宋体" w:hint="eastAsia"/>
          <w:kern w:val="0"/>
          <w:sz w:val="24"/>
        </w:rPr>
        <w:t xml:space="preserve">  严禁偷窃、赌博、酗酒、打架斗殴、聚众闹事和其他干扰学校教学、科研、生活秩序的行为，违者按学校有关校纪校规处理，触犯刑法或治安管理规定的移交公安机关依法处理。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第二十条</w:t>
      </w:r>
      <w:r w:rsidRPr="00EE3680">
        <w:rPr>
          <w:rFonts w:asciiTheme="minorEastAsia" w:eastAsiaTheme="minorEastAsia" w:hAnsiTheme="minorEastAsia" w:cs="宋体" w:hint="eastAsia"/>
          <w:kern w:val="0"/>
          <w:sz w:val="24"/>
        </w:rPr>
        <w:t xml:space="preserve">  档案、试卷、财务、电教、实验室、网络机房、办公室、食堂、仓库等部位应有保安措施，上下班时都要检查财物保管情况，下班时要关好门、窗。凡因违章、失职、保管不妥而造成财物丢失、被盗的，应追究个人责任及相关领导责任。</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第二十一条</w:t>
      </w:r>
      <w:r w:rsidRPr="00EE3680">
        <w:rPr>
          <w:rFonts w:asciiTheme="minorEastAsia" w:eastAsiaTheme="minorEastAsia" w:hAnsiTheme="minorEastAsia" w:cs="宋体" w:hint="eastAsia"/>
          <w:kern w:val="0"/>
          <w:sz w:val="24"/>
        </w:rPr>
        <w:t xml:space="preserve">  现金、票证、贵重物品、仪器设备等，要指定专人负责管理，现金存放应严格执行限额规定。个人不得在办公室存放大量现金及贵重物品。</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第二十二条</w:t>
      </w:r>
      <w:r w:rsidRPr="00EE3680">
        <w:rPr>
          <w:rFonts w:asciiTheme="minorEastAsia" w:eastAsiaTheme="minorEastAsia" w:hAnsiTheme="minorEastAsia" w:cs="宋体" w:hint="eastAsia"/>
          <w:kern w:val="0"/>
          <w:sz w:val="24"/>
        </w:rPr>
        <w:t xml:space="preserve">  凡有易燃、易爆、剧毒等物品的部门应严格按有关规定实行规范化管理，采取必要的安全措施。部门主管领导要加强检查督促，确保安全。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第二十三条</w:t>
      </w:r>
      <w:r w:rsidRPr="00EE3680">
        <w:rPr>
          <w:rFonts w:asciiTheme="minorEastAsia" w:eastAsiaTheme="minorEastAsia" w:hAnsiTheme="minorEastAsia" w:cs="宋体" w:hint="eastAsia"/>
          <w:kern w:val="0"/>
          <w:sz w:val="24"/>
        </w:rPr>
        <w:t xml:space="preserve">  学生宿舍及校内其它场所不准留宿外来人员；禁止乱接乱拉电线，违章使用电器设备。</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第二十四条</w:t>
      </w:r>
      <w:r w:rsidRPr="00EE3680">
        <w:rPr>
          <w:rFonts w:asciiTheme="minorEastAsia" w:eastAsiaTheme="minorEastAsia" w:hAnsiTheme="minorEastAsia" w:cs="宋体" w:hint="eastAsia"/>
          <w:kern w:val="0"/>
          <w:sz w:val="24"/>
        </w:rPr>
        <w:t xml:space="preserve">  在校园内进行施工的建筑队、维修队等单位，在进场施工前，由学校施工主管部门负责将施工人员名单及身份证复印件报校保卫处办理校园出入证，并与保卫处签订治安、消防安全责任书。</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第二十五条</w:t>
      </w:r>
      <w:r w:rsidRPr="00EE3680">
        <w:rPr>
          <w:rFonts w:asciiTheme="minorEastAsia" w:eastAsiaTheme="minorEastAsia" w:hAnsiTheme="minorEastAsia" w:cs="宋体" w:hint="eastAsia"/>
          <w:kern w:val="0"/>
          <w:sz w:val="24"/>
        </w:rPr>
        <w:t xml:space="preserve">  在校内的外租单位，从租赁关系确定后，租赁单位应及时向保卫处提供本</w:t>
      </w:r>
      <w:r w:rsidRPr="00EE3680">
        <w:rPr>
          <w:rFonts w:asciiTheme="minorEastAsia" w:eastAsiaTheme="minorEastAsia" w:hAnsiTheme="minorEastAsia" w:cs="宋体" w:hint="eastAsia"/>
          <w:kern w:val="0"/>
          <w:sz w:val="24"/>
        </w:rPr>
        <w:lastRenderedPageBreak/>
        <w:t>单位员工的名册和身份证复印件，并签订治安、消防安全责任书。</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第二十六条</w:t>
      </w:r>
      <w:r w:rsidRPr="00EE3680">
        <w:rPr>
          <w:rFonts w:asciiTheme="minorEastAsia" w:eastAsiaTheme="minorEastAsia" w:hAnsiTheme="minorEastAsia" w:cs="宋体" w:hint="eastAsia"/>
          <w:kern w:val="0"/>
          <w:sz w:val="24"/>
        </w:rPr>
        <w:t xml:space="preserve">  在校外租单位和施工单位的人员，应在租赁和施工区域内活动，未经许可，不得随意进入其他场所。</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第二十七条</w:t>
      </w:r>
      <w:r w:rsidRPr="00EE3680">
        <w:rPr>
          <w:rFonts w:asciiTheme="minorEastAsia" w:eastAsiaTheme="minorEastAsia" w:hAnsiTheme="minorEastAsia" w:cs="宋体" w:hint="eastAsia"/>
          <w:kern w:val="0"/>
          <w:sz w:val="24"/>
        </w:rPr>
        <w:t xml:space="preserve">  严格财物管理制度，增强安全防范意识。因违反制度而造成财物被盗或发生事故的部门和个人负责赔偿损失。</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第二十八条</w:t>
      </w:r>
      <w:r w:rsidRPr="00EE3680">
        <w:rPr>
          <w:rFonts w:asciiTheme="minorEastAsia" w:eastAsiaTheme="minorEastAsia" w:hAnsiTheme="minorEastAsia" w:cs="宋体" w:hint="eastAsia"/>
          <w:kern w:val="0"/>
          <w:sz w:val="24"/>
        </w:rPr>
        <w:t xml:space="preserve">  教室、寝室、实验室等公共场所设施不得擅自拆迁、损毁。</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第二十九条</w:t>
      </w:r>
      <w:r w:rsidRPr="00EE3680">
        <w:rPr>
          <w:rFonts w:asciiTheme="minorEastAsia" w:eastAsiaTheme="minorEastAsia" w:hAnsiTheme="minorEastAsia" w:cs="宋体" w:hint="eastAsia"/>
          <w:kern w:val="0"/>
          <w:sz w:val="24"/>
        </w:rPr>
        <w:t xml:space="preserve">  值班人员要保持警惕，忠于职守，确保校园安全。发现问题应及时处理、制止，重大问题应在第一时间向有关部门和保卫部门汇报，并做好值班记录。</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第四章  考评与奖惩</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第三十条</w:t>
      </w:r>
      <w:r w:rsidRPr="00EE3680">
        <w:rPr>
          <w:rFonts w:asciiTheme="minorEastAsia" w:eastAsiaTheme="minorEastAsia" w:hAnsiTheme="minorEastAsia" w:cs="宋体" w:hint="eastAsia"/>
          <w:kern w:val="0"/>
          <w:sz w:val="24"/>
        </w:rPr>
        <w:t xml:space="preserve">  学校平安建设管理实行治安综合治理责任制，成立台州广播电视大学平安校园建设领导小组来负责和统筹全校的平安建设工作。</w:t>
      </w:r>
      <w:r w:rsidR="00256681">
        <w:rPr>
          <w:rFonts w:asciiTheme="minorEastAsia" w:eastAsiaTheme="minorEastAsia" w:hAnsiTheme="minorEastAsia" w:cs="宋体" w:hint="eastAsia"/>
          <w:kern w:val="0"/>
          <w:sz w:val="24"/>
        </w:rPr>
        <w:t>工作领导小组另行发文</w:t>
      </w:r>
      <w:r w:rsidR="00256681" w:rsidRPr="005F5EE1">
        <w:rPr>
          <w:rFonts w:asciiTheme="minorEastAsia" w:eastAsiaTheme="minorEastAsia" w:hAnsiTheme="minorEastAsia" w:cs="宋体" w:hint="eastAsia"/>
          <w:kern w:val="0"/>
          <w:sz w:val="24"/>
        </w:rPr>
        <w:t>。</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第三十一条</w:t>
      </w:r>
      <w:r w:rsidRPr="00EE3680">
        <w:rPr>
          <w:rFonts w:asciiTheme="minorEastAsia" w:eastAsiaTheme="minorEastAsia" w:hAnsiTheme="minorEastAsia" w:cs="宋体" w:hint="eastAsia"/>
          <w:kern w:val="0"/>
          <w:sz w:val="24"/>
        </w:rPr>
        <w:t xml:space="preserve"> 校平安工作领导小组下设办公室，配备相应工作人员，与保卫部门合署办公，负责组织、指导、监督、协调学校的治安综合治理工作，办理领导小组交办的事宜。领导小组积极指导各部门参与校园治安综合治理工作，结合自己的业务特点，自觉履行工作职责。密切协同合作，共同抓好“打击、防范、教育、管理、建设、改造”六个环节。各部门负责人全面负责本部门的治安综合治理工作。部门负责人分别与学校签订本部门治安目标管理责任书，贯彻“谁主管，谁负责”责任制和落实“管好自己的人，看好自己的门，办好自己的事”的要求，并根据对责任书的落实情况，向校平安校园建设领导工作小组提交半年工作小结和年度工作总结。</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第三十二条</w:t>
      </w:r>
      <w:r w:rsidRPr="00EE3680">
        <w:rPr>
          <w:rFonts w:asciiTheme="minorEastAsia" w:eastAsiaTheme="minorEastAsia" w:hAnsiTheme="minorEastAsia" w:cs="宋体" w:hint="eastAsia"/>
          <w:kern w:val="0"/>
          <w:sz w:val="24"/>
        </w:rPr>
        <w:t xml:space="preserve"> 校平安建设工作实行“一票否决”，对考评不达标的部门要追究主要责任人的责任。</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第三十三条</w:t>
      </w:r>
      <w:r w:rsidRPr="00EE3680">
        <w:rPr>
          <w:rFonts w:asciiTheme="minorEastAsia" w:eastAsiaTheme="minorEastAsia" w:hAnsiTheme="minorEastAsia" w:cs="宋体" w:hint="eastAsia"/>
          <w:kern w:val="0"/>
          <w:sz w:val="24"/>
        </w:rPr>
        <w:t xml:space="preserve">  违反本规定，视情节轻重，给予相应处理。如触犯法律，依法追究刑事责任。</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第五章  附则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第三十四条</w:t>
      </w:r>
      <w:r w:rsidRPr="00EE3680">
        <w:rPr>
          <w:rFonts w:asciiTheme="minorEastAsia" w:eastAsiaTheme="minorEastAsia" w:hAnsiTheme="minorEastAsia" w:cs="宋体" w:hint="eastAsia"/>
          <w:kern w:val="0"/>
          <w:sz w:val="24"/>
        </w:rPr>
        <w:t xml:space="preserve">  </w:t>
      </w:r>
      <w:r w:rsidRPr="00A80441">
        <w:rPr>
          <w:rFonts w:asciiTheme="minorEastAsia" w:eastAsiaTheme="minorEastAsia" w:hAnsiTheme="minorEastAsia" w:cs="宋体" w:hint="eastAsia"/>
          <w:kern w:val="0"/>
          <w:sz w:val="24"/>
        </w:rPr>
        <w:t>本办法自发布之日起开始执行，由学生处负责解释。</w:t>
      </w: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CF1D1B" w:rsidRDefault="00CF1D1B" w:rsidP="00CF1D1B">
      <w:pPr>
        <w:spacing w:line="400" w:lineRule="exact"/>
        <w:rPr>
          <w:rFonts w:asciiTheme="minorEastAsia" w:eastAsiaTheme="minorEastAsia" w:hAnsiTheme="minorEastAsia" w:cs="宋体"/>
          <w:kern w:val="0"/>
          <w:sz w:val="24"/>
        </w:rPr>
      </w:pPr>
    </w:p>
    <w:p w:rsidR="00CF1D1B" w:rsidRPr="00B01CA7" w:rsidRDefault="00CF1D1B" w:rsidP="00CF1D1B">
      <w:pPr>
        <w:pStyle w:val="afa"/>
      </w:pPr>
      <w:bookmarkStart w:id="330" w:name="_Toc406362102"/>
      <w:r w:rsidRPr="00B01CA7">
        <w:rPr>
          <w:rFonts w:hint="eastAsia"/>
        </w:rPr>
        <w:t>台州广播电视大学消防安全管理办法</w:t>
      </w:r>
      <w:bookmarkEnd w:id="330"/>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第一章</w:t>
      </w:r>
      <w:r w:rsidRPr="00A80441">
        <w:rPr>
          <w:rFonts w:ascii="黑体" w:hAnsi="黑体" w:cs="宋体" w:hint="eastAsia"/>
          <w:kern w:val="0"/>
          <w:sz w:val="24"/>
        </w:rPr>
        <w:tab/>
        <w:t>总则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第一条</w:t>
      </w:r>
      <w:r w:rsidRPr="00EE3680">
        <w:rPr>
          <w:rFonts w:asciiTheme="minorEastAsia" w:eastAsiaTheme="minorEastAsia" w:hAnsiTheme="minorEastAsia" w:cs="宋体" w:hint="eastAsia"/>
          <w:kern w:val="0"/>
          <w:sz w:val="24"/>
        </w:rPr>
        <w:t xml:space="preserve">  为预防火灾和减少火灾危害，加强学校消防安全管理，确保学校各项事业发展，根据《中华人民共和国消防法》和《浙江省实施〈中华人民共和国消防法〉办法》有关规定，结合我校实际，特制定本办法。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第二条</w:t>
      </w:r>
      <w:r w:rsidRPr="00EE3680">
        <w:rPr>
          <w:rFonts w:asciiTheme="minorEastAsia" w:eastAsiaTheme="minorEastAsia" w:hAnsiTheme="minorEastAsia" w:cs="宋体" w:hint="eastAsia"/>
          <w:kern w:val="0"/>
          <w:sz w:val="24"/>
        </w:rPr>
        <w:t xml:space="preserve">  消防工作贯彻“预防为主，防消结合”的方针，坚持“谁主管，谁负责”的原则。校内任何部门和个人都必须遵守国家消防法和本办法。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第三条</w:t>
      </w:r>
      <w:r w:rsidRPr="00EE3680">
        <w:rPr>
          <w:rFonts w:asciiTheme="minorEastAsia" w:eastAsiaTheme="minorEastAsia" w:hAnsiTheme="minorEastAsia" w:cs="宋体" w:hint="eastAsia"/>
          <w:kern w:val="0"/>
          <w:sz w:val="24"/>
        </w:rPr>
        <w:t xml:space="preserve">  消防工作实行逐级防火责任制和岗位防火责任制，学校与各学院、处(室)签订《消防目标管理责任书》，层层落实责任制，实行消防安全目标管理。</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第二章</w:t>
      </w:r>
      <w:r w:rsidRPr="00A80441">
        <w:rPr>
          <w:rFonts w:ascii="黑体" w:hAnsi="黑体" w:cs="宋体" w:hint="eastAsia"/>
          <w:kern w:val="0"/>
          <w:sz w:val="24"/>
        </w:rPr>
        <w:tab/>
        <w:t>消防职责</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第四条</w:t>
      </w:r>
      <w:r w:rsidRPr="00EE3680">
        <w:rPr>
          <w:rFonts w:asciiTheme="minorEastAsia" w:eastAsiaTheme="minorEastAsia" w:hAnsiTheme="minorEastAsia" w:cs="宋体" w:hint="eastAsia"/>
          <w:kern w:val="0"/>
          <w:sz w:val="24"/>
        </w:rPr>
        <w:t xml:space="preserve">  校长为全校消防工作第一责任人，具体工作由分管校领导负责。</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第五条</w:t>
      </w:r>
      <w:r w:rsidRPr="00EE3680">
        <w:rPr>
          <w:rFonts w:asciiTheme="minorEastAsia" w:eastAsiaTheme="minorEastAsia" w:hAnsiTheme="minorEastAsia" w:cs="宋体" w:hint="eastAsia"/>
          <w:kern w:val="0"/>
          <w:sz w:val="24"/>
        </w:rPr>
        <w:t xml:space="preserve">  各部门主要负责人为本部门消防责任人，全面负责本部门的消防工作。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第六条</w:t>
      </w:r>
      <w:r w:rsidRPr="00EE3680">
        <w:rPr>
          <w:rFonts w:asciiTheme="minorEastAsia" w:eastAsiaTheme="minorEastAsia" w:hAnsiTheme="minorEastAsia" w:cs="宋体" w:hint="eastAsia"/>
          <w:kern w:val="0"/>
          <w:sz w:val="24"/>
        </w:rPr>
        <w:t xml:space="preserve">  各级消防责任人的主要职责是：</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（一）认真贯彻执行国家消防法规和学校消防制度；</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（二）组织实施逐级防火责任制和岗位防火责任制；</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（三）建立健全本部门防火制度和安全操作制度；</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（四）把消防工作列入日常工作的重要议事日程，有计划、有布置、有检查、有总结；</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（五）开展经常性消防宣传和教育（包括本部门外来人员的教育），普及消防知识，提高防火意识；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（六）设立兼职消防员，明确岗位责任制，经常检查本单位的消防安全情况，及时整改火险隐患；</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（七）一旦发生火灾，及时报告，及时报警积极组织扑救，及时疏散人员，协助查明事故原因和责任。</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第七条</w:t>
      </w:r>
      <w:r w:rsidRPr="00EE3680">
        <w:rPr>
          <w:rFonts w:asciiTheme="minorEastAsia" w:eastAsiaTheme="minorEastAsia" w:hAnsiTheme="minorEastAsia" w:cs="宋体" w:hint="eastAsia"/>
          <w:kern w:val="0"/>
          <w:sz w:val="24"/>
        </w:rPr>
        <w:t xml:space="preserve">  依照国家消防法规，学校消防工作由公安部门实施监督。同时，学校保卫部门对校内消防实施监督，其他部门接受保卫部门的监督。</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第八条</w:t>
      </w:r>
      <w:r w:rsidRPr="00EE3680">
        <w:rPr>
          <w:rFonts w:asciiTheme="minorEastAsia" w:eastAsiaTheme="minorEastAsia" w:hAnsiTheme="minorEastAsia" w:cs="宋体" w:hint="eastAsia"/>
          <w:kern w:val="0"/>
          <w:sz w:val="24"/>
        </w:rPr>
        <w:t xml:space="preserve">  学校成立以保卫处校卫队为主的义务消防队。</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第三章</w:t>
      </w:r>
      <w:r w:rsidRPr="00A80441">
        <w:rPr>
          <w:rFonts w:ascii="黑体" w:hAnsi="黑体" w:cs="宋体" w:hint="eastAsia"/>
          <w:kern w:val="0"/>
          <w:sz w:val="24"/>
        </w:rPr>
        <w:tab/>
        <w:t>火灾预防</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第九条</w:t>
      </w:r>
      <w:r w:rsidRPr="00EE3680">
        <w:rPr>
          <w:rFonts w:asciiTheme="minorEastAsia" w:eastAsiaTheme="minorEastAsia" w:hAnsiTheme="minorEastAsia" w:cs="宋体" w:hint="eastAsia"/>
          <w:kern w:val="0"/>
          <w:sz w:val="24"/>
        </w:rPr>
        <w:t xml:space="preserve">  学校各部门都应根据国家消防法规和本单位实际情况，建立消防安全制度。后勤部门对所属的电工、焊接工、油漆工、锅炉工和从事易燃易爆危险物品操作、保管的人员，必须持证上岗，经常进行消防教育，并制定特殊工种（岗位）防火责任制。</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第十条</w:t>
      </w:r>
      <w:r w:rsidRPr="00EE3680">
        <w:rPr>
          <w:rFonts w:asciiTheme="minorEastAsia" w:eastAsiaTheme="minorEastAsia" w:hAnsiTheme="minorEastAsia" w:cs="宋体" w:hint="eastAsia"/>
          <w:kern w:val="0"/>
          <w:sz w:val="24"/>
        </w:rPr>
        <w:t xml:space="preserve">  学校根据有关规定，确定消防重点。为规范学校的消防安全管理行为；建立消防安全自查、火灾隐患自除、消防责任自负的自我管理与约束机制；达到防止火灾发生、减</w:t>
      </w:r>
      <w:r w:rsidRPr="00EE3680">
        <w:rPr>
          <w:rFonts w:asciiTheme="minorEastAsia" w:eastAsiaTheme="minorEastAsia" w:hAnsiTheme="minorEastAsia" w:cs="宋体" w:hint="eastAsia"/>
          <w:kern w:val="0"/>
          <w:sz w:val="24"/>
        </w:rPr>
        <w:lastRenderedPageBreak/>
        <w:t>少火灾危害，保障人身和财产安全的目标；凡属校内消防重点部位的单位，应将本单位的消防制度张贴公布，所属人员必须要有“检查消除火灾隐患能力、组织扑救初起火灾能力、组织人员疏散逃生能力和消防宣传教育培训能力”，达到学校消防安全要“自理”。学校在消防器材和设备配备上给予重点保证。</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第十一条</w:t>
      </w:r>
      <w:r w:rsidRPr="00EE3680">
        <w:rPr>
          <w:rFonts w:asciiTheme="minorEastAsia" w:eastAsiaTheme="minorEastAsia" w:hAnsiTheme="minorEastAsia" w:cs="宋体" w:hint="eastAsia"/>
          <w:kern w:val="0"/>
          <w:sz w:val="24"/>
        </w:rPr>
        <w:t xml:space="preserve">  凡新建、扩建、改建工程，应严格执行国家消防有关规定和《建筑设计防火规范》，并在开工前向公安消防部门审批，并报学校保卫处备案，未经审批不得擅自动工；竣工后需经消防监督部门验收合格后方可投入使用，未经验收合格不得投入使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因工作、生活需要，新建、搭建各类临时性用房，需经校有关部门、保卫部门同意，学校批准方可施工。校内禁止建造任何形式的违章建筑。</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第十二条</w:t>
      </w:r>
      <w:r w:rsidRPr="00EE3680">
        <w:rPr>
          <w:rFonts w:asciiTheme="minorEastAsia" w:eastAsiaTheme="minorEastAsia" w:hAnsiTheme="minorEastAsia" w:cs="宋体" w:hint="eastAsia"/>
          <w:kern w:val="0"/>
          <w:sz w:val="24"/>
        </w:rPr>
        <w:t xml:space="preserve">  校内道路、走廊、楼梯等安全出入口必须保持畅通，不得封堵和堆放任何材料、杂物。</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学校有关单位在维修道路影响消防车通行以及停水、停电、切断通讯联系时，事先通告保卫部门。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第十三条</w:t>
      </w:r>
      <w:r w:rsidRPr="00EE3680">
        <w:rPr>
          <w:rFonts w:asciiTheme="minorEastAsia" w:eastAsiaTheme="minorEastAsia" w:hAnsiTheme="minorEastAsia" w:cs="宋体" w:hint="eastAsia"/>
          <w:kern w:val="0"/>
          <w:sz w:val="24"/>
        </w:rPr>
        <w:t xml:space="preserve">  校内电器设备和线路的安装应符合消防规定。各部门对电器设备、线路经常进行检查，发现老化、破损、绝缘不良等不安全情况，要及时维修，严禁超负荷运行使用。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禁止乱接乱拉电线；禁止违章使用电器设备；禁止非电焊工动火作业。</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因教学、科研等工作需要使用电炉及其他电热器具，使用单位应落实安全措施，指定专人负责安全。禁止在校内私用电炉及其他电热器具。</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第十四条</w:t>
      </w:r>
      <w:r w:rsidRPr="00EE3680">
        <w:rPr>
          <w:rFonts w:asciiTheme="minorEastAsia" w:eastAsiaTheme="minorEastAsia" w:hAnsiTheme="minorEastAsia" w:cs="宋体" w:hint="eastAsia"/>
          <w:kern w:val="0"/>
          <w:sz w:val="24"/>
        </w:rPr>
        <w:t xml:space="preserve">  各类库房的电器设备，须符合仓库防火有关规定。电线要铁管穿线。</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第十五条</w:t>
      </w:r>
      <w:r w:rsidRPr="00EE3680">
        <w:rPr>
          <w:rFonts w:asciiTheme="minorEastAsia" w:eastAsiaTheme="minorEastAsia" w:hAnsiTheme="minorEastAsia" w:cs="宋体" w:hint="eastAsia"/>
          <w:kern w:val="0"/>
          <w:sz w:val="24"/>
        </w:rPr>
        <w:t xml:space="preserve">  校内使用煤炉、石油液化气（炉），在购买和使用前，报有关单位和保卫部门审批，经批准同意后，方可使用，使用单位指定专人负责安全。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第十六条</w:t>
      </w:r>
      <w:r w:rsidRPr="00EE3680">
        <w:rPr>
          <w:rFonts w:asciiTheme="minorEastAsia" w:eastAsiaTheme="minorEastAsia" w:hAnsiTheme="minorEastAsia" w:cs="宋体" w:hint="eastAsia"/>
          <w:kern w:val="0"/>
          <w:sz w:val="24"/>
        </w:rPr>
        <w:t xml:space="preserve">  在校内一般不得焚烧废物。如确需焚烧，专人在现场负责安全，焚烧完毕后浇灭灰烬并清理现场。</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第十七条</w:t>
      </w:r>
      <w:r w:rsidRPr="00EE3680">
        <w:rPr>
          <w:rFonts w:asciiTheme="minorEastAsia" w:eastAsiaTheme="minorEastAsia" w:hAnsiTheme="minorEastAsia" w:cs="宋体" w:hint="eastAsia"/>
          <w:kern w:val="0"/>
          <w:sz w:val="24"/>
        </w:rPr>
        <w:t xml:space="preserve">  禁止在校园的教学区消防重点部位燃放烟花爆竹。</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第十八条</w:t>
      </w:r>
      <w:r w:rsidRPr="00EE3680">
        <w:rPr>
          <w:rFonts w:asciiTheme="minorEastAsia" w:eastAsiaTheme="minorEastAsia" w:hAnsiTheme="minorEastAsia" w:cs="宋体" w:hint="eastAsia"/>
          <w:kern w:val="0"/>
          <w:sz w:val="24"/>
        </w:rPr>
        <w:t xml:space="preserve">  学校管理部门代表学校将校内房产租赁给校外单位或个人使用时，双方签订的租赁协议中包括消防安全的内容，或由保卫部门单独与租赁单位签订消防安全责任书；学校有关单位要经常对其消防情况进行检查，督促建立制度，落实措施，整改隐患。对拒不整改的，学校将终止租赁合同。</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第十九条</w:t>
      </w:r>
      <w:r w:rsidRPr="00EE3680">
        <w:rPr>
          <w:rFonts w:asciiTheme="minorEastAsia" w:eastAsiaTheme="minorEastAsia" w:hAnsiTheme="minorEastAsia" w:cs="宋体" w:hint="eastAsia"/>
          <w:kern w:val="0"/>
          <w:sz w:val="24"/>
        </w:rPr>
        <w:t xml:space="preserve">  校内举行大型集会和活动，事先报保卫部门审批。主办单位对集会和活动的消防安全负责，在地点选择、人数额定、临时电器线路架设、疏散通道等方面，符合消防规定，保证安全，并制定应急预案。</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 xml:space="preserve">第二十条 </w:t>
      </w:r>
      <w:r w:rsidRPr="00EE3680">
        <w:rPr>
          <w:rFonts w:asciiTheme="minorEastAsia" w:eastAsiaTheme="minorEastAsia" w:hAnsiTheme="minorEastAsia" w:cs="宋体" w:hint="eastAsia"/>
          <w:kern w:val="0"/>
          <w:sz w:val="24"/>
        </w:rPr>
        <w:t xml:space="preserve"> 在法定节日和寒暑假期间，学校安排值班人员，要害部位和消防重点部位加强检查。</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值班人员增强责任心，发现问题及时处置并汇报，不得擅离职守。</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lastRenderedPageBreak/>
        <w:t>第二十一条</w:t>
      </w:r>
      <w:r w:rsidRPr="00EE3680">
        <w:rPr>
          <w:rFonts w:asciiTheme="minorEastAsia" w:eastAsiaTheme="minorEastAsia" w:hAnsiTheme="minorEastAsia" w:cs="宋体" w:hint="eastAsia"/>
          <w:kern w:val="0"/>
          <w:sz w:val="24"/>
        </w:rPr>
        <w:t xml:space="preserve">  任何单位和个人都有责任维护消防器材、设备和设施，不准损坏和擅自挪用消防器材、设备和设施，不准埋压和圈占室外消防栓，不准占用消防间距、堵塞消防通道。</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第二十二条</w:t>
      </w:r>
      <w:r w:rsidRPr="00EE3680">
        <w:rPr>
          <w:rFonts w:asciiTheme="minorEastAsia" w:eastAsiaTheme="minorEastAsia" w:hAnsiTheme="minorEastAsia" w:cs="宋体" w:hint="eastAsia"/>
          <w:kern w:val="0"/>
          <w:sz w:val="24"/>
        </w:rPr>
        <w:t xml:space="preserve">  各部门需添置、更换消防器材，应通知保卫部门，统一配置、更换或维护。</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各部门对所属范围内（包括楼梯走廊等公共过道）的消防器材、设施有保管维护的义务，部门安全员经常检查完好有效状况，如有问题，及时通报学校保卫部门。</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第二十三条</w:t>
      </w:r>
      <w:r w:rsidRPr="00EE3680">
        <w:rPr>
          <w:rFonts w:asciiTheme="minorEastAsia" w:eastAsiaTheme="minorEastAsia" w:hAnsiTheme="minorEastAsia" w:cs="宋体" w:hint="eastAsia"/>
          <w:kern w:val="0"/>
          <w:sz w:val="24"/>
        </w:rPr>
        <w:t xml:space="preserve">  外来进修、培训人员、临时务工人员也必须遵守学校消防制度，其消防宣传和教育由学校有关管理、使用单位负责。</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第四章</w:t>
      </w:r>
      <w:r w:rsidRPr="00A80441">
        <w:rPr>
          <w:rFonts w:ascii="黑体" w:hAnsi="黑体" w:cs="宋体" w:hint="eastAsia"/>
          <w:kern w:val="0"/>
          <w:sz w:val="24"/>
        </w:rPr>
        <w:tab/>
        <w:t>火灾扑救</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第二十四条</w:t>
      </w:r>
      <w:r w:rsidRPr="00EE3680">
        <w:rPr>
          <w:rFonts w:asciiTheme="minorEastAsia" w:eastAsiaTheme="minorEastAsia" w:hAnsiTheme="minorEastAsia" w:cs="宋体" w:hint="eastAsia"/>
          <w:kern w:val="0"/>
          <w:sz w:val="24"/>
        </w:rPr>
        <w:t xml:space="preserve">  任何人发现火灾都有义务迅速报警。任何部门或个人必须给报警人员提供方便。</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第二十五条</w:t>
      </w:r>
      <w:r w:rsidRPr="00EE3680">
        <w:rPr>
          <w:rFonts w:asciiTheme="minorEastAsia" w:eastAsiaTheme="minorEastAsia" w:hAnsiTheme="minorEastAsia" w:cs="宋体" w:hint="eastAsia"/>
          <w:kern w:val="0"/>
          <w:sz w:val="24"/>
        </w:rPr>
        <w:t xml:space="preserve">  发生火灾的部门要迅速组织力量扑救，及时疏散人员，并派人接应消防车。</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第二十六条</w:t>
      </w:r>
      <w:r w:rsidRPr="00EE3680">
        <w:rPr>
          <w:rFonts w:asciiTheme="minorEastAsia" w:eastAsiaTheme="minorEastAsia" w:hAnsiTheme="minorEastAsia" w:cs="宋体" w:hint="eastAsia"/>
          <w:kern w:val="0"/>
          <w:sz w:val="24"/>
        </w:rPr>
        <w:t xml:space="preserve">  任何部门和个人都有义务保护火灾现场，协助调查起火原因。</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第五章</w:t>
      </w:r>
      <w:r w:rsidRPr="00A80441">
        <w:rPr>
          <w:rFonts w:ascii="黑体" w:hAnsi="黑体" w:cs="宋体" w:hint="eastAsia"/>
          <w:kern w:val="0"/>
          <w:sz w:val="24"/>
        </w:rPr>
        <w:tab/>
        <w:t>消防监督</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第二十七条</w:t>
      </w:r>
      <w:r w:rsidRPr="00EE3680">
        <w:rPr>
          <w:rFonts w:asciiTheme="minorEastAsia" w:eastAsiaTheme="minorEastAsia" w:hAnsiTheme="minorEastAsia" w:cs="宋体" w:hint="eastAsia"/>
          <w:kern w:val="0"/>
          <w:sz w:val="24"/>
        </w:rPr>
        <w:t xml:space="preserve">  学校保卫部门对校内消防实施监督，其职责是：</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（一）在校防火责任人和分管校领导的领导下实施消防监督；</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（二）督促各部门建立、健全防火责任制和消防安全制度；</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（三）组织全校性防火检查，督促整改、消除火险隐患，及时制止有可能引起火灾和爆炸危险的行为；</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（四）进行消防宣传，领导义务消防队开展活动，组织灭火和应急疏散演练；</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（五）督促、指导、管理并负责消防器材、设备和设施的添置、维修和保养；</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（六）加强与公安消防部门的联系，协助公安消防部门对火灾事故的调查；</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（七）奖励、表彰消防先进单位和个人，处罚违反消防法规的单位和个人；</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（八）建立消防工作档案。</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第二十八条</w:t>
      </w:r>
      <w:r w:rsidRPr="00EE3680">
        <w:rPr>
          <w:rFonts w:asciiTheme="minorEastAsia" w:eastAsiaTheme="minorEastAsia" w:hAnsiTheme="minorEastAsia" w:cs="宋体" w:hint="eastAsia"/>
          <w:kern w:val="0"/>
          <w:sz w:val="24"/>
        </w:rPr>
        <w:t xml:space="preserve">  消防监督部门在组织消防检查时，有关部门派人参加，共同检查。被检查单位主动提供情况。</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监督部门在检查中发现火险隐患，及时向被检查部门或被检查部门的上级发出《火险隐患整改通知书》，也可以口头发出整改通知。被通知部门应保质保量按期完成整改，并将整改结果告知监督职能部门。</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第六章</w:t>
      </w:r>
      <w:r w:rsidRPr="00A80441">
        <w:rPr>
          <w:rFonts w:ascii="黑体" w:hAnsi="黑体" w:cs="宋体" w:hint="eastAsia"/>
          <w:kern w:val="0"/>
          <w:sz w:val="24"/>
        </w:rPr>
        <w:tab/>
        <w:t>奖惩规定</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第二十九条</w:t>
      </w:r>
      <w:r w:rsidRPr="00EE3680">
        <w:rPr>
          <w:rFonts w:asciiTheme="minorEastAsia" w:eastAsiaTheme="minorEastAsia" w:hAnsiTheme="minorEastAsia" w:cs="宋体" w:hint="eastAsia"/>
          <w:kern w:val="0"/>
          <w:sz w:val="24"/>
        </w:rPr>
        <w:t xml:space="preserve">  在消防工作中有下列先进事迹之一的集体和个人，给予表彰或奖励：</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（一）消防安全教育普及，安全措施落实，火险隐患及时消除，消防器材、设备完好，无火灾事故，工作成绩突出。</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（二）模范遵守消防法规，制止违反消防法规的行为，事迹突出。</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（三）及时发现和消除重大火险隐患，避免火灾事故发生，事迹突出。</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（四）积极扑救火灾，对抢救师生生命、财产，避免人员伤亡和财产重大损失有显著贡献者。</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（五）对查明火灾原因有突出贡献的。</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（六）在消防工作其他方面做出显著贡献的。</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第三十条</w:t>
      </w:r>
      <w:r w:rsidRPr="00EE3680">
        <w:rPr>
          <w:rFonts w:asciiTheme="minorEastAsia" w:eastAsiaTheme="minorEastAsia" w:hAnsiTheme="minorEastAsia" w:cs="宋体" w:hint="eastAsia"/>
          <w:kern w:val="0"/>
          <w:sz w:val="24"/>
        </w:rPr>
        <w:t xml:space="preserve">  对违反本办法的部门或个人，根据情节轻重和火灾事故的损失情况，给予行政处分和扣发岗位津贴。造成财产损失的，责令其赔偿，由学校财务部门协助扣发岗位津贴。造成人员伤亡、公私财产重大损失的依据国家有关法律法规追究责任。</w:t>
      </w:r>
    </w:p>
    <w:p w:rsidR="00CF1D1B" w:rsidRPr="00A80441" w:rsidRDefault="00CF1D1B" w:rsidP="00CF1D1B">
      <w:pPr>
        <w:spacing w:line="400" w:lineRule="exact"/>
        <w:jc w:val="center"/>
        <w:rPr>
          <w:rFonts w:ascii="黑体" w:hAnsi="黑体" w:cs="宋体"/>
          <w:kern w:val="0"/>
          <w:sz w:val="24"/>
        </w:rPr>
      </w:pPr>
      <w:r w:rsidRPr="00A80441">
        <w:rPr>
          <w:rFonts w:ascii="黑体" w:hAnsi="黑体" w:cs="宋体" w:hint="eastAsia"/>
          <w:kern w:val="0"/>
          <w:sz w:val="24"/>
        </w:rPr>
        <w:t>第七章</w:t>
      </w:r>
      <w:r w:rsidRPr="00A80441">
        <w:rPr>
          <w:rFonts w:ascii="黑体" w:hAnsi="黑体" w:cs="宋体" w:hint="eastAsia"/>
          <w:kern w:val="0"/>
          <w:sz w:val="24"/>
        </w:rPr>
        <w:tab/>
        <w:t>附则</w:t>
      </w:r>
    </w:p>
    <w:p w:rsidR="00CF1D1B" w:rsidRPr="00A80441" w:rsidRDefault="00CF1D1B" w:rsidP="00CF1D1B">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第三十一条</w:t>
      </w:r>
      <w:r w:rsidRPr="00A80441">
        <w:rPr>
          <w:rFonts w:asciiTheme="minorEastAsia" w:eastAsiaTheme="minorEastAsia" w:hAnsiTheme="minorEastAsia" w:cs="宋体" w:hint="eastAsia"/>
          <w:kern w:val="0"/>
          <w:sz w:val="24"/>
        </w:rPr>
        <w:t xml:space="preserve">  本办法自发布之日起开始执行，由学生处负责解释。</w:t>
      </w: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CF1D1B" w:rsidRDefault="00CF1D1B" w:rsidP="00CF1D1B">
      <w:pPr>
        <w:spacing w:line="400" w:lineRule="exact"/>
        <w:rPr>
          <w:rFonts w:asciiTheme="minorEastAsia" w:eastAsiaTheme="minorEastAsia" w:hAnsiTheme="minorEastAsia" w:cs="宋体"/>
          <w:kern w:val="0"/>
          <w:sz w:val="24"/>
        </w:rPr>
      </w:pPr>
    </w:p>
    <w:p w:rsidR="00CF1D1B" w:rsidRPr="00B01CA7" w:rsidRDefault="00CF1D1B" w:rsidP="00CF1D1B">
      <w:pPr>
        <w:pStyle w:val="afa"/>
      </w:pPr>
      <w:bookmarkStart w:id="331" w:name="_Toc406362103"/>
      <w:r w:rsidRPr="00B01CA7">
        <w:rPr>
          <w:rFonts w:hint="eastAsia"/>
        </w:rPr>
        <w:t>台州广播电视大学心理健康工作规划</w:t>
      </w:r>
      <w:bookmarkEnd w:id="331"/>
    </w:p>
    <w:p w:rsidR="00CF1D1B" w:rsidRDefault="00CF1D1B" w:rsidP="00CF1D1B">
      <w:pPr>
        <w:spacing w:line="400" w:lineRule="exact"/>
        <w:ind w:firstLineChars="200" w:firstLine="480"/>
        <w:rPr>
          <w:rFonts w:asciiTheme="minorEastAsia" w:eastAsiaTheme="minorEastAsia" w:hAnsiTheme="minorEastAsia" w:cs="宋体"/>
          <w:kern w:val="0"/>
          <w:sz w:val="24"/>
        </w:rPr>
      </w:pP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为了适应学生心理健康教育发展的需要，进一步贯彻《学生心理健康教育指导纲要》的指示精神，结合学校实际，积极推进我校心理健康教育再上新台阶，制定如下计划。</w:t>
      </w:r>
    </w:p>
    <w:p w:rsidR="00CF1D1B" w:rsidRPr="00A80441" w:rsidRDefault="00CF1D1B" w:rsidP="00CF1D1B">
      <w:pPr>
        <w:spacing w:line="400" w:lineRule="exact"/>
        <w:ind w:firstLineChars="200" w:firstLine="480"/>
        <w:rPr>
          <w:rFonts w:ascii="黑体" w:hAnsi="黑体" w:cs="宋体"/>
          <w:kern w:val="0"/>
          <w:sz w:val="24"/>
        </w:rPr>
      </w:pPr>
      <w:r w:rsidRPr="00A80441">
        <w:rPr>
          <w:rFonts w:ascii="黑体" w:hAnsi="黑体" w:cs="宋体" w:hint="eastAsia"/>
          <w:kern w:val="0"/>
          <w:sz w:val="24"/>
        </w:rPr>
        <w:t>一、心理健康工作的指导思想</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坚持以人为本，尊重学生的人格，遵循学生的心理发展规律，根据学生成长过程的需要，在学校的全教育过程中为学生提供心理方面的帮助和服务，以达到充分发挥学生潜能、促进形成学生心理健康和个性主动发展的目标，让每一位学生在活动中了解自我、悦纳自我、调控自我、实现自我，超越自我。在教育活动中学会认知、学会做事、学会做人、学会共处。</w:t>
      </w:r>
    </w:p>
    <w:p w:rsidR="00CF1D1B" w:rsidRPr="00A80441" w:rsidRDefault="00CF1D1B" w:rsidP="00CF1D1B">
      <w:pPr>
        <w:spacing w:line="400" w:lineRule="exact"/>
        <w:ind w:firstLineChars="200" w:firstLine="480"/>
        <w:rPr>
          <w:rFonts w:ascii="黑体" w:hAnsi="黑体" w:cs="宋体"/>
          <w:kern w:val="0"/>
          <w:sz w:val="24"/>
        </w:rPr>
      </w:pPr>
      <w:r w:rsidRPr="00A80441">
        <w:rPr>
          <w:rFonts w:ascii="黑体" w:hAnsi="黑体" w:cs="宋体" w:hint="eastAsia"/>
          <w:kern w:val="0"/>
          <w:sz w:val="24"/>
        </w:rPr>
        <w:t>二、心理健康工作原则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（一）面向全体学生的普遍教育与重视个体相结合的原则；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（二）教育与自我教育、教育与预防和咨询相结合的原则；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（三）心理健康工作和思想政治工作相结合的原则；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（四）课堂教育和课外活动相结合的原则。</w:t>
      </w:r>
    </w:p>
    <w:p w:rsidR="00CF1D1B" w:rsidRPr="00A80441" w:rsidRDefault="00CF1D1B" w:rsidP="00CF1D1B">
      <w:pPr>
        <w:spacing w:line="400" w:lineRule="exact"/>
        <w:ind w:firstLineChars="200" w:firstLine="480"/>
        <w:rPr>
          <w:rFonts w:ascii="黑体" w:hAnsi="黑体" w:cs="宋体"/>
          <w:kern w:val="0"/>
          <w:sz w:val="24"/>
        </w:rPr>
      </w:pPr>
      <w:r w:rsidRPr="00A80441">
        <w:rPr>
          <w:rFonts w:ascii="黑体" w:hAnsi="黑体" w:cs="宋体" w:hint="eastAsia"/>
          <w:kern w:val="0"/>
          <w:sz w:val="24"/>
        </w:rPr>
        <w:t>三、心里健康计划的目标和任务：提高认识，实现四个根本转变</w:t>
      </w:r>
    </w:p>
    <w:p w:rsidR="00CF1D1B" w:rsidRPr="00EE3680" w:rsidRDefault="001855B0"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（一）超越心理健康工作仅仅只是心理咨询的观点。实现</w:t>
      </w:r>
      <w:r w:rsidR="00CF1D1B" w:rsidRPr="00EE3680">
        <w:rPr>
          <w:rFonts w:asciiTheme="minorEastAsia" w:eastAsiaTheme="minorEastAsia" w:hAnsiTheme="minorEastAsia" w:cs="宋体" w:hint="eastAsia"/>
          <w:kern w:val="0"/>
          <w:sz w:val="24"/>
        </w:rPr>
        <w:t>从重治疗咨询的工作模式向“心理健康、教育为本”的工作模式转变；</w:t>
      </w:r>
    </w:p>
    <w:p w:rsidR="00CF1D1B" w:rsidRPr="00EE3680" w:rsidRDefault="001855B0"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（二）超越心理健康工作的对象是个别有心理障碍的学生的观点。实现</w:t>
      </w:r>
      <w:r w:rsidR="00CF1D1B" w:rsidRPr="00EE3680">
        <w:rPr>
          <w:rFonts w:asciiTheme="minorEastAsia" w:eastAsiaTheme="minorEastAsia" w:hAnsiTheme="minorEastAsia" w:cs="宋体" w:hint="eastAsia"/>
          <w:kern w:val="0"/>
          <w:sz w:val="24"/>
        </w:rPr>
        <w:t>从着眼于局部个别人的心理健康工作向提高全体师生整体心理健康素质的转变；</w:t>
      </w:r>
    </w:p>
    <w:p w:rsidR="00CF1D1B" w:rsidRPr="00EE3680" w:rsidRDefault="001855B0"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（三）超越就心理健康谈心理健康的观点。实现</w:t>
      </w:r>
      <w:r w:rsidR="00CF1D1B" w:rsidRPr="00EE3680">
        <w:rPr>
          <w:rFonts w:asciiTheme="minorEastAsia" w:eastAsiaTheme="minorEastAsia" w:hAnsiTheme="minorEastAsia" w:cs="宋体" w:hint="eastAsia"/>
          <w:kern w:val="0"/>
          <w:sz w:val="24"/>
        </w:rPr>
        <w:t>从就事论事的观点到立足于全局、系统看问题，解决问题的转变；</w:t>
      </w:r>
    </w:p>
    <w:p w:rsidR="00CF1D1B" w:rsidRPr="00EE3680" w:rsidRDefault="001855B0"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（四）超越心理健康工作只是专职心理咨询老师的事的观点。实现</w:t>
      </w:r>
      <w:r w:rsidR="00CF1D1B" w:rsidRPr="00EE3680">
        <w:rPr>
          <w:rFonts w:asciiTheme="minorEastAsia" w:eastAsiaTheme="minorEastAsia" w:hAnsiTheme="minorEastAsia" w:cs="宋体" w:hint="eastAsia"/>
          <w:kern w:val="0"/>
          <w:sz w:val="24"/>
        </w:rPr>
        <w:t>心理健康人人有责。建立以专职教师为骨干、专兼职结合的队伍结构。开始形成以专兼职的心理健康教育和辅导（咨询）教师为主体，以学生思想政治工作教师为辅助，以学生骨干和心理健康社团为依托的，运作有序、功能互补的大学生心理健康教育工作队伍。</w:t>
      </w:r>
    </w:p>
    <w:p w:rsidR="00CF1D1B" w:rsidRPr="00A80441" w:rsidRDefault="00CF1D1B" w:rsidP="00CF1D1B">
      <w:pPr>
        <w:spacing w:line="400" w:lineRule="exact"/>
        <w:ind w:firstLineChars="200" w:firstLine="480"/>
        <w:rPr>
          <w:rFonts w:ascii="黑体" w:hAnsi="黑体" w:cs="宋体"/>
          <w:kern w:val="0"/>
          <w:sz w:val="24"/>
        </w:rPr>
      </w:pPr>
      <w:r w:rsidRPr="00A80441">
        <w:rPr>
          <w:rFonts w:ascii="黑体" w:hAnsi="黑体" w:cs="宋体" w:hint="eastAsia"/>
          <w:kern w:val="0"/>
          <w:sz w:val="24"/>
        </w:rPr>
        <w:t>四、心理健康工作的七大系统和人员构成及各方职责</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（一）领导系统。学校建立心理健康工作领导小组。全面规划和领导学校的心理健康工作；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教育系统。以专职心理健康教师为主，吸收具有心理健康教育科学知识和能力的兼职老师，负责对学生进行课堂心理健康科学知识教学和开展有利于学生自信心、语言表达、人际交往等方面能力增强和水平提高的体验活动和行为训练以及各种心理健康科学知识的宣传普及工作；学生心理社团活动的业务指导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（三）发现和监控系统。以班主任、专职学生辅导员和各班的学生心理委员为主，包括</w:t>
      </w:r>
      <w:r w:rsidRPr="00EE3680">
        <w:rPr>
          <w:rFonts w:asciiTheme="minorEastAsia" w:eastAsiaTheme="minorEastAsia" w:hAnsiTheme="minorEastAsia" w:cs="宋体" w:hint="eastAsia"/>
          <w:kern w:val="0"/>
          <w:sz w:val="24"/>
        </w:rPr>
        <w:lastRenderedPageBreak/>
        <w:t>全校教职员工。职责是：收集学生心理疾病与危机动态信息，做好监控工作，心理问题早期发现；</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（四）干预系统。以专职心理健康教师为主，通过澄清、解释、安慰以及问题解决技术的应用，协助当事人或相关人员减少或摆脱心理障碍的影响，恢复心理平衡；</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（五）转介系统。以学生处、保卫处、教务处、后勤处及学院学工人员为主，对不属于咨询范围的、有严重心理障碍或心理疾病的学生，转介到精神卫生机构；</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（六）善后系统。以专职心理健康教师为主，职责是：协助经历过危机的学生及相关人员，如同学、班主任以及危机干预人员正确总结和处理危机遗留的心理问题。</w:t>
      </w:r>
    </w:p>
    <w:p w:rsidR="00CF1D1B" w:rsidRPr="00A80441" w:rsidRDefault="00CF1D1B" w:rsidP="00CF1D1B">
      <w:pPr>
        <w:spacing w:line="400" w:lineRule="exact"/>
        <w:ind w:firstLineChars="200" w:firstLine="480"/>
        <w:rPr>
          <w:rFonts w:ascii="黑体" w:hAnsi="黑体" w:cs="宋体"/>
          <w:kern w:val="0"/>
          <w:sz w:val="24"/>
        </w:rPr>
      </w:pPr>
      <w:r w:rsidRPr="00A80441">
        <w:rPr>
          <w:rFonts w:ascii="黑体" w:hAnsi="黑体" w:cs="宋体" w:hint="eastAsia"/>
          <w:kern w:val="0"/>
          <w:sz w:val="24"/>
        </w:rPr>
        <w:t>五、心里健康教育实施及工作开展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（一）成立学校心理健康教育工作领导小组</w:t>
      </w:r>
      <w:r w:rsidR="001855B0">
        <w:rPr>
          <w:rFonts w:asciiTheme="minorEastAsia" w:eastAsiaTheme="minorEastAsia" w:hAnsiTheme="minorEastAsia" w:cs="宋体" w:hint="eastAsia"/>
          <w:kern w:val="0"/>
          <w:sz w:val="24"/>
        </w:rPr>
        <w:t>，领导小组名单另行发文</w:t>
      </w:r>
      <w:r w:rsidRPr="00EE3680">
        <w:rPr>
          <w:rFonts w:asciiTheme="minorEastAsia" w:eastAsiaTheme="minorEastAsia" w:hAnsiTheme="minorEastAsia" w:cs="宋体" w:hint="eastAsia"/>
          <w:kern w:val="0"/>
          <w:sz w:val="24"/>
        </w:rPr>
        <w:t>；</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积极开展心理健康教育的教师培训，加强师资队伍建设是搞好心理健康教育工作的关键：通过培训提高专、兼职心理健康教育教师的基本理论，专业知识和操作技能水平。定期聘请心理健康教育专家来校做报告，增强心理健康教育的责任意识，建立全体教师共同参与的心理健康教育的工作的机制，同时学校重视教师心理健康教育工作，把教师心理健康教育作为教师职业道德教育的一个方面，为教师学习心理健康教育知识提供必要的条件。</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（三）开展多种多样的心理教育的途径和方法：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心理健康教育要有机渗透到学科教学</w:t>
      </w:r>
      <w:r w:rsidR="001855B0">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通过主题班会活动，引导学生认识自己的潜能，端正学习的动机，改变不良的学习习惯，从而改善学生在学习过程中的被动无助状态，增强学生对本学科的兴趣，增强自信，提高学习的效率；创设良好的课堂心理环境，使学生乐学会学；在课堂中，教师努力创造一种和谐、民主、平等、轻松的心理氛围，充分发挥学生的主动性、独立性、合作性，让兴趣引导学习。在这样的氛围中学生健康愉快的情绪得以保持，自主性得到发展，合作精神、创新精神得到培养。</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利用教材与课堂，塑造学生完美人格</w:t>
      </w:r>
      <w:r w:rsidR="001855B0">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教材的编写和制定都蕴含着不少心理健康教育的因素。教师要充分地有意识地运用教材本身的魅力作用，有机地运用它去塑造学生健全人格。</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开设心理健康活动课或专题讲座</w:t>
      </w:r>
      <w:r w:rsidR="001855B0">
        <w:rPr>
          <w:rFonts w:asciiTheme="minorEastAsia" w:eastAsiaTheme="minorEastAsia" w:hAnsiTheme="minorEastAsia" w:cs="宋体" w:hint="eastAsia"/>
          <w:kern w:val="0"/>
          <w:sz w:val="24"/>
        </w:rPr>
        <w:t>。讲座</w:t>
      </w:r>
      <w:r w:rsidRPr="00EE3680">
        <w:rPr>
          <w:rFonts w:asciiTheme="minorEastAsia" w:eastAsiaTheme="minorEastAsia" w:hAnsiTheme="minorEastAsia" w:cs="宋体" w:hint="eastAsia"/>
          <w:kern w:val="0"/>
          <w:sz w:val="24"/>
        </w:rPr>
        <w:t>包括心理训练、角色扮演、游戏辅导、心理知识讲座等，普及心理健康科学知识；每学期进行1次教师心理健康教育活动，由心理专家主讲，在全校普及心理健康科学知识。每学期进行1次学生心理健康教育活动，帮助学生掌握心理保健知识，促进身心全面健康的发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开设心理辅导室，进行个别的辅导。由心理咨询师和专业的心理健康教师进行定期辅导。对学生在学习和生活中出现的问题给予直接的指导，排解学生心理困扰，并对有关的心理行为问题进行诊断、矫治。</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建立心理健康email 和热线电话，以最快的时间答复，以便那些不愿和辅导教师见面的学生可以通过电话和悄悄话信箱、email寻求帮助</w:t>
      </w:r>
      <w:r w:rsidR="001855B0">
        <w:rPr>
          <w:rFonts w:asciiTheme="minorEastAsia" w:eastAsiaTheme="minorEastAsia" w:hAnsiTheme="minorEastAsia" w:cs="宋体" w:hint="eastAsia"/>
          <w:kern w:val="0"/>
          <w:sz w:val="24"/>
        </w:rPr>
        <w:t>。</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四）心理健康教育与家庭教育结合：家庭教育是学校教育的一个不可忽视的部分。但是家庭教育中，一些家长单纯地重视孩子的需求而忽视了孩子的心理健康教育。通过家长学校对家长进行教育培训，在校报开设家长心理健康教育专栏。</w:t>
      </w:r>
    </w:p>
    <w:p w:rsidR="00CF1D1B"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创设良好的校园心理环境：为了使学生的心理健康素质得以正常发展，在学校日常工中，重视营造良好的校园氛围和宽松的心理环境。学校注重校容校貌的建设，使学校环境实现绿化、美化、净化。继续健全、完善心理辅导室，配备设施，添置适合学生阅读的心理书籍，使心理辅导室漂亮、温馨。校橱窗设心理健康园地“心理健康园地”，通过校广播、书刊、网络、宣传栏、黑板报等宣传媒介大力宣传心理健康知识，使学生时时刻刻接受着健康的熏陶，学校心理环境和</w:t>
      </w:r>
      <w:r w:rsidR="001855B0" w:rsidRPr="00EE3680">
        <w:rPr>
          <w:rFonts w:asciiTheme="minorEastAsia" w:eastAsiaTheme="minorEastAsia" w:hAnsiTheme="minorEastAsia" w:cs="宋体" w:hint="eastAsia"/>
          <w:kern w:val="0"/>
          <w:sz w:val="24"/>
        </w:rPr>
        <w:t>谐</w:t>
      </w:r>
      <w:r w:rsidRPr="00EE3680">
        <w:rPr>
          <w:rFonts w:asciiTheme="minorEastAsia" w:eastAsiaTheme="minorEastAsia" w:hAnsiTheme="minorEastAsia" w:cs="宋体" w:hint="eastAsia"/>
          <w:kern w:val="0"/>
          <w:sz w:val="24"/>
        </w:rPr>
        <w:t>、真诚、奋进，孕育了一种健康向上的心理氛围。</w:t>
      </w:r>
    </w:p>
    <w:p w:rsidR="00CF1D1B" w:rsidRPr="00A80441" w:rsidRDefault="00CF1D1B" w:rsidP="00CF1D1B">
      <w:pPr>
        <w:spacing w:line="400" w:lineRule="exact"/>
        <w:ind w:firstLineChars="200" w:firstLine="480"/>
        <w:rPr>
          <w:rFonts w:ascii="黑体" w:hAnsi="黑体" w:cs="宋体"/>
          <w:kern w:val="0"/>
          <w:sz w:val="24"/>
        </w:rPr>
      </w:pPr>
      <w:r w:rsidRPr="00A80441">
        <w:rPr>
          <w:rFonts w:ascii="黑体" w:hAnsi="黑体" w:cs="宋体" w:hint="eastAsia"/>
          <w:kern w:val="0"/>
          <w:sz w:val="24"/>
        </w:rPr>
        <w:t>六、本办法自发布之日起开始执行，由学生处负责解释。</w:t>
      </w: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1D2ADE" w:rsidRPr="00CF1D1B" w:rsidRDefault="001D2ADE" w:rsidP="001D2ADE">
      <w:pPr>
        <w:pStyle w:val="af6"/>
        <w:outlineLvl w:val="2"/>
      </w:pPr>
    </w:p>
    <w:p w:rsidR="001D2ADE" w:rsidRPr="00B01CA7" w:rsidRDefault="00EE3680" w:rsidP="00B01CA7">
      <w:pPr>
        <w:pStyle w:val="afa"/>
      </w:pPr>
      <w:bookmarkStart w:id="332" w:name="_Toc406362104"/>
      <w:r w:rsidRPr="00B01CA7">
        <w:rPr>
          <w:rFonts w:hint="eastAsia"/>
        </w:rPr>
        <w:t>台州广播电视大学体育器材管理规定</w:t>
      </w:r>
      <w:bookmarkEnd w:id="332"/>
    </w:p>
    <w:p w:rsidR="001D2ADE" w:rsidRPr="00564C2A" w:rsidRDefault="001D2ADE" w:rsidP="001D2ADE">
      <w:pPr>
        <w:spacing w:line="400" w:lineRule="exact"/>
        <w:ind w:firstLineChars="200" w:firstLine="480"/>
        <w:rPr>
          <w:rFonts w:asciiTheme="minorEastAsia" w:eastAsiaTheme="minorEastAsia" w:hAnsiTheme="minorEastAsia" w:cs="宋体"/>
          <w:kern w:val="0"/>
          <w:sz w:val="24"/>
        </w:rPr>
      </w:pP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体育器材是学校公共财产，爱护公共财产是一个人的美德。为了保证教学的需要，并有利于课外体育活动积极的开展，使学校的财产尽可能的得到保护，特制定本规定。</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一、任课教师在教学上所需的体育器材，需在课前10分钟由体育委员领取并做好登记，课后归还时填写归还记录，如有损失由上课班级负责赔偿。</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学生可凭本人学生证或身份证借用体育器材，每人限借一件，并进行登记；为了保证第二天的体育课教学能够顺利开展，要求在第二天第三节上课之前归还；建立个人信用档案，逾期1周未归还的作遗失处理，照全价赔偿。如确有特殊原因不能如期归还的，应写明情况备案。</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三、使用的体育器材，如有遗失或损坏的，应及时说明情况，并照价赔偿。</w:t>
      </w:r>
    </w:p>
    <w:p w:rsidR="001D2ADE"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w:t>
      </w:r>
      <w:r w:rsidR="00F562C8" w:rsidRPr="00A80441">
        <w:rPr>
          <w:rFonts w:asciiTheme="minorEastAsia" w:eastAsiaTheme="minorEastAsia" w:hAnsiTheme="minorEastAsia" w:cs="宋体" w:hint="eastAsia"/>
          <w:kern w:val="0"/>
          <w:sz w:val="24"/>
        </w:rPr>
        <w:t>本办法自发布之日起开始执行，由学生处负责解释。</w:t>
      </w:r>
    </w:p>
    <w:p w:rsidR="00EE3680" w:rsidRDefault="00EE3680" w:rsidP="00EE3680">
      <w:pPr>
        <w:spacing w:line="400" w:lineRule="exact"/>
        <w:rPr>
          <w:rFonts w:asciiTheme="minorEastAsia" w:eastAsiaTheme="minorEastAsia" w:hAnsiTheme="minorEastAsia" w:cs="宋体"/>
          <w:kern w:val="0"/>
          <w:sz w:val="24"/>
        </w:rPr>
      </w:pPr>
    </w:p>
    <w:p w:rsidR="00EE3680" w:rsidRDefault="00EE3680" w:rsidP="00EE3680">
      <w:pPr>
        <w:spacing w:line="400" w:lineRule="exact"/>
        <w:rPr>
          <w:rFonts w:asciiTheme="minorEastAsia" w:eastAsiaTheme="minorEastAsia" w:hAnsiTheme="minorEastAsia" w:cs="宋体"/>
          <w:kern w:val="0"/>
          <w:sz w:val="24"/>
        </w:rPr>
      </w:pPr>
    </w:p>
    <w:p w:rsidR="000D5B37" w:rsidRDefault="000D5B3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CF1D1B" w:rsidRDefault="00CF1D1B" w:rsidP="00CF1D1B">
      <w:pPr>
        <w:spacing w:line="400" w:lineRule="exact"/>
        <w:rPr>
          <w:rFonts w:asciiTheme="minorEastAsia" w:eastAsiaTheme="minorEastAsia" w:hAnsiTheme="minorEastAsia" w:cs="宋体"/>
          <w:kern w:val="0"/>
          <w:sz w:val="24"/>
        </w:rPr>
      </w:pPr>
    </w:p>
    <w:p w:rsidR="00CF1D1B" w:rsidRPr="00B01CA7" w:rsidRDefault="00CF1D1B" w:rsidP="00CF1D1B">
      <w:pPr>
        <w:pStyle w:val="afa"/>
      </w:pPr>
      <w:bookmarkStart w:id="333" w:name="_Toc406362105"/>
      <w:r w:rsidRPr="00B01CA7">
        <w:rPr>
          <w:rFonts w:hint="eastAsia"/>
        </w:rPr>
        <w:t>台州广播电视大学全日制学生校外活动暂行管理办法</w:t>
      </w:r>
      <w:bookmarkEnd w:id="333"/>
    </w:p>
    <w:p w:rsidR="00CF1D1B" w:rsidRPr="00983B29" w:rsidRDefault="00CF1D1B" w:rsidP="00CF1D1B">
      <w:pPr>
        <w:spacing w:line="400" w:lineRule="exact"/>
        <w:jc w:val="center"/>
        <w:rPr>
          <w:rFonts w:ascii="方正小标宋简体" w:eastAsia="方正小标宋简体" w:hAnsiTheme="minorEastAsia" w:cs="宋体"/>
          <w:kern w:val="0"/>
          <w:sz w:val="32"/>
          <w:szCs w:val="32"/>
        </w:rPr>
      </w:pP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为加强我校学生校外活动的统一管理，增强学生的组织纪律观念，确保活动安全，根据教育部有关学生安全教育及管理的暂行规定，结合我校实际，制订本办法。</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一、活动主题：积极向上，鲜明的时代特征，激励学生积极进取、陶冶情操、增长知识、奋发向上。</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二、牢固树立“安全第一”的思想；有可靠的安全措施。</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三、进行校外活动(列入教学计划的集体劳动、校外实习和社会实践活动除外)，应由活动的组织者按规定程序事先获得批准。未经批准的不得组织实施。</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四、校外活动区域，原则上安排在本市市区或市郊，当天返校。</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五、审批程序及组织管理。</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一）在本市市区内的活动，班长代表班级提出书面申请，邀请并落实二位老师一同前往，班主任审查后送学院负责人审批，报学生处备案。以学院为单位组织的活动，学院提出书面申请，经学生处审查后报校领导审批。</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（二）活动区域如跨出市区，学校同意后，报市教育局批准。</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（三）申请时应陈述活动内容、路线和交通工具等，明确负责人。</w:t>
      </w:r>
    </w:p>
    <w:p w:rsidR="00CF1D1B" w:rsidRPr="005F5EE1"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四）活动负责人应对活动安全和正常开展承担责任；如出现意外，立即向领导汇报，并及时采取相应措施。将可能的损失降低到最低。如因组织管理不严导致活动中发生事故并造成损失，将视情节及责任给予相应的纪律处分。</w:t>
      </w:r>
    </w:p>
    <w:p w:rsidR="00CF1D1B" w:rsidRDefault="00CF1D1B" w:rsidP="00CF1D1B">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六、</w:t>
      </w:r>
      <w:r w:rsidRPr="005476B0">
        <w:rPr>
          <w:rFonts w:asciiTheme="minorEastAsia" w:eastAsiaTheme="minorEastAsia" w:hAnsiTheme="minorEastAsia" w:cs="宋体" w:hint="eastAsia"/>
          <w:kern w:val="0"/>
          <w:sz w:val="24"/>
        </w:rPr>
        <w:t>本办法自发布之日起生效执行</w:t>
      </w:r>
      <w:r>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由</w:t>
      </w:r>
      <w:r>
        <w:rPr>
          <w:rFonts w:asciiTheme="minorEastAsia" w:eastAsiaTheme="minorEastAsia" w:hAnsiTheme="minorEastAsia" w:cs="宋体" w:hint="eastAsia"/>
          <w:kern w:val="0"/>
          <w:sz w:val="24"/>
        </w:rPr>
        <w:t>学生处</w:t>
      </w:r>
      <w:r w:rsidRPr="005476B0">
        <w:rPr>
          <w:rFonts w:asciiTheme="minorEastAsia" w:eastAsiaTheme="minorEastAsia" w:hAnsiTheme="minorEastAsia" w:cs="宋体" w:hint="eastAsia"/>
          <w:kern w:val="0"/>
          <w:sz w:val="24"/>
        </w:rPr>
        <w:t>负责解释。</w:t>
      </w: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40342" w:rsidRDefault="00A40342" w:rsidP="00A40342">
      <w:pPr>
        <w:spacing w:line="400" w:lineRule="exact"/>
        <w:rPr>
          <w:rFonts w:asciiTheme="minorEastAsia" w:eastAsiaTheme="minorEastAsia" w:hAnsiTheme="minorEastAsia" w:cs="宋体"/>
          <w:kern w:val="0"/>
          <w:sz w:val="24"/>
        </w:rPr>
      </w:pPr>
    </w:p>
    <w:p w:rsidR="00A40342" w:rsidRPr="00B01CA7" w:rsidRDefault="00A40342" w:rsidP="00A40342">
      <w:pPr>
        <w:pStyle w:val="afa"/>
      </w:pPr>
      <w:bookmarkStart w:id="334" w:name="_Toc406362106"/>
      <w:r w:rsidRPr="00B01CA7">
        <w:rPr>
          <w:rFonts w:hint="eastAsia"/>
        </w:rPr>
        <w:t>台州广播电视大学学生校园主题活动暂行管理办法</w:t>
      </w:r>
      <w:bookmarkEnd w:id="334"/>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为加强管理，引导学生积极有序地开展健康活泼的校园主题活动，丰富学生的文化生活，促进学生素质的全面提高，现就我校学生举办校园主题活动规定如下：</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一、校园主题活动应以宣传和贯彻党的科学发展观，展示改革开放的新成就，传播社会主义精神文明，介绍当今世界科技发展的新动态，激励广大学生勤奋学习、拼搏向上、积极实现个性化的个人梦想等为主题。对于无主题或假借某种名义以盈利为目的的活动，一律不准举办。</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二、外出举行校园主题活动，校园主题活动的举办人必须是我校团委、学生会、院团总支或学生分会，至少应提前十个工作日带举办活动的申请书和所在</w:t>
      </w:r>
      <w:r w:rsidR="00A8696F">
        <w:rPr>
          <w:rFonts w:asciiTheme="minorEastAsia" w:eastAsiaTheme="minorEastAsia" w:hAnsiTheme="minorEastAsia" w:cs="宋体" w:hint="eastAsia"/>
          <w:kern w:val="0"/>
          <w:sz w:val="24"/>
        </w:rPr>
        <w:t>学院</w:t>
      </w:r>
      <w:r w:rsidRPr="005F5EE1">
        <w:rPr>
          <w:rFonts w:asciiTheme="minorEastAsia" w:eastAsiaTheme="minorEastAsia" w:hAnsiTheme="minorEastAsia" w:cs="宋体" w:hint="eastAsia"/>
          <w:kern w:val="0"/>
          <w:sz w:val="24"/>
        </w:rPr>
        <w:t>同意的材料到学生处办理审批手续，批准后方可举行；在校内举办的全校性或全院性的活动至少提前七个工作日在学生处办理报备手续；班级在自己教室里举办主题活动，须学院批准，方可举办。</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三、申请举办活动时，必须写明活动的主题、内容、负责人、举办单位、参加人数、活动的时间和地点等。上课或工作时间原则上不举办活动；地点应选择在适宜活动并不影响师生正常学习、工作的地方。参加活动的人员以我校学生为主，有非我校学生参与的，事先须报告学生处并获得批准后方可邀请。</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四、校园主题活动的参与者应自觉遵守学校规章制度，爱护校园环境，服从学校保卫人员指挥。</w:t>
      </w:r>
    </w:p>
    <w:p w:rsidR="00A40342"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五、</w:t>
      </w:r>
      <w:r w:rsidRPr="005476B0">
        <w:rPr>
          <w:rFonts w:asciiTheme="minorEastAsia" w:eastAsiaTheme="minorEastAsia" w:hAnsiTheme="minorEastAsia" w:cs="宋体" w:hint="eastAsia"/>
          <w:kern w:val="0"/>
          <w:sz w:val="24"/>
        </w:rPr>
        <w:t>本办法自发布之日起生效执行</w:t>
      </w:r>
      <w:r>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由</w:t>
      </w:r>
      <w:r>
        <w:rPr>
          <w:rFonts w:asciiTheme="minorEastAsia" w:eastAsiaTheme="minorEastAsia" w:hAnsiTheme="minorEastAsia" w:cs="宋体" w:hint="eastAsia"/>
          <w:kern w:val="0"/>
          <w:sz w:val="24"/>
        </w:rPr>
        <w:t>学生处</w:t>
      </w:r>
      <w:r w:rsidRPr="005476B0">
        <w:rPr>
          <w:rFonts w:asciiTheme="minorEastAsia" w:eastAsiaTheme="minorEastAsia" w:hAnsiTheme="minorEastAsia" w:cs="宋体" w:hint="eastAsia"/>
          <w:kern w:val="0"/>
          <w:sz w:val="24"/>
        </w:rPr>
        <w:t>负责解释。</w:t>
      </w:r>
    </w:p>
    <w:p w:rsidR="00A40342" w:rsidRDefault="00A40342" w:rsidP="00A40342">
      <w:pPr>
        <w:spacing w:line="400" w:lineRule="exact"/>
        <w:rPr>
          <w:rFonts w:asciiTheme="minorEastAsia" w:eastAsiaTheme="minorEastAsia" w:hAnsiTheme="minorEastAsia" w:cs="宋体"/>
          <w:kern w:val="0"/>
          <w:sz w:val="24"/>
        </w:rPr>
      </w:pPr>
    </w:p>
    <w:p w:rsidR="00A40342" w:rsidRDefault="00A40342" w:rsidP="00A40342">
      <w:pPr>
        <w:spacing w:line="400" w:lineRule="exact"/>
        <w:rPr>
          <w:rFonts w:asciiTheme="minorEastAsia" w:eastAsiaTheme="minorEastAsia" w:hAnsiTheme="minorEastAsia" w:cs="宋体"/>
          <w:kern w:val="0"/>
          <w:sz w:val="24"/>
        </w:rPr>
      </w:pPr>
    </w:p>
    <w:p w:rsidR="00A40342" w:rsidRDefault="00A40342" w:rsidP="00A40342">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40342" w:rsidRPr="00A40342" w:rsidRDefault="00A40342" w:rsidP="00A40342">
      <w:pPr>
        <w:spacing w:line="400" w:lineRule="exact"/>
        <w:rPr>
          <w:rFonts w:asciiTheme="minorEastAsia" w:eastAsiaTheme="minorEastAsia" w:hAnsiTheme="minorEastAsia" w:cs="宋体"/>
          <w:kern w:val="0"/>
          <w:sz w:val="24"/>
        </w:rPr>
      </w:pPr>
    </w:p>
    <w:p w:rsidR="00A40342" w:rsidRPr="00B01CA7" w:rsidRDefault="00A40342" w:rsidP="00A40342">
      <w:pPr>
        <w:pStyle w:val="afa"/>
      </w:pPr>
      <w:bookmarkStart w:id="335" w:name="_Toc406362107"/>
      <w:r w:rsidRPr="00B01CA7">
        <w:rPr>
          <w:rFonts w:hint="eastAsia"/>
        </w:rPr>
        <w:t>台州广播电视大学志愿者管理办法（试行）</w:t>
      </w:r>
      <w:bookmarkEnd w:id="335"/>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p>
    <w:p w:rsidR="00A40342" w:rsidRPr="002666A0" w:rsidRDefault="00A40342" w:rsidP="00A40342">
      <w:pPr>
        <w:spacing w:line="400" w:lineRule="exact"/>
        <w:jc w:val="center"/>
        <w:rPr>
          <w:rFonts w:ascii="黑体" w:hAnsi="黑体" w:cs="宋体"/>
          <w:kern w:val="0"/>
          <w:sz w:val="24"/>
        </w:rPr>
      </w:pPr>
      <w:r w:rsidRPr="002666A0">
        <w:rPr>
          <w:rFonts w:ascii="黑体" w:hAnsi="黑体" w:cs="宋体" w:hint="eastAsia"/>
          <w:kern w:val="0"/>
          <w:sz w:val="24"/>
        </w:rPr>
        <w:t>第一章 总则</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第一条</w:t>
      </w:r>
      <w:r w:rsidRPr="005F5EE1">
        <w:rPr>
          <w:rFonts w:asciiTheme="minorEastAsia" w:eastAsiaTheme="minorEastAsia" w:hAnsiTheme="minorEastAsia" w:cs="宋体" w:hint="eastAsia"/>
          <w:kern w:val="0"/>
          <w:sz w:val="24"/>
        </w:rPr>
        <w:t xml:space="preserve"> 根据《浙江省志愿者管理条例》和《浙江省注册志愿者管理办法》规定，特制订本办法。</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第二条</w:t>
      </w:r>
      <w:r w:rsidRPr="005F5EE1">
        <w:rPr>
          <w:rFonts w:asciiTheme="minorEastAsia" w:eastAsiaTheme="minorEastAsia" w:hAnsiTheme="minorEastAsia" w:cs="宋体" w:hint="eastAsia"/>
          <w:kern w:val="0"/>
          <w:sz w:val="24"/>
        </w:rPr>
        <w:t xml:space="preserve"> 台州广播电视大学青年志愿者协会成立于1999年，下设分会（以学院为单位组建），分会下设若干小分队（以各班团支部为单位组建）。</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第三条</w:t>
      </w:r>
      <w:r w:rsidRPr="005F5EE1">
        <w:rPr>
          <w:rFonts w:asciiTheme="minorEastAsia" w:eastAsiaTheme="minorEastAsia" w:hAnsiTheme="minorEastAsia" w:cs="宋体" w:hint="eastAsia"/>
          <w:kern w:val="0"/>
          <w:sz w:val="24"/>
        </w:rPr>
        <w:t xml:space="preserve"> 志愿者积极弘扬“奉献、友爱、互助、进步”的志愿者精神，不以物质报酬为归宿，基于良知、信念和责任，自愿为社会和他人提供服务和帮助的人。注册志愿者是指按照一定程序在校志愿者协会、各学院志愿者分会注册登记、参加服务活动的志愿者。</w:t>
      </w:r>
    </w:p>
    <w:p w:rsidR="00A40342" w:rsidRPr="002666A0" w:rsidRDefault="00A40342" w:rsidP="00A40342">
      <w:pPr>
        <w:spacing w:line="400" w:lineRule="exact"/>
        <w:jc w:val="center"/>
        <w:rPr>
          <w:rFonts w:ascii="黑体" w:hAnsi="黑体" w:cs="宋体"/>
          <w:kern w:val="0"/>
          <w:sz w:val="24"/>
        </w:rPr>
      </w:pPr>
      <w:r w:rsidRPr="002666A0">
        <w:rPr>
          <w:rFonts w:ascii="黑体" w:hAnsi="黑体" w:cs="宋体" w:hint="eastAsia"/>
          <w:kern w:val="0"/>
          <w:sz w:val="24"/>
        </w:rPr>
        <w:t>第二章 基本条件</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第四条</w:t>
      </w:r>
      <w:r w:rsidRPr="005F5EE1">
        <w:rPr>
          <w:rFonts w:asciiTheme="minorEastAsia" w:eastAsiaTheme="minorEastAsia" w:hAnsiTheme="minorEastAsia" w:cs="宋体" w:hint="eastAsia"/>
          <w:kern w:val="0"/>
          <w:sz w:val="24"/>
        </w:rPr>
        <w:t xml:space="preserve"> 台州广播电视大学在校学生并具有一定奉献精神的，均可以申请加入志愿者协会。</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第五条</w:t>
      </w:r>
      <w:r w:rsidRPr="005F5EE1">
        <w:rPr>
          <w:rFonts w:asciiTheme="minorEastAsia" w:eastAsiaTheme="minorEastAsia" w:hAnsiTheme="minorEastAsia" w:cs="宋体" w:hint="eastAsia"/>
          <w:kern w:val="0"/>
          <w:sz w:val="24"/>
        </w:rPr>
        <w:t xml:space="preserve"> 具备与所参加的志愿服务项目及活动相适应的基本素质。</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第六条</w:t>
      </w:r>
      <w:r w:rsidRPr="005F5EE1">
        <w:rPr>
          <w:rFonts w:asciiTheme="minorEastAsia" w:eastAsiaTheme="minorEastAsia" w:hAnsiTheme="minorEastAsia" w:cs="宋体" w:hint="eastAsia"/>
          <w:kern w:val="0"/>
          <w:sz w:val="24"/>
        </w:rPr>
        <w:t xml:space="preserve"> 根据自身愿望和条件至少选择一个志愿服务项目，从事一定时间的志愿服务工作。</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第七条</w:t>
      </w:r>
      <w:r w:rsidRPr="005F5EE1">
        <w:rPr>
          <w:rFonts w:asciiTheme="minorEastAsia" w:eastAsiaTheme="minorEastAsia" w:hAnsiTheme="minorEastAsia" w:cs="宋体" w:hint="eastAsia"/>
          <w:kern w:val="0"/>
          <w:sz w:val="24"/>
        </w:rPr>
        <w:t xml:space="preserve"> 能自觉遵守各类法律法规及校纪校规。</w:t>
      </w:r>
    </w:p>
    <w:p w:rsidR="00A40342" w:rsidRPr="002666A0" w:rsidRDefault="00A40342" w:rsidP="00A40342">
      <w:pPr>
        <w:spacing w:line="400" w:lineRule="exact"/>
        <w:jc w:val="center"/>
        <w:rPr>
          <w:rFonts w:ascii="黑体" w:hAnsi="黑体" w:cs="宋体"/>
          <w:kern w:val="0"/>
          <w:sz w:val="24"/>
        </w:rPr>
      </w:pPr>
      <w:r w:rsidRPr="002666A0">
        <w:rPr>
          <w:rFonts w:ascii="黑体" w:hAnsi="黑体" w:cs="宋体" w:hint="eastAsia"/>
          <w:kern w:val="0"/>
          <w:sz w:val="24"/>
        </w:rPr>
        <w:t>第三章  权  利</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第八条</w:t>
      </w:r>
      <w:r w:rsidRPr="005F5EE1">
        <w:rPr>
          <w:rFonts w:asciiTheme="minorEastAsia" w:eastAsiaTheme="minorEastAsia" w:hAnsiTheme="minorEastAsia" w:cs="宋体" w:hint="eastAsia"/>
          <w:kern w:val="0"/>
          <w:sz w:val="24"/>
        </w:rPr>
        <w:t xml:space="preserve"> 参加校志愿者协会、各学院志愿者分会提供的培训。</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第九条</w:t>
      </w:r>
      <w:r w:rsidRPr="005F5EE1">
        <w:rPr>
          <w:rFonts w:asciiTheme="minorEastAsia" w:eastAsiaTheme="minorEastAsia" w:hAnsiTheme="minorEastAsia" w:cs="宋体" w:hint="eastAsia"/>
          <w:kern w:val="0"/>
          <w:sz w:val="24"/>
        </w:rPr>
        <w:t xml:space="preserve"> 要求获得从事相关志愿服务的必需条件和必要保障。</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第十条</w:t>
      </w:r>
      <w:r w:rsidRPr="005F5EE1">
        <w:rPr>
          <w:rFonts w:asciiTheme="minorEastAsia" w:eastAsiaTheme="minorEastAsia" w:hAnsiTheme="minorEastAsia" w:cs="宋体" w:hint="eastAsia"/>
          <w:kern w:val="0"/>
          <w:sz w:val="24"/>
        </w:rPr>
        <w:t xml:space="preserve"> 申请成为基层志愿者服务小分队的队员。</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第十一条</w:t>
      </w:r>
      <w:r w:rsidRPr="005F5EE1">
        <w:rPr>
          <w:rFonts w:asciiTheme="minorEastAsia" w:eastAsiaTheme="minorEastAsia" w:hAnsiTheme="minorEastAsia" w:cs="宋体" w:hint="eastAsia"/>
          <w:kern w:val="0"/>
          <w:sz w:val="24"/>
        </w:rPr>
        <w:t xml:space="preserve"> 优先获得志愿者组织和其他志愿者提供的服务。</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第十二条</w:t>
      </w:r>
      <w:r w:rsidRPr="005F5EE1">
        <w:rPr>
          <w:rFonts w:asciiTheme="minorEastAsia" w:eastAsiaTheme="minorEastAsia" w:hAnsiTheme="minorEastAsia" w:cs="宋体" w:hint="eastAsia"/>
          <w:kern w:val="0"/>
          <w:sz w:val="24"/>
        </w:rPr>
        <w:t xml:space="preserve"> 就志愿服务工作对校志愿者协会、各学院志愿者分会提出建议和意见。</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第十三条</w:t>
      </w:r>
      <w:r w:rsidRPr="005F5EE1">
        <w:rPr>
          <w:rFonts w:asciiTheme="minorEastAsia" w:eastAsiaTheme="minorEastAsia" w:hAnsiTheme="minorEastAsia" w:cs="宋体" w:hint="eastAsia"/>
          <w:kern w:val="0"/>
          <w:sz w:val="24"/>
        </w:rPr>
        <w:t xml:space="preserve"> 相关法律、法规及校志愿者协会、各学院志愿者分会所制订的有关赋予的其它权利。</w:t>
      </w:r>
    </w:p>
    <w:p w:rsidR="00A40342" w:rsidRPr="002666A0" w:rsidRDefault="00A40342" w:rsidP="00A40342">
      <w:pPr>
        <w:spacing w:line="400" w:lineRule="exact"/>
        <w:jc w:val="center"/>
        <w:rPr>
          <w:rFonts w:ascii="黑体" w:hAnsi="黑体" w:cs="宋体"/>
          <w:kern w:val="0"/>
          <w:sz w:val="24"/>
        </w:rPr>
      </w:pPr>
      <w:r w:rsidRPr="002666A0">
        <w:rPr>
          <w:rFonts w:ascii="黑体" w:hAnsi="黑体" w:cs="宋体" w:hint="eastAsia"/>
          <w:kern w:val="0"/>
          <w:sz w:val="24"/>
        </w:rPr>
        <w:t>第四章  义  务</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第十四条</w:t>
      </w:r>
      <w:r w:rsidRPr="005F5EE1">
        <w:rPr>
          <w:rFonts w:asciiTheme="minorEastAsia" w:eastAsiaTheme="minorEastAsia" w:hAnsiTheme="minorEastAsia" w:cs="宋体" w:hint="eastAsia"/>
          <w:kern w:val="0"/>
          <w:sz w:val="24"/>
        </w:rPr>
        <w:t xml:space="preserve"> 履行志愿服务承诺。</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第十五条</w:t>
      </w:r>
      <w:r w:rsidRPr="005F5EE1">
        <w:rPr>
          <w:rFonts w:asciiTheme="minorEastAsia" w:eastAsiaTheme="minorEastAsia" w:hAnsiTheme="minorEastAsia" w:cs="宋体" w:hint="eastAsia"/>
          <w:kern w:val="0"/>
          <w:sz w:val="24"/>
        </w:rPr>
        <w:t xml:space="preserve"> 不得以志愿者身份从事任何以赢利为目的或违背社会公德的活动。</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第十六条</w:t>
      </w:r>
      <w:r w:rsidRPr="005F5EE1">
        <w:rPr>
          <w:rFonts w:asciiTheme="minorEastAsia" w:eastAsiaTheme="minorEastAsia" w:hAnsiTheme="minorEastAsia" w:cs="宋体" w:hint="eastAsia"/>
          <w:kern w:val="0"/>
          <w:sz w:val="24"/>
        </w:rPr>
        <w:t xml:space="preserve"> 自觉维护校志愿者协会、各学院志愿者分会、志愿者服务小分队和志愿者的形象。</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第十七条</w:t>
      </w:r>
      <w:r w:rsidRPr="005F5EE1">
        <w:rPr>
          <w:rFonts w:asciiTheme="minorEastAsia" w:eastAsiaTheme="minorEastAsia" w:hAnsiTheme="minorEastAsia" w:cs="宋体" w:hint="eastAsia"/>
          <w:kern w:val="0"/>
          <w:sz w:val="24"/>
        </w:rPr>
        <w:t xml:space="preserve"> 相关法律法规及校志愿者协会、各学院志愿者分会规定的其它义务。</w:t>
      </w:r>
    </w:p>
    <w:p w:rsidR="00A40342" w:rsidRPr="002666A0" w:rsidRDefault="00A40342" w:rsidP="00A40342">
      <w:pPr>
        <w:spacing w:line="400" w:lineRule="exact"/>
        <w:jc w:val="center"/>
        <w:rPr>
          <w:rFonts w:ascii="黑体" w:hAnsi="黑体" w:cs="宋体"/>
          <w:kern w:val="0"/>
          <w:sz w:val="24"/>
        </w:rPr>
      </w:pPr>
      <w:r w:rsidRPr="002666A0">
        <w:rPr>
          <w:rFonts w:ascii="黑体" w:hAnsi="黑体" w:cs="宋体" w:hint="eastAsia"/>
          <w:kern w:val="0"/>
          <w:sz w:val="24"/>
        </w:rPr>
        <w:t>第五章  注册机构及程序</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B42CF5">
        <w:rPr>
          <w:rFonts w:ascii="黑体" w:hAnsi="黑体" w:cs="宋体" w:hint="eastAsia"/>
          <w:kern w:val="0"/>
          <w:sz w:val="24"/>
        </w:rPr>
        <w:t>第十八条</w:t>
      </w:r>
      <w:r w:rsidRPr="005F5EE1">
        <w:rPr>
          <w:rFonts w:asciiTheme="minorEastAsia" w:eastAsiaTheme="minorEastAsia" w:hAnsiTheme="minorEastAsia" w:cs="宋体" w:hint="eastAsia"/>
          <w:kern w:val="0"/>
          <w:sz w:val="24"/>
        </w:rPr>
        <w:t xml:space="preserve"> 注册机构：台州电大志愿者协会为志愿者注册机构，负责志愿者的注册管理工作。</w:t>
      </w:r>
    </w:p>
    <w:p w:rsidR="00A40342" w:rsidRPr="00E31A6E" w:rsidRDefault="00A40342" w:rsidP="00A40342">
      <w:pPr>
        <w:spacing w:line="400" w:lineRule="exact"/>
        <w:ind w:firstLineChars="200" w:firstLine="480"/>
        <w:rPr>
          <w:rFonts w:ascii="黑体" w:hAnsi="黑体" w:cs="宋体"/>
          <w:kern w:val="0"/>
          <w:sz w:val="24"/>
        </w:rPr>
      </w:pPr>
      <w:r w:rsidRPr="00B42CF5">
        <w:rPr>
          <w:rFonts w:ascii="黑体" w:hAnsi="黑体" w:cs="宋体" w:hint="eastAsia"/>
          <w:kern w:val="0"/>
          <w:sz w:val="24"/>
        </w:rPr>
        <w:t>第十九条</w:t>
      </w:r>
      <w:r w:rsidRPr="00E31A6E">
        <w:rPr>
          <w:rFonts w:ascii="黑体" w:hAnsi="黑体" w:cs="宋体" w:hint="eastAsia"/>
          <w:kern w:val="0"/>
          <w:sz w:val="24"/>
        </w:rPr>
        <w:t xml:space="preserve"> 注册程序</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lastRenderedPageBreak/>
        <w:t>1</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申请人登录志愿者注册系统进行网络注册申请，填写统一格式的注册申请登记表。</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校志愿者协会、各学院志愿者分会对申请人进行审核，并给予注册号。</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审核合格，申请人参加校志愿者协会、各学院志愿者分会以及志愿者服务小分队开展的志愿服务活动项目，进行宣誓，领取“志愿者注册登记证”。</w:t>
      </w:r>
    </w:p>
    <w:p w:rsidR="00A40342" w:rsidRPr="002666A0" w:rsidRDefault="00A40342" w:rsidP="00A40342">
      <w:pPr>
        <w:spacing w:line="400" w:lineRule="exact"/>
        <w:jc w:val="center"/>
        <w:rPr>
          <w:rFonts w:ascii="黑体" w:hAnsi="黑体" w:cs="宋体"/>
          <w:kern w:val="0"/>
          <w:sz w:val="24"/>
        </w:rPr>
      </w:pPr>
      <w:r w:rsidRPr="002666A0">
        <w:rPr>
          <w:rFonts w:ascii="黑体" w:hAnsi="黑体" w:cs="宋体" w:hint="eastAsia"/>
          <w:kern w:val="0"/>
          <w:sz w:val="24"/>
        </w:rPr>
        <w:t>第六章  激励和表彰</w:t>
      </w:r>
    </w:p>
    <w:p w:rsidR="00A40342" w:rsidRPr="00B42CF5" w:rsidRDefault="00A40342" w:rsidP="00A40342">
      <w:pPr>
        <w:spacing w:line="400" w:lineRule="exact"/>
        <w:ind w:firstLineChars="200" w:firstLine="480"/>
        <w:rPr>
          <w:rFonts w:ascii="黑体" w:hAnsi="黑体" w:cs="宋体"/>
          <w:kern w:val="0"/>
          <w:sz w:val="24"/>
        </w:rPr>
      </w:pPr>
      <w:r w:rsidRPr="00B42CF5">
        <w:rPr>
          <w:rFonts w:ascii="黑体" w:hAnsi="黑体" w:cs="宋体" w:hint="eastAsia"/>
          <w:kern w:val="0"/>
          <w:sz w:val="24"/>
        </w:rPr>
        <w:t>第二十条 激励</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每学期末采用“时间储蓄”和“质量储蓄”的方式对每一位志愿者的当年志愿服务情况进行统计考评，一学年内参加志愿服务累计20小时可计1学分。</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志愿者注册后，参加志愿服务时间累计达到50小时、100小时、200、300、400小时的，分别认定为“台州广播电视大学一星志愿者”、“台州广播电视大学二星志愿者”、 “台州广播电视大学三星志愿者”、“台州广播电视大学四星志愿者”、“台州广播电视大学五星志愿者”。</w:t>
      </w:r>
    </w:p>
    <w:p w:rsidR="00A40342" w:rsidRPr="00E31A6E" w:rsidRDefault="00A40342" w:rsidP="00A40342">
      <w:pPr>
        <w:spacing w:line="400" w:lineRule="exact"/>
        <w:ind w:firstLineChars="200" w:firstLine="480"/>
        <w:rPr>
          <w:rFonts w:ascii="黑体" w:hAnsi="黑体" w:cs="宋体"/>
          <w:kern w:val="0"/>
          <w:sz w:val="24"/>
        </w:rPr>
      </w:pPr>
      <w:r w:rsidRPr="00E31A6E">
        <w:rPr>
          <w:rFonts w:ascii="黑体" w:hAnsi="黑体" w:cs="宋体" w:hint="eastAsia"/>
          <w:kern w:val="0"/>
          <w:sz w:val="24"/>
        </w:rPr>
        <w:t>第二十一条 表彰</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每学年根据服务时数开展优秀志愿者评比工作，进行公布表彰，并推荐至台州市志愿者协会参加优秀志愿者的评选。</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每学年由各学院志愿者分会推荐若干名优秀志愿者并上报校志愿者协会，经审评后，给予校“志愿者服务先进个人”称号。</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每学年由各学院志愿者分会推荐若干支志愿服务优秀小分队并上报校志愿者协会，经审评后，给予校“志愿服务优秀小分队”称号。</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每学年校志愿者协会根据各学院志愿者分会的业绩，评选出若干“优秀组织奖”。</w:t>
      </w:r>
    </w:p>
    <w:p w:rsidR="00A40342" w:rsidRPr="002666A0" w:rsidRDefault="00A40342" w:rsidP="00A40342">
      <w:pPr>
        <w:spacing w:line="400" w:lineRule="exact"/>
        <w:jc w:val="center"/>
        <w:rPr>
          <w:rFonts w:ascii="黑体" w:hAnsi="黑体" w:cs="宋体"/>
          <w:kern w:val="0"/>
          <w:sz w:val="24"/>
        </w:rPr>
      </w:pPr>
      <w:r w:rsidRPr="002666A0">
        <w:rPr>
          <w:rFonts w:ascii="黑体" w:hAnsi="黑体" w:cs="宋体" w:hint="eastAsia"/>
          <w:kern w:val="0"/>
          <w:sz w:val="24"/>
        </w:rPr>
        <w:t>第七章  其它</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E31A6E">
        <w:rPr>
          <w:rFonts w:ascii="黑体" w:hAnsi="黑体" w:cs="宋体" w:hint="eastAsia"/>
          <w:kern w:val="0"/>
          <w:sz w:val="24"/>
        </w:rPr>
        <w:t>第二十二条</w:t>
      </w:r>
      <w:r w:rsidRPr="005F5EE1">
        <w:rPr>
          <w:rFonts w:asciiTheme="minorEastAsia" w:eastAsiaTheme="minorEastAsia" w:hAnsiTheme="minorEastAsia" w:cs="宋体" w:hint="eastAsia"/>
          <w:kern w:val="0"/>
          <w:sz w:val="24"/>
        </w:rPr>
        <w:t xml:space="preserve"> 校志愿者协会将志愿者注册管理工作成效大小作为志愿服务工作业绩的重要指标。凡在本办法颁布后未开展志愿者注册工作及志愿者服务活动的服务站，不得参加每一学年的志愿者工作组织奖的评选。</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E31A6E">
        <w:rPr>
          <w:rFonts w:ascii="黑体" w:hAnsi="黑体" w:cs="宋体" w:hint="eastAsia"/>
          <w:kern w:val="0"/>
          <w:sz w:val="24"/>
        </w:rPr>
        <w:t>第二十三条</w:t>
      </w:r>
      <w:r w:rsidRPr="005F5EE1">
        <w:rPr>
          <w:rFonts w:asciiTheme="minorEastAsia" w:eastAsiaTheme="minorEastAsia" w:hAnsiTheme="minorEastAsia" w:cs="宋体" w:hint="eastAsia"/>
          <w:kern w:val="0"/>
          <w:sz w:val="24"/>
        </w:rPr>
        <w:t xml:space="preserve"> 凡在本办法颁布后未开展志愿者服务活动的小分队，不得参加每一学年的优秀小分队的评选。</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E31A6E">
        <w:rPr>
          <w:rFonts w:ascii="黑体" w:hAnsi="黑体" w:cs="宋体" w:hint="eastAsia"/>
          <w:kern w:val="0"/>
          <w:sz w:val="24"/>
        </w:rPr>
        <w:t>第二十四条</w:t>
      </w:r>
      <w:r w:rsidRPr="005F5EE1">
        <w:rPr>
          <w:rFonts w:asciiTheme="minorEastAsia" w:eastAsiaTheme="minorEastAsia" w:hAnsiTheme="minorEastAsia" w:cs="宋体" w:hint="eastAsia"/>
          <w:kern w:val="0"/>
          <w:sz w:val="24"/>
        </w:rPr>
        <w:t xml:space="preserve"> 凡在本办法颁布后未开展志愿者服务活动的个人，不得参加每一学年的志愿者服务先进个人的评选。</w:t>
      </w:r>
    </w:p>
    <w:p w:rsidR="00A40342" w:rsidRDefault="00A40342" w:rsidP="00A40342">
      <w:pPr>
        <w:spacing w:line="400" w:lineRule="exact"/>
        <w:ind w:firstLineChars="200" w:firstLine="480"/>
        <w:rPr>
          <w:rFonts w:asciiTheme="minorEastAsia" w:eastAsiaTheme="minorEastAsia" w:hAnsiTheme="minorEastAsia" w:cs="宋体"/>
          <w:kern w:val="0"/>
          <w:sz w:val="24"/>
        </w:rPr>
      </w:pPr>
      <w:r w:rsidRPr="00E31A6E">
        <w:rPr>
          <w:rFonts w:ascii="黑体" w:hAnsi="黑体" w:cs="宋体" w:hint="eastAsia"/>
          <w:kern w:val="0"/>
          <w:sz w:val="24"/>
        </w:rPr>
        <w:t>第二十五条</w:t>
      </w:r>
      <w:r>
        <w:rPr>
          <w:rFonts w:asciiTheme="minorEastAsia" w:eastAsiaTheme="minorEastAsia" w:hAnsiTheme="minorEastAsia" w:cs="宋体" w:hint="eastAsia"/>
          <w:kern w:val="0"/>
          <w:sz w:val="24"/>
        </w:rPr>
        <w:t xml:space="preserve"> </w:t>
      </w:r>
      <w:r w:rsidRPr="005476B0">
        <w:rPr>
          <w:rFonts w:asciiTheme="minorEastAsia" w:eastAsiaTheme="minorEastAsia" w:hAnsiTheme="minorEastAsia" w:cs="宋体" w:hint="eastAsia"/>
          <w:kern w:val="0"/>
          <w:sz w:val="24"/>
        </w:rPr>
        <w:t>本办法自发布之日起生效执行</w:t>
      </w:r>
      <w:r>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由</w:t>
      </w:r>
      <w:r>
        <w:rPr>
          <w:rFonts w:asciiTheme="minorEastAsia" w:eastAsiaTheme="minorEastAsia" w:hAnsiTheme="minorEastAsia" w:cs="宋体" w:hint="eastAsia"/>
          <w:kern w:val="0"/>
          <w:sz w:val="24"/>
        </w:rPr>
        <w:t>学生处</w:t>
      </w:r>
      <w:r w:rsidRPr="005476B0">
        <w:rPr>
          <w:rFonts w:asciiTheme="minorEastAsia" w:eastAsiaTheme="minorEastAsia" w:hAnsiTheme="minorEastAsia" w:cs="宋体" w:hint="eastAsia"/>
          <w:kern w:val="0"/>
          <w:sz w:val="24"/>
        </w:rPr>
        <w:t>负责解释。</w:t>
      </w:r>
    </w:p>
    <w:p w:rsidR="00A40342" w:rsidRDefault="00A40342" w:rsidP="00A40342">
      <w:pPr>
        <w:spacing w:line="400" w:lineRule="exact"/>
        <w:rPr>
          <w:rFonts w:asciiTheme="minorEastAsia" w:eastAsiaTheme="minorEastAsia" w:hAnsiTheme="minorEastAsia" w:cs="宋体"/>
          <w:kern w:val="0"/>
          <w:sz w:val="24"/>
        </w:rPr>
      </w:pPr>
    </w:p>
    <w:p w:rsidR="00A40342" w:rsidRDefault="00A40342" w:rsidP="00A40342">
      <w:pPr>
        <w:spacing w:line="400" w:lineRule="exact"/>
        <w:rPr>
          <w:rFonts w:asciiTheme="minorEastAsia" w:eastAsiaTheme="minorEastAsia" w:hAnsiTheme="minorEastAsia" w:cs="宋体"/>
          <w:kern w:val="0"/>
          <w:sz w:val="24"/>
        </w:rPr>
      </w:pPr>
    </w:p>
    <w:p w:rsidR="00A40342" w:rsidRDefault="00A40342" w:rsidP="00A40342">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CF1D1B" w:rsidRPr="00A40342" w:rsidRDefault="00CF1D1B" w:rsidP="00CF1D1B">
      <w:pPr>
        <w:spacing w:line="400" w:lineRule="exact"/>
        <w:rPr>
          <w:rFonts w:asciiTheme="minorEastAsia" w:eastAsiaTheme="minorEastAsia" w:hAnsiTheme="minorEastAsia" w:cs="宋体"/>
          <w:kern w:val="0"/>
          <w:sz w:val="24"/>
        </w:rPr>
      </w:pPr>
    </w:p>
    <w:p w:rsidR="00CF1D1B" w:rsidRPr="00B01CA7" w:rsidRDefault="00CF1D1B" w:rsidP="00CF1D1B">
      <w:pPr>
        <w:pStyle w:val="afa"/>
      </w:pPr>
      <w:bookmarkStart w:id="336" w:name="_Toc406362108"/>
      <w:r w:rsidRPr="00B01CA7">
        <w:rPr>
          <w:rFonts w:hint="eastAsia"/>
        </w:rPr>
        <w:t>台州广播电视大学全日制学生班主任工作条例</w:t>
      </w:r>
      <w:bookmarkEnd w:id="336"/>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为了提高教育和管理质量，培养合格人才，改进和加强班主任工作，特制定本条例。</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一、基本任务</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全面贯彻执行教育方针和政策，以培养德、智、体、美全面发展的社会主义合格建设者和接班人为目标，贯彻从严治校方针，树立自治、自理、自强、自立的管理理念，全面拓展学生素质，为造就合格加特长的实用型人才而努力。</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二、基本职责</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按照学校德育工作的要求和规律，联系班级实际进行工作，培养学生良好的道德品质、学习习惯和文明行为习惯。</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是学生的成长导师；知心朋友；学习方法的指导者；心理疏导者；职业生涯引领者；考试等具体问题的通知者；优秀班集体建设的责任人；班干部人选的提名者；各项评优活动的主持人。</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与专职辅导员、有关处室及任课教师保持联系，及时掌握学生的学习、实践、实习、课业负担量等情况，共同对学生进行学习目的教育，引导和激发学习兴趣，培养刻苦学习的意志，传授学习方法，组织学生参加学校组织的各类社团活动等。</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指导班委会和团支部工作，搞好班级日常管理，培养团结友爱、积极向上的班集体；做好后进生的转化工作。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关心学生的身心健康，认真组织和指导学生参加体育锻炼。与每位学生谈心，及时发现和疏导可能的心理困惑。关心学生生活，做好困难学生的帮抚工作。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指导学生参加社会实践和学校布置的各项活动。</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三、工作原则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了解学生的思想、学习、健康和生活状况，对全班学生负责。</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热爱学生、尊重学生，正面教育，启发诱导，严格要求。</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以身作则，言传身教。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集体教育与个别教育相结合。</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四、条件</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热爱教育事业，遵纪守法，有良好的师德，能成为学生的知心朋友和学习的表率。</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有高度的事业心和责任感，热爱、胜任班主任工作。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掌握育人规律，有一定的教育教学能力，有对学生进行教育和训练的本领。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了解我校的校园文化和各项规章制度。</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具有专科及以上学历。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班主任由学院领导聘任；先本学院专职教师，后行政人员。</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7</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新聘的教师，必须担任一个班级的班主任。</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辅导员不得同时担任2个及以上的班主任工作。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001855B0">
        <w:rPr>
          <w:rFonts w:asciiTheme="minorEastAsia" w:eastAsiaTheme="minorEastAsia" w:hAnsiTheme="minorEastAsia" w:cs="宋体" w:hint="eastAsia"/>
          <w:kern w:val="0"/>
          <w:sz w:val="24"/>
        </w:rPr>
        <w:t>班主任</w:t>
      </w:r>
      <w:r w:rsidRPr="00EE3680">
        <w:rPr>
          <w:rFonts w:asciiTheme="minorEastAsia" w:eastAsiaTheme="minorEastAsia" w:hAnsiTheme="minorEastAsia" w:cs="宋体" w:hint="eastAsia"/>
          <w:kern w:val="0"/>
          <w:sz w:val="24"/>
        </w:rPr>
        <w:t>管理的班级最多不超过2个班或80人。</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10</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无正当理由拒绝担任班主任的教职工，当年考核系数降0.1。</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五、工作要求</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（一）计划与总结</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Pr="00EE3680">
        <w:rPr>
          <w:rFonts w:asciiTheme="minorEastAsia" w:eastAsiaTheme="minorEastAsia" w:hAnsiTheme="minorEastAsia" w:cs="宋体" w:hint="eastAsia"/>
          <w:kern w:val="0"/>
          <w:sz w:val="24"/>
        </w:rPr>
        <w:t>认真及时地制定《学期班主任工作安排》（包括本学期主题班会的各个主题和初步时间安排），并在开学后学生处和学院学生工作计划出台后一周内报所属学院。</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EE3680">
        <w:rPr>
          <w:rFonts w:asciiTheme="minorEastAsia" w:eastAsiaTheme="minorEastAsia" w:hAnsiTheme="minorEastAsia" w:cs="宋体" w:hint="eastAsia"/>
          <w:kern w:val="0"/>
          <w:sz w:val="24"/>
        </w:rPr>
        <w:t>认真记好班主任工作笔记，积累好班主任工作原始材料，并在学期结束前一周报所属学院。</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Pr="00EE3680">
        <w:rPr>
          <w:rFonts w:asciiTheme="minorEastAsia" w:eastAsiaTheme="minorEastAsia" w:hAnsiTheme="minorEastAsia" w:cs="宋体" w:hint="eastAsia"/>
          <w:kern w:val="0"/>
          <w:sz w:val="24"/>
        </w:rPr>
        <w:t>认真做好学期班主任工作回顾（包括本学期主题班会的情况回顾），并在学期结束前一周上交学院。</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（二）准时参加班主任工作会议，做好会议记录，及时传达并结合本班实际，创造性地开展工作。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（三）开学工作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Pr="00EE3680">
        <w:rPr>
          <w:rFonts w:asciiTheme="minorEastAsia" w:eastAsiaTheme="minorEastAsia" w:hAnsiTheme="minorEastAsia" w:cs="宋体" w:hint="eastAsia"/>
          <w:kern w:val="0"/>
          <w:sz w:val="24"/>
        </w:rPr>
        <w:t>新生入学时，协助有关部门做好接待工作，督促本班学生按时缴费和办理有关手续。协助专职辅导员组织好新生的始业教育、专业教育和有关规章制度的学习。</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EE3680">
        <w:rPr>
          <w:rFonts w:asciiTheme="minorEastAsia" w:eastAsiaTheme="minorEastAsia" w:hAnsiTheme="minorEastAsia" w:cs="宋体" w:hint="eastAsia"/>
          <w:kern w:val="0"/>
          <w:sz w:val="24"/>
        </w:rPr>
        <w:t>开学后三天内，组织召开第一次班会，布置本学期班级工作目标与计划。</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Pr="00EE3680">
        <w:rPr>
          <w:rFonts w:asciiTheme="minorEastAsia" w:eastAsiaTheme="minorEastAsia" w:hAnsiTheme="minorEastAsia" w:cs="宋体" w:hint="eastAsia"/>
          <w:kern w:val="0"/>
          <w:sz w:val="24"/>
        </w:rPr>
        <w:t>建设和培养一支思想过硬、品学兼优、作风正派、能起作用的班学生干部队伍。每学期新建或调整班干部，开学后一个月内完成并上报学院。</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sidRPr="00EE3680">
        <w:rPr>
          <w:rFonts w:asciiTheme="minorEastAsia" w:eastAsiaTheme="minorEastAsia" w:hAnsiTheme="minorEastAsia" w:cs="宋体" w:hint="eastAsia"/>
          <w:kern w:val="0"/>
          <w:sz w:val="24"/>
        </w:rPr>
        <w:t>新学年度开学三周内，做好上一学年度三好生、优秀学生干部、优秀特长生、单项积极分子、进步奖和奖学金等评优工作，并报学院审核后报学生处。</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r w:rsidRPr="00EE3680">
        <w:rPr>
          <w:rFonts w:asciiTheme="minorEastAsia" w:eastAsiaTheme="minorEastAsia" w:hAnsiTheme="minorEastAsia" w:cs="宋体" w:hint="eastAsia"/>
          <w:kern w:val="0"/>
          <w:sz w:val="24"/>
        </w:rPr>
        <w:t>开学后一周内，统一用Excel软件将班级学生学习成绩和综合素质测评成绩录入、统计、汇总、排名，公布，报学院和学生处。</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（四）召开班会、指导课外活动和社会实践，进行思想教育，同时培养学生能力。每学期主题班会不得少于5次。</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（五）专业学习的指导</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Pr="00EE3680">
        <w:rPr>
          <w:rFonts w:asciiTheme="minorEastAsia" w:eastAsiaTheme="minorEastAsia" w:hAnsiTheme="minorEastAsia" w:cs="宋体" w:hint="eastAsia"/>
          <w:kern w:val="0"/>
          <w:sz w:val="24"/>
        </w:rPr>
        <w:t>协助任课教师抓好本班专业学习，提高合格率。</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EE3680">
        <w:rPr>
          <w:rFonts w:asciiTheme="minorEastAsia" w:eastAsiaTheme="minorEastAsia" w:hAnsiTheme="minorEastAsia" w:cs="宋体" w:hint="eastAsia"/>
          <w:kern w:val="0"/>
          <w:sz w:val="24"/>
        </w:rPr>
        <w:t>组织动员学生参加各类等级及资格证考试。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Pr="00EE3680">
        <w:rPr>
          <w:rFonts w:asciiTheme="minorEastAsia" w:eastAsiaTheme="minorEastAsia" w:hAnsiTheme="minorEastAsia" w:cs="宋体" w:hint="eastAsia"/>
          <w:kern w:val="0"/>
          <w:sz w:val="24"/>
        </w:rPr>
        <w:t>组织动员学生投稿。</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sidRPr="00EE3680">
        <w:rPr>
          <w:rFonts w:asciiTheme="minorEastAsia" w:eastAsiaTheme="minorEastAsia" w:hAnsiTheme="minorEastAsia" w:cs="宋体" w:hint="eastAsia"/>
          <w:kern w:val="0"/>
          <w:sz w:val="24"/>
        </w:rPr>
        <w:t>组织学生参加各项专业类竞赛。</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r w:rsidRPr="00EE3680">
        <w:rPr>
          <w:rFonts w:asciiTheme="minorEastAsia" w:eastAsiaTheme="minorEastAsia" w:hAnsiTheme="minorEastAsia" w:cs="宋体" w:hint="eastAsia"/>
          <w:kern w:val="0"/>
          <w:sz w:val="24"/>
        </w:rPr>
        <w:t>组织学生进行各项小发明，小制作。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w:t>
      </w:r>
      <w:r w:rsidRPr="00EE3680">
        <w:rPr>
          <w:rFonts w:asciiTheme="minorEastAsia" w:eastAsiaTheme="minorEastAsia" w:hAnsiTheme="minorEastAsia" w:cs="宋体" w:hint="eastAsia"/>
          <w:kern w:val="0"/>
          <w:sz w:val="24"/>
        </w:rPr>
        <w:t>组织学生进行各类社会实践和专业实习。</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w:t>
      </w:r>
      <w:r w:rsidRPr="00EE3680">
        <w:rPr>
          <w:rFonts w:asciiTheme="minorEastAsia" w:eastAsiaTheme="minorEastAsia" w:hAnsiTheme="minorEastAsia" w:cs="宋体" w:hint="eastAsia"/>
          <w:kern w:val="0"/>
          <w:sz w:val="24"/>
        </w:rPr>
        <w:t>动员毕业生报读学校本科。</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（六）日常学习、生活指导</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Pr="00EE3680">
        <w:rPr>
          <w:rFonts w:asciiTheme="minorEastAsia" w:eastAsiaTheme="minorEastAsia" w:hAnsiTheme="minorEastAsia" w:cs="宋体" w:hint="eastAsia"/>
          <w:kern w:val="0"/>
          <w:sz w:val="24"/>
        </w:rPr>
        <w:t>认识班里的每一位学生，准确叫出其名，掌握他们的个性特点，因材施教。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EE3680">
        <w:rPr>
          <w:rFonts w:asciiTheme="minorEastAsia" w:eastAsiaTheme="minorEastAsia" w:hAnsiTheme="minorEastAsia" w:cs="宋体" w:hint="eastAsia"/>
          <w:kern w:val="0"/>
          <w:sz w:val="24"/>
        </w:rPr>
        <w:t>指导学生干部进行班级管理，督促班干部实事求是做好考勤工作。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Pr="00EE3680">
        <w:rPr>
          <w:rFonts w:asciiTheme="minorEastAsia" w:eastAsiaTheme="minorEastAsia" w:hAnsiTheme="minorEastAsia" w:cs="宋体" w:hint="eastAsia"/>
          <w:kern w:val="0"/>
          <w:sz w:val="24"/>
        </w:rPr>
        <w:t>经常下班检查上课、晚自修（每学期不少于十次）学生到课率、专业学习及作业完成情况；升旗仪式下班检查维持本班纪律；</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sidRPr="00EE3680">
        <w:rPr>
          <w:rFonts w:asciiTheme="minorEastAsia" w:eastAsiaTheme="minorEastAsia" w:hAnsiTheme="minorEastAsia" w:cs="宋体" w:hint="eastAsia"/>
          <w:kern w:val="0"/>
          <w:sz w:val="24"/>
        </w:rPr>
        <w:t>经常到学生寝室，了解宿舍安全、文明卫生和纪律等方面情况（每个月不少于1次）。</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r w:rsidRPr="00EE3680">
        <w:rPr>
          <w:rFonts w:asciiTheme="minorEastAsia" w:eastAsiaTheme="minorEastAsia" w:hAnsiTheme="minorEastAsia" w:cs="宋体" w:hint="eastAsia"/>
          <w:kern w:val="0"/>
          <w:sz w:val="24"/>
        </w:rPr>
        <w:t>经常与同学开展谈心活动，每学期要与全班每位同学谈心一次。</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w:t>
      </w:r>
      <w:r w:rsidRPr="00EE3680">
        <w:rPr>
          <w:rFonts w:asciiTheme="minorEastAsia" w:eastAsiaTheme="minorEastAsia" w:hAnsiTheme="minorEastAsia" w:cs="宋体" w:hint="eastAsia"/>
          <w:kern w:val="0"/>
          <w:sz w:val="24"/>
        </w:rPr>
        <w:t>协助专职辅导员做好卫生工作。认真组织学生争创“文明班级”、“文明寝室”。</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7.</w:t>
      </w:r>
      <w:r w:rsidRPr="00EE3680">
        <w:rPr>
          <w:rFonts w:asciiTheme="minorEastAsia" w:eastAsiaTheme="minorEastAsia" w:hAnsiTheme="minorEastAsia" w:cs="宋体" w:hint="eastAsia"/>
          <w:kern w:val="0"/>
          <w:sz w:val="24"/>
        </w:rPr>
        <w:t>了解学生请假情况，掌握好节假日学生离校、留校情况。</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8.</w:t>
      </w:r>
      <w:r w:rsidRPr="00EE3680">
        <w:rPr>
          <w:rFonts w:asciiTheme="minorEastAsia" w:eastAsiaTheme="minorEastAsia" w:hAnsiTheme="minorEastAsia" w:cs="宋体" w:hint="eastAsia"/>
          <w:kern w:val="0"/>
          <w:sz w:val="24"/>
        </w:rPr>
        <w:t>经常加强安全教育，及时发现隐患，严防伤害事故。</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（七）协助辅导员做好学生违纪处理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Pr="00EE3680">
        <w:rPr>
          <w:rFonts w:asciiTheme="minorEastAsia" w:eastAsiaTheme="minorEastAsia" w:hAnsiTheme="minorEastAsia" w:cs="宋体" w:hint="eastAsia"/>
          <w:kern w:val="0"/>
          <w:sz w:val="24"/>
        </w:rPr>
        <w:t>及时预防、发现和制止学生中存在的不良习惯和行为。</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EE3680">
        <w:rPr>
          <w:rFonts w:asciiTheme="minorEastAsia" w:eastAsiaTheme="minorEastAsia" w:hAnsiTheme="minorEastAsia" w:cs="宋体" w:hint="eastAsia"/>
          <w:kern w:val="0"/>
          <w:sz w:val="24"/>
        </w:rPr>
        <w:t>学生中的突发、偶发事件，根据首问责任制要求，及时负责或协助处理。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（八）学期结束指导</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r w:rsidRPr="00EE3680">
        <w:rPr>
          <w:rFonts w:asciiTheme="minorEastAsia" w:eastAsiaTheme="minorEastAsia" w:hAnsiTheme="minorEastAsia" w:cs="宋体" w:hint="eastAsia"/>
          <w:kern w:val="0"/>
          <w:sz w:val="24"/>
        </w:rPr>
        <w:t>考前进行考风教育，并通知学生考试时间。考试结束后，布置假期有关工作。</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EE3680">
        <w:rPr>
          <w:rFonts w:asciiTheme="minorEastAsia" w:eastAsiaTheme="minorEastAsia" w:hAnsiTheme="minorEastAsia" w:cs="宋体" w:hint="eastAsia"/>
          <w:kern w:val="0"/>
          <w:sz w:val="24"/>
        </w:rPr>
        <w:t>每学年对每位学生作一次鉴定。并与学生家长联系，汇报学生在校学习等方面的情况。</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Pr="00EE3680">
        <w:rPr>
          <w:rFonts w:asciiTheme="minorEastAsia" w:eastAsiaTheme="minorEastAsia" w:hAnsiTheme="minorEastAsia" w:cs="宋体" w:hint="eastAsia"/>
          <w:kern w:val="0"/>
          <w:sz w:val="24"/>
        </w:rPr>
        <w:t>指导就业</w:t>
      </w:r>
      <w:r w:rsidR="001855B0">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做好素质评价，写出毕业评语。</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（九）对学校的教育教学管理提出合理化建议和意见。</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六、考核细则</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（一）</w:t>
      </w:r>
      <w:r w:rsidRPr="00EE3680">
        <w:rPr>
          <w:rFonts w:asciiTheme="minorEastAsia" w:eastAsiaTheme="minorEastAsia" w:hAnsiTheme="minorEastAsia" w:cs="宋体" w:hint="eastAsia"/>
          <w:kern w:val="0"/>
          <w:sz w:val="24"/>
        </w:rPr>
        <w:t>师德规范 （10分）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政治思想和敬业精神：坚持四项基本原则，执行教育方针，遵纪守法。有高度的事业心和责任心，热爱、胜任班主任工作（5分）。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工作态度和师生关系：有高度的工作热情，及时掌握班级情况，工作深入细致，积极完成所承担的任务。严格要求学生，关怀、信任、尊重学生，师生关系密切（5分）。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（二）材料积累（10分）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班级计划和工作总结：制定的班级工作计划具体详细、合理、完整。未按时上交的扣分（迟一周内扣2分；迟二周的扣5分；以后每迟一周，加倍扣</w:t>
      </w:r>
      <w:r w:rsidR="001855B0">
        <w:rPr>
          <w:rFonts w:asciiTheme="minorEastAsia" w:eastAsiaTheme="minorEastAsia" w:hAnsiTheme="minorEastAsia" w:cs="宋体" w:hint="eastAsia"/>
          <w:kern w:val="0"/>
          <w:sz w:val="24"/>
        </w:rPr>
        <w:t>分</w:t>
      </w:r>
      <w:r w:rsidRPr="00EE3680">
        <w:rPr>
          <w:rFonts w:asciiTheme="minorEastAsia" w:eastAsiaTheme="minorEastAsia" w:hAnsiTheme="minorEastAsia" w:cs="宋体" w:hint="eastAsia"/>
          <w:kern w:val="0"/>
          <w:sz w:val="24"/>
        </w:rPr>
        <w:t>）。工作总结：全面、认真地作好班主任工作回顾，并按时上交。不按时上交的扣2分；不交的扣5分（5分）。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上报材料（含《班主任工作手册》）：上报材料及时、准确。不按时上交的扣2分；不交或上报错误但没有造成重大影响的扣5分。《班主任工作手册》未交，按未和学生谈话处理和扣分，考核定为不合格（5分）。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（三）工作过程（30分）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班主任会议：准时参加学生处和学院组织的班主任会议，作好会议记录，及时下达工作任务。迟到每次扣1分，无故不到扣3分（无上限）（5分）。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班会每学期不得少于5次，每少一次扣5分（无上限）。每次活动作好记录（5分）。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开展谈心活动：每学期与每个学生至少谈过一次话，并作好记录，没有记录视同没有谈话。每发现与一位学生没有谈过话，扣1分（无上限）（10分）。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寝室巡查：了解学生宿舍安全、文明卫生、纪律等方面情况。每次巡查后到宿舍管理员处作好登记。每月不得少于1次，每少一次扣1分（5分）。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规定要晚自修的班级，晚自修检查每学期不少于10次。每次巡查后到值班室作好登记。每少一次扣1分（无上限）（5分）。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（四）工作实绩（45分）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班风好，无考试违纪，班集体凝聚力强（5分）。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班里学生主动做好事，乐于助人，举止文明、讲究卫生（5分）。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教学计划规定课程班级合格率（10分）。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文科合格率90%以上计10分,理科80%以上计10分,每降低2个百分点，依次递减0.5分,直至0分。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学生素质综合测评学院名次：第一名为15分，每递减一个名次少计1分（15分）。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班级违纪扣分排名：以学院为单位，违纪扣分最多的至最少的排名减分，按10分起减扣，每递减1名少减1分（10分）。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（五）学习（5分）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正在实施的有关学生的各项规章制度，不知道或者回答错误的，不得分。</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七、考核办法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每学年考核一次，在每学年初进行，由学院组织。学生处初审后，报校长办公会议批准。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每学年按班级数的10%评选优秀班主任，可以连续当选。优秀班主任在全部完成本职工作（即没有扣分）的班主任中按分数，从高到低依次确定。60分以上的为合格；60分以下的为不合格。</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考核采取学生评议与学院评议两级打分的办法。学生评议占40％，学院评议占60%。</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学生评议办法：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所任班级每位学生都要实事求是地填写《班主任工作学生评议表》。由学生干部进行统计后上报</w:t>
      </w:r>
      <w:r w:rsidR="009F548B">
        <w:rPr>
          <w:rFonts w:asciiTheme="minorEastAsia" w:eastAsiaTheme="minorEastAsia" w:hAnsiTheme="minorEastAsia" w:cs="宋体" w:hint="eastAsia"/>
          <w:kern w:val="0"/>
          <w:sz w:val="24"/>
        </w:rPr>
        <w:t>学院</w:t>
      </w:r>
      <w:r w:rsidRPr="00EE3680">
        <w:rPr>
          <w:rFonts w:asciiTheme="minorEastAsia" w:eastAsiaTheme="minorEastAsia" w:hAnsiTheme="minorEastAsia" w:cs="宋体" w:hint="eastAsia"/>
          <w:kern w:val="0"/>
          <w:sz w:val="24"/>
        </w:rPr>
        <w:t>。统计方法：每班去掉5%的最高分和5%的最低分，取其平均分。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学院评议办法：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学院根据《班主任工作要求》、《班主任考核细则》等要求，结合班主任学期上交的有关材料及其负责的班级实绩，综合对班主任进行打分。学院打分必须写出扣分减分情况，不得隐瞒，做到公开公正公平。</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考核成绩计算：</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班主任考核成绩系数计算标准：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每班40人以下标准系数为1，每增加10人加0.1个系数；</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班主任的综合得分</w:t>
      </w:r>
      <w:r w:rsidR="00E31A6E">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（学生评议分+学院评议分）×系数</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 xml:space="preserve">班主任实行不合格淘汰制。凡学期考核在60分以下者，即淘汰，被淘汰者一年内不得再任班主任。正式教师或行政人员的，当年考核系数降0.1；临时人员辞退；编外人员，报校长会议研究决定。  </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优秀班主任进行经验介绍。</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八、津贴计算、发放和奖励办法</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 xml:space="preserve">班主任津贴额以班级人数×4元计算，分基本津贴（占40%）和实绩津贴（占60%）两部分。 </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班主任津贴费每学期按五个月计（实习期间折半计算）。基本津贴按月发放，实绩津贴在学期考评后按考评等级一次性发放。</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津贴发放标准：</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优秀，发班主任津贴的100%，并奖励500元。</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合格，发班主任津贴100%； </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不合格，发班主任津贴的60%。   </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九、学习、培训与服务</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班主任要主动认真的学习思想政治教育理论、时事政策、管理学、教育学、社会学和心理学以及就业指导、学生事务管理等方面的专业理论，积极开展与班主任工作相关的科学研究。</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由学生处组织对班主任的培训工作。培训对象为：一是所有新上岗的班主任，主要进行我校校园文化的学习；同时进行学生管理相关理论和制度的学习。二是所有的班主任，主要进行知识更新，包括新规章制度的学习。</w:t>
      </w:r>
    </w:p>
    <w:p w:rsidR="00CF1D1B" w:rsidRPr="00EE3680" w:rsidRDefault="00CF1D1B" w:rsidP="00CF1D1B">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每学期开学前，由校政治处提出本学期5次主题班会的主题，并提供相应的理论和知识背景。</w:t>
      </w:r>
    </w:p>
    <w:p w:rsidR="00CF1D1B" w:rsidRPr="00E15711" w:rsidRDefault="00CF1D1B" w:rsidP="00CF1D1B">
      <w:pPr>
        <w:spacing w:line="400" w:lineRule="exact"/>
        <w:ind w:firstLineChars="200" w:firstLine="480"/>
        <w:rPr>
          <w:rFonts w:ascii="黑体" w:hAnsi="黑体" w:cs="宋体"/>
          <w:kern w:val="0"/>
          <w:sz w:val="24"/>
        </w:rPr>
      </w:pPr>
      <w:r w:rsidRPr="00E15711">
        <w:rPr>
          <w:rFonts w:ascii="黑体" w:hAnsi="黑体" w:cs="宋体" w:hint="eastAsia"/>
          <w:kern w:val="0"/>
          <w:sz w:val="24"/>
        </w:rPr>
        <w:t>十、本办法自发布之日起开始执行，由学生处负责解释。</w:t>
      </w: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spacing w:line="400" w:lineRule="exact"/>
        <w:rPr>
          <w:rFonts w:asciiTheme="minorEastAsia" w:eastAsiaTheme="minorEastAsia" w:hAnsiTheme="minorEastAsia" w:cs="宋体"/>
          <w:kern w:val="0"/>
          <w:sz w:val="24"/>
        </w:rPr>
      </w:pPr>
    </w:p>
    <w:p w:rsidR="00CF1D1B" w:rsidRDefault="00CF1D1B" w:rsidP="00CF1D1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E3680" w:rsidRPr="00CF1D1B" w:rsidRDefault="00EE3680" w:rsidP="00EE3680">
      <w:pPr>
        <w:spacing w:line="400" w:lineRule="exact"/>
        <w:rPr>
          <w:rFonts w:asciiTheme="minorEastAsia" w:eastAsiaTheme="minorEastAsia" w:hAnsiTheme="minorEastAsia" w:cs="宋体"/>
          <w:kern w:val="0"/>
          <w:sz w:val="24"/>
        </w:rPr>
      </w:pPr>
    </w:p>
    <w:p w:rsidR="00EE3680" w:rsidRPr="00B01CA7" w:rsidRDefault="00EE3680" w:rsidP="00B01CA7">
      <w:pPr>
        <w:pStyle w:val="afa"/>
      </w:pPr>
      <w:bookmarkStart w:id="337" w:name="_Toc406362109"/>
      <w:r w:rsidRPr="00B01CA7">
        <w:rPr>
          <w:rFonts w:hint="eastAsia"/>
        </w:rPr>
        <w:t>台州广播电视大学全日制脱产班专职学生辅导员工作条例</w:t>
      </w:r>
      <w:bookmarkEnd w:id="337"/>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EE3680" w:rsidRPr="00E31A6E" w:rsidRDefault="00EE3680" w:rsidP="00EE3680">
      <w:pPr>
        <w:spacing w:line="400" w:lineRule="exact"/>
        <w:ind w:firstLineChars="200" w:firstLine="480"/>
        <w:rPr>
          <w:rFonts w:ascii="黑体" w:hAnsi="黑体" w:cs="宋体"/>
          <w:kern w:val="0"/>
          <w:sz w:val="24"/>
        </w:rPr>
      </w:pPr>
      <w:r w:rsidRPr="00E31A6E">
        <w:rPr>
          <w:rFonts w:ascii="黑体" w:hAnsi="黑体" w:cs="宋体" w:hint="eastAsia"/>
          <w:kern w:val="0"/>
          <w:sz w:val="24"/>
        </w:rPr>
        <w:t>第一条</w:t>
      </w:r>
      <w:r w:rsidRPr="00E31A6E">
        <w:rPr>
          <w:rFonts w:ascii="黑体" w:hAnsi="黑体" w:cs="宋体" w:hint="eastAsia"/>
          <w:kern w:val="0"/>
          <w:sz w:val="24"/>
        </w:rPr>
        <w:tab/>
        <w:t>基本任务</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以培养德、智、体全面发展的社会主义事业建设者和接班人为目标，以学院为单位，以学生全面发展为本，以自己良好的人格影响学生，引导学生自治、自理、自强、自立，健康成长，成为有理想，有道德，有文化，有纪律的合格电大学生。</w:t>
      </w:r>
    </w:p>
    <w:p w:rsidR="00EE3680" w:rsidRPr="00E31A6E" w:rsidRDefault="00EE3680" w:rsidP="00EE3680">
      <w:pPr>
        <w:spacing w:line="400" w:lineRule="exact"/>
        <w:ind w:firstLineChars="200" w:firstLine="480"/>
        <w:rPr>
          <w:rFonts w:ascii="黑体" w:hAnsi="黑体" w:cs="宋体"/>
          <w:kern w:val="0"/>
          <w:sz w:val="24"/>
        </w:rPr>
      </w:pPr>
      <w:r w:rsidRPr="00E31A6E">
        <w:rPr>
          <w:rFonts w:ascii="黑体" w:hAnsi="黑体" w:cs="宋体" w:hint="eastAsia"/>
          <w:kern w:val="0"/>
          <w:sz w:val="24"/>
        </w:rPr>
        <w:t>第二条  职责和要求</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按照党和政府关于学校德育的要求，密切联系学生实际，与班主任密切配合，共同对学生进行思想品德教育，着重培养学生良好的道德品质、学习习惯和文明行为习惯。</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了解和掌握学生思想政治状况，针对学生关心的热点、焦点问题，及时进行教育和引导，化解矛盾冲突，参与处理有关突发事件，维护好校园安全和稳定。</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是集体活动的组织者；具体事务的办理者；各项规章制度和决定的执行者。</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认真负责管理的每一个学生，能准确地叫出他们的名字。与家长保持联系，互通情况，取得家长的支持与配合。</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落实好对经济困难学生资助的有关工作，组织勤工助学，积极帮助经济困难学生完成学业。</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同班主任一起负责学生请假的审批和日常考勤工作。</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协助宿舍管理员，加强学生宿舍管理。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勤奋好学，知识丰富。熟悉学校和学生工作的规章制度，并能准确运用。</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完成学校和学院安排的临时工作并及时反馈。</w:t>
      </w:r>
    </w:p>
    <w:p w:rsidR="00EE3680" w:rsidRPr="00E31A6E" w:rsidRDefault="00EE3680" w:rsidP="00EE3680">
      <w:pPr>
        <w:spacing w:line="400" w:lineRule="exact"/>
        <w:ind w:firstLineChars="200" w:firstLine="480"/>
        <w:rPr>
          <w:rFonts w:ascii="黑体" w:hAnsi="黑体" w:cs="宋体"/>
          <w:kern w:val="0"/>
          <w:sz w:val="24"/>
        </w:rPr>
      </w:pPr>
      <w:r w:rsidRPr="00E31A6E">
        <w:rPr>
          <w:rFonts w:ascii="黑体" w:hAnsi="黑体" w:cs="宋体" w:hint="eastAsia"/>
          <w:kern w:val="0"/>
          <w:sz w:val="24"/>
        </w:rPr>
        <w:t>第三条 任职条件与配备</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条件：一般应为中共党员，始终坚持党的四项基本原则，坚持党的教育方针，遵纪守法。热爱教育事业，有良好的师德，包括具有坚定正确的政治方向和高尚的思想品德，能成为学生的知心朋友和学习的表率；有一定的组织领导能力和说服能力。有高度的事业心和责任心，热爱、胜任学生辅导员工作。上一学年度考核良好并且没有未完成工作任务和重大责任事故记录。</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具有与工作相适应的专业知识背景，必须具有大专以上学历。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配备：按200</w:t>
      </w:r>
      <w:r w:rsidR="00E31A6E">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250名学生配一位的比例选配辅导员；工作对象相对明确固定。</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每新一轮部门领导岗位调整后新轮岗周期前，由学院提出初步名单，报学生处初审后，校长会批准，发文聘任。</w:t>
      </w:r>
    </w:p>
    <w:p w:rsidR="00EE3680" w:rsidRPr="00E31A6E" w:rsidRDefault="00EE3680" w:rsidP="00EE3680">
      <w:pPr>
        <w:spacing w:line="400" w:lineRule="exact"/>
        <w:ind w:firstLineChars="200" w:firstLine="480"/>
        <w:rPr>
          <w:rFonts w:ascii="黑体" w:hAnsi="黑体" w:cs="宋体"/>
          <w:kern w:val="0"/>
          <w:sz w:val="24"/>
        </w:rPr>
      </w:pPr>
      <w:r w:rsidRPr="00E31A6E">
        <w:rPr>
          <w:rFonts w:ascii="黑体" w:hAnsi="黑体" w:cs="宋体" w:hint="eastAsia"/>
          <w:kern w:val="0"/>
          <w:sz w:val="24"/>
        </w:rPr>
        <w:t>第四条 工作任务</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工作计划和总结。每学期开学，认真及时地制定本学期工作计划，并在学生处和学院工作计划出台后一周内成文报学院；每学期结束，作好工作总结，并在结束前一周上交学院。</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认真记好工作笔记，并在学期结束前与工作总结一同交学院。</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准时参加学生工作会议，及时传达并结合实际，创造性地开展工作。</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具体工作：新生入学接待工作；学生宿舍安排调整工作；各类基本信息收集和汇总工作；新生始业教育和有关规章制度学习的组织工作；各种出勤情况的检查和统计工作，及时与班主任互通信息；文明卫生和劳动的组织、检查和督促工作；认真组织学生参加校、学院组织的活动和会议并维持好秩序；办理学生离校有关手续。</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负责处理学生偶发事件；负责对违纪事件的调查，根据学校制度提出初步处理意见，报有关部门和领导决定。</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学生发生重大违纪行为，及时与学生家长取得联系，将学生违纪情况向家长通报。</w:t>
      </w:r>
    </w:p>
    <w:p w:rsidR="00EE3680" w:rsidRPr="00E31A6E" w:rsidRDefault="00EE3680" w:rsidP="00EE3680">
      <w:pPr>
        <w:spacing w:line="400" w:lineRule="exact"/>
        <w:ind w:firstLineChars="200" w:firstLine="480"/>
        <w:rPr>
          <w:rFonts w:ascii="黑体" w:hAnsi="黑体" w:cs="宋体"/>
          <w:kern w:val="0"/>
          <w:sz w:val="24"/>
        </w:rPr>
      </w:pPr>
      <w:r w:rsidRPr="00E31A6E">
        <w:rPr>
          <w:rFonts w:ascii="黑体" w:hAnsi="黑体" w:cs="宋体" w:hint="eastAsia"/>
          <w:kern w:val="0"/>
          <w:sz w:val="24"/>
        </w:rPr>
        <w:t>第五条  学习与培训</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辅导员要主动认真的学习思想政治教育理论、时事政策、管理学、教育学、社会学和心理学以及就业指导、学生事务管理等方面的专业理论，积极开展与辅导员工作相关的科学研究。</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由学生处组织对辅导员的培训工作。培训对象为：一是所有新上岗的辅导员，主要进行我校学校文化的学习；同时进行学生管理相关理论和制度的学习。二是所有的辅导员，主要进行知识更新，包括新规章制度的学习。</w:t>
      </w:r>
    </w:p>
    <w:p w:rsidR="00EE3680" w:rsidRPr="00E31A6E" w:rsidRDefault="00EE3680" w:rsidP="00EE3680">
      <w:pPr>
        <w:spacing w:line="400" w:lineRule="exact"/>
        <w:ind w:firstLineChars="200" w:firstLine="480"/>
        <w:rPr>
          <w:rFonts w:ascii="黑体" w:hAnsi="黑体" w:cs="宋体"/>
          <w:kern w:val="0"/>
          <w:sz w:val="24"/>
        </w:rPr>
      </w:pPr>
      <w:r w:rsidRPr="00E31A6E">
        <w:rPr>
          <w:rFonts w:ascii="黑体" w:hAnsi="黑体" w:cs="宋体" w:hint="eastAsia"/>
          <w:kern w:val="0"/>
          <w:sz w:val="24"/>
        </w:rPr>
        <w:t>第六条  考核</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每学年考核一次，一般在学期结束进行。考核等级分：优秀、良好、合格、不合格。</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专职学生辅导员考核由学院组织进行，学生处初审，报校长办公会议确定。</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考核的内容为：德、能、勤、绩、学习五个方面。</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考核的方法为：按照得分多少决定等级。个人得分计算方法是：学院所给分加上所加的分减去所扣的分就是其实际得分。得分90分以上者为优秀；80分以上者为良好；65分以上者为合格；其余为不合格。</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加分和扣分。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（1）加分：凡在政府或学校组织的重大活动中作出杰出贡献者，视情况适当奖分；在一定的会议和刊物上发表或交流学生思想政治工作或管理方面的文章，按照不同的级别适当加分。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（2）扣分：有下列情况者适当扣分：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①应知的学校规章制度不了解或回答错误；</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②明确其管理的学生不认识或认识错误；</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③查笔记本记录，发现与学生谈话少；</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④无故没有按时完成学校或学院安排的工作，每次扣5分至10分；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⑤工作失职，发生责任事故，每次扣10分至20分。</w:t>
      </w:r>
    </w:p>
    <w:p w:rsidR="000D5B37" w:rsidRDefault="00EE3680" w:rsidP="00F562C8">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第七条  </w:t>
      </w:r>
      <w:r w:rsidR="00F562C8" w:rsidRPr="00A80441">
        <w:rPr>
          <w:rFonts w:asciiTheme="minorEastAsia" w:eastAsiaTheme="minorEastAsia" w:hAnsiTheme="minorEastAsia" w:cs="宋体" w:hint="eastAsia"/>
          <w:kern w:val="0"/>
          <w:sz w:val="24"/>
        </w:rPr>
        <w:t>本办法自发布之日起开始执行，由学生处负责解释。</w:t>
      </w:r>
      <w:r w:rsidR="000D5B37">
        <w:rPr>
          <w:rFonts w:asciiTheme="minorEastAsia" w:eastAsiaTheme="minorEastAsia" w:hAnsiTheme="minorEastAsia" w:cs="宋体"/>
          <w:kern w:val="0"/>
          <w:sz w:val="24"/>
        </w:rPr>
        <w:br w:type="page"/>
      </w:r>
    </w:p>
    <w:p w:rsidR="00EE3680" w:rsidRDefault="00EE3680" w:rsidP="00EE3680">
      <w:pPr>
        <w:spacing w:line="400" w:lineRule="exact"/>
        <w:rPr>
          <w:rFonts w:asciiTheme="minorEastAsia" w:eastAsiaTheme="minorEastAsia" w:hAnsiTheme="minorEastAsia" w:cs="宋体"/>
          <w:kern w:val="0"/>
          <w:sz w:val="24"/>
        </w:rPr>
      </w:pPr>
    </w:p>
    <w:p w:rsidR="00EE3680" w:rsidRPr="00B01CA7" w:rsidRDefault="00EE3680" w:rsidP="00B01CA7">
      <w:pPr>
        <w:pStyle w:val="afa"/>
      </w:pPr>
      <w:bookmarkStart w:id="338" w:name="_Toc406362110"/>
      <w:r w:rsidRPr="00B01CA7">
        <w:rPr>
          <w:rFonts w:hint="eastAsia"/>
        </w:rPr>
        <w:t>台州广播电视大学全日制学生考勤制度</w:t>
      </w:r>
      <w:bookmarkEnd w:id="338"/>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为了全面贯彻党的教育方针，进一步加强学生考勤工作，特制订《台州广播电视大学全日制学生考勤制度》。</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一、学生上课、集会、集体活动</w:t>
      </w:r>
      <w:r w:rsidR="001855B0">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大一学生上午一、二两节自修课和全校学生（不含通校生）的早晨锻炼</w:t>
      </w:r>
      <w:r w:rsidR="001855B0">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大一大二学生（不含通校生）夜自修实行考勤，因故不能参加者应请假。</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二、除特殊情况，升旗仪式不准假，上课一般不准假。</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三、因病（有医院证明）、因事不能出勤的同学，先办理请假手续，批准后方可离开。因特殊情况，来不及办理的，先电话请示，允许后离开，事后立即补假，学院审批。</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四、病假不扣分，事假每节扣考勤分0.5分(不是违纪扣分。与评优、全勤挂钩。法定假、公假或经学校特批的病、事假，只记录，不扣分。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五、班级每天请假人数控制在6%以下。超出部分学院审批，班级学生请假人数超过6人及以上必须报备学生处并说明情况。</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六、请假批准权限：1天以内班主任同意后辅导员审批；5天以内班主任同意辅导员签字后，学院分管领导审批；5天以上班主任、辅导员、学院审查后，学生处审批。</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七、凡请假者，回校后，须到原批准者处销假。</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八、凡未请假或请假未准假或请假逾期未续假而擅自不参加上课、自修、集会、集体活动等的，均视为旷课。旷课一节，扣违纪分5分。旷课节数统计办法：上课累计迟到或早退三次，按旷课1学时计；迟到或早退15分钟以上者，按旷课一学时计；集会、集体活动按实计算；自修课折半计算。</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九、旷课与课程平时成绩挂钩。一学期内，某一课程累计旷课达10节（含10节）或以上，该课程形成性考核不及格；一学期内旷课节数累计超过16节（含16节），旷课最多的那门课程形成性考核不及格；以此类推，一学期累计无上限。</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十、旷课累计达10</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15学时者，给予警告处分；旷课累计达16</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25 学时者，给予严重警告处分；旷课累计达 26</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 xml:space="preserve">35 学时者，给予记过处分；旷课累计达 36 学时以上者，给予留校察看处分，旷课累计达 40 学时以上者，给予自动弃学甚至开除处分。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十一、整学期全勤的个人，加基本分4分。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十二、请假批条存学院备案。各学院每周一学工例会上报各学院整体出勤情况，每月初将上个月各班考勤情况汇总，报教务处、学生处备案。</w:t>
      </w:r>
    </w:p>
    <w:p w:rsid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十三、</w:t>
      </w:r>
      <w:r w:rsidR="00A80441" w:rsidRPr="00A80441">
        <w:rPr>
          <w:rFonts w:asciiTheme="minorEastAsia" w:eastAsiaTheme="minorEastAsia" w:hAnsiTheme="minorEastAsia" w:cs="宋体" w:hint="eastAsia"/>
          <w:kern w:val="0"/>
          <w:sz w:val="24"/>
        </w:rPr>
        <w:t>本办法自发布之日起开始执行，由学生处负责解释。</w:t>
      </w:r>
    </w:p>
    <w:p w:rsidR="00EE3680" w:rsidRDefault="00EE3680" w:rsidP="00EE3680">
      <w:pPr>
        <w:spacing w:line="400" w:lineRule="exact"/>
        <w:rPr>
          <w:rFonts w:asciiTheme="minorEastAsia" w:eastAsiaTheme="minorEastAsia" w:hAnsiTheme="minorEastAsia" w:cs="宋体"/>
          <w:kern w:val="0"/>
          <w:sz w:val="24"/>
        </w:rPr>
      </w:pPr>
    </w:p>
    <w:p w:rsidR="000D5B37" w:rsidRDefault="000D5B3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E3680" w:rsidRDefault="00EE3680" w:rsidP="00EE3680">
      <w:pPr>
        <w:spacing w:line="400" w:lineRule="exact"/>
        <w:rPr>
          <w:rFonts w:asciiTheme="minorEastAsia" w:eastAsiaTheme="minorEastAsia" w:hAnsiTheme="minorEastAsia" w:cs="宋体"/>
          <w:kern w:val="0"/>
          <w:sz w:val="24"/>
        </w:rPr>
      </w:pPr>
    </w:p>
    <w:p w:rsidR="00EE3680" w:rsidRPr="00B01CA7" w:rsidRDefault="00EE3680" w:rsidP="00B01CA7">
      <w:pPr>
        <w:pStyle w:val="afa"/>
      </w:pPr>
      <w:bookmarkStart w:id="339" w:name="_Toc406362111"/>
      <w:r w:rsidRPr="00B01CA7">
        <w:rPr>
          <w:rFonts w:hint="eastAsia"/>
        </w:rPr>
        <w:t>台州广播电视大学全日制学生评优、奖励规定</w:t>
      </w:r>
      <w:bookmarkEnd w:id="339"/>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为了全面贯彻党的教育方针，鼓励学生奋发向上，促进学生德、智、体全面发展，实现我校培养目标，造就更多的优秀人才，制订本规定。</w:t>
      </w:r>
    </w:p>
    <w:p w:rsidR="00EE3680" w:rsidRPr="00A80441" w:rsidRDefault="00EE3680" w:rsidP="00EE3680">
      <w:pPr>
        <w:spacing w:line="400" w:lineRule="exact"/>
        <w:ind w:firstLineChars="200" w:firstLine="480"/>
        <w:rPr>
          <w:rFonts w:ascii="黑体" w:hAnsi="黑体" w:cs="宋体"/>
          <w:kern w:val="0"/>
          <w:sz w:val="24"/>
        </w:rPr>
      </w:pPr>
      <w:r w:rsidRPr="00A80441">
        <w:rPr>
          <w:rFonts w:ascii="黑体" w:hAnsi="黑体" w:cs="宋体" w:hint="eastAsia"/>
          <w:kern w:val="0"/>
          <w:sz w:val="24"/>
        </w:rPr>
        <w:t>一、三好学生、优秀学生干部、单项积极分子</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(一)条件</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三好学生</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（1）基本素质测评27分及以上；</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学习成绩测评：文科32分及以上、理科30分及以上。按成绩算，教学计划内课程无不及格且平均成绩：文科类、经济类学生在80分（或B级）及以上；理工类学生在75分及以上；名次居班级前三分之一。以上各科成绩均指学期成绩（不含补考成绩）。非百分制计分课程按以下方法换成百分制：优秀</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95分，良好</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85分，中等</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75分，及格</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65分；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（3）基本技能测评27分及以上；</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（4）体育成绩70分及以上。</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全部符合条件，才可成为候选人。</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优秀学生干部</w:t>
      </w:r>
    </w:p>
    <w:p w:rsidR="00EE3680" w:rsidRPr="00EE3680" w:rsidRDefault="00E31A6E" w:rsidP="00EE368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1</w:t>
      </w: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是班委或团支委以上学生干部（含校团委委员、</w:t>
      </w:r>
      <w:r w:rsidR="009F548B">
        <w:rPr>
          <w:rFonts w:asciiTheme="minorEastAsia" w:eastAsiaTheme="minorEastAsia" w:hAnsiTheme="minorEastAsia" w:cs="宋体" w:hint="eastAsia"/>
          <w:kern w:val="0"/>
          <w:sz w:val="24"/>
        </w:rPr>
        <w:t>院</w:t>
      </w:r>
      <w:r w:rsidR="00EE3680" w:rsidRPr="00EE3680">
        <w:rPr>
          <w:rFonts w:asciiTheme="minorEastAsia" w:eastAsiaTheme="minorEastAsia" w:hAnsiTheme="minorEastAsia" w:cs="宋体" w:hint="eastAsia"/>
          <w:kern w:val="0"/>
          <w:sz w:val="24"/>
        </w:rPr>
        <w:t>团总支委员、校学生会副部长及以上、</w:t>
      </w:r>
      <w:r w:rsidR="009F548B">
        <w:rPr>
          <w:rFonts w:asciiTheme="minorEastAsia" w:eastAsiaTheme="minorEastAsia" w:hAnsiTheme="minorEastAsia" w:cs="宋体" w:hint="eastAsia"/>
          <w:kern w:val="0"/>
          <w:sz w:val="24"/>
        </w:rPr>
        <w:t>院</w:t>
      </w:r>
      <w:r w:rsidR="00EE3680" w:rsidRPr="00EE3680">
        <w:rPr>
          <w:rFonts w:asciiTheme="minorEastAsia" w:eastAsiaTheme="minorEastAsia" w:hAnsiTheme="minorEastAsia" w:cs="宋体" w:hint="eastAsia"/>
          <w:kern w:val="0"/>
          <w:sz w:val="24"/>
        </w:rPr>
        <w:t>学生会部长及以上），工作表现突出。</w:t>
      </w:r>
    </w:p>
    <w:p w:rsidR="00EE3680" w:rsidRPr="00EE3680" w:rsidRDefault="00E31A6E" w:rsidP="00EE368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2</w:t>
      </w: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基本素质测评27分及以上；学习成绩测评文科30分及以上、理科28分及以上；基本技能测评 25.5 分及以上；体育成绩65分及以上；排名居班级前三分之一。</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单项（含学习、工作、劳动、文艺、体育等）积极分子：</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（1）基本素质测评不低于15分；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（2）某方面表现突出；</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（3）可以有一门功课补考及格（学习积极分子除外）；</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限制：</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（1）考试不及格；旷课；违纪分超过5分；病假累计超过7.5天或事假超过3.5天，不得作为三好学生、优秀学生干部的候选人；</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（2）旷课超过2节或违纪分超过10分，不得作为单项积极分子的候选人；</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（3）受过“警告”及以上处分，不得参加各项评优。</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（二）名额比例：</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三好学生、优秀学生干部、单项积极分子的名额总数，一般控制在全班人数的35%以内。其中三好学生和优秀学生干部名额总数不超过15%。文明班级或素质综合测评第一名的班级，指标总数增加 1</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2 名。</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（三）评比程序和方法</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好学生、优秀学生干部、单项积极分子每学期评选一次。按三好学生、优秀学生干部、单项积极分子的顺序分别进行。班主任提出候选人名单，全班同学无记名投票测评。班主任参考投票结果，提出初步名单。报学院，学院审核后汇总报学生处。学生处审核后，校内公示五个工作日，广泛听取各方意见。报校长会议批准并发文公布。</w:t>
      </w:r>
    </w:p>
    <w:p w:rsidR="00EE3680" w:rsidRPr="00A80441" w:rsidRDefault="00EE3680" w:rsidP="00EE3680">
      <w:pPr>
        <w:spacing w:line="400" w:lineRule="exact"/>
        <w:ind w:firstLineChars="200" w:firstLine="480"/>
        <w:rPr>
          <w:rFonts w:ascii="黑体" w:hAnsi="黑体" w:cs="宋体"/>
          <w:kern w:val="0"/>
          <w:sz w:val="24"/>
        </w:rPr>
      </w:pPr>
      <w:r w:rsidRPr="00A80441">
        <w:rPr>
          <w:rFonts w:ascii="黑体" w:hAnsi="黑体" w:cs="宋体" w:hint="eastAsia"/>
          <w:kern w:val="0"/>
          <w:sz w:val="24"/>
        </w:rPr>
        <w:t>二、奖学金</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（一）条件：具备评优资格（教学计划内课程考试不及格、旷课、违纪分超过10分除外）者均可参加奖学金评选。</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（二）比例：一等，占班级人数的4%；二等，占班级人数的8%；三等，占班级人数的12%。</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（三）金额：</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专科脱产学生：一等600元；二等400元；三等200元。</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中专学生：一等300元；二等200元；三等100元。</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（四）评比办法：</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等级按教学计划内所有课程平均成绩+附加分，原则上从高到低划定。</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 xml:space="preserve">附加分加分标准：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（1）国家英语等级证书：英语专业：专业4级或普通6级加4分；普通4级加2分；非英语专业学生：专业4级或普通6级加8分；普通4级加4分；普通3级加1分；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（2）国家计算机等级证书：计算机专业：四级或高级程序员加8分；三级或中级程序员加4分；二级或初级程序员加1分；非计算机专业：三级或中级程序员加8分；二级或初级程序员加4分；一级加1分；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（3）普通话等级证书：一乙加1.5分、二甲加1分、二乙加0.5</w:t>
      </w:r>
      <w:r w:rsidR="009F548B">
        <w:rPr>
          <w:rFonts w:asciiTheme="minorEastAsia" w:eastAsiaTheme="minorEastAsia" w:hAnsiTheme="minorEastAsia" w:cs="宋体" w:hint="eastAsia"/>
          <w:kern w:val="0"/>
          <w:sz w:val="24"/>
        </w:rPr>
        <w:t>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（4）汽车驾驶证加1分；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（5）珠算等级证书：能手1级加2分，能手2</w:t>
      </w:r>
      <w:r w:rsidR="00513C40">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4级加1分；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（6）其它国家等级证书或资格证书，按其水平分别加分；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（7）以上附加分均以证书为准；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（8）证书获得后，每学期都加分。相同项目就高不就低。</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每学期评定、颁发一次。</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班主任与班委提出初步名单，学院审核后报学生处。学生处审核汇总后，校内公示五个工作日，广泛听取各方意见。报校长会批准并发文公布。</w:t>
      </w:r>
    </w:p>
    <w:p w:rsidR="00EE3680" w:rsidRPr="00A80441" w:rsidRDefault="00EE3680" w:rsidP="00EE3680">
      <w:pPr>
        <w:spacing w:line="400" w:lineRule="exact"/>
        <w:ind w:firstLineChars="200" w:firstLine="480"/>
        <w:rPr>
          <w:rFonts w:ascii="黑体" w:hAnsi="黑体" w:cs="宋体"/>
          <w:kern w:val="0"/>
          <w:sz w:val="24"/>
        </w:rPr>
      </w:pPr>
      <w:r w:rsidRPr="00A80441">
        <w:rPr>
          <w:rFonts w:ascii="黑体" w:hAnsi="黑体" w:cs="宋体" w:hint="eastAsia"/>
          <w:kern w:val="0"/>
          <w:sz w:val="24"/>
        </w:rPr>
        <w:t>三、 学习进步奖</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（一）等级分一、二、三等；比例分别为班级人数的4%、8%、12%；</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（二）奖金金额分别为：100元、80元、60元；</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（三）每学期评一次，以班为单位（预科班不参加）。按进步名次排序。超出比例自动</w:t>
      </w:r>
      <w:r w:rsidRPr="00EE3680">
        <w:rPr>
          <w:rFonts w:asciiTheme="minorEastAsia" w:eastAsiaTheme="minorEastAsia" w:hAnsiTheme="minorEastAsia" w:cs="宋体" w:hint="eastAsia"/>
          <w:kern w:val="0"/>
          <w:sz w:val="24"/>
        </w:rPr>
        <w:lastRenderedPageBreak/>
        <w:t>降一等，比例不足不补。</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（四）条件为：一等学习进步奖为学习成绩班级排名前进30名及以上者；二等学习进步奖为学习成绩班级排名前进20至29名者；三等学习进步奖为学习成绩班级排名前进10至19名者；</w:t>
      </w:r>
    </w:p>
    <w:p w:rsidR="00EE3680" w:rsidRPr="00A80441" w:rsidRDefault="00EE3680" w:rsidP="00EE3680">
      <w:pPr>
        <w:spacing w:line="400" w:lineRule="exact"/>
        <w:ind w:firstLineChars="200" w:firstLine="480"/>
        <w:rPr>
          <w:rFonts w:ascii="黑体" w:hAnsi="黑体" w:cs="宋体"/>
          <w:kern w:val="0"/>
          <w:sz w:val="24"/>
        </w:rPr>
      </w:pPr>
      <w:r w:rsidRPr="00A80441">
        <w:rPr>
          <w:rFonts w:ascii="黑体" w:hAnsi="黑体" w:cs="宋体" w:hint="eastAsia"/>
          <w:kern w:val="0"/>
          <w:sz w:val="24"/>
        </w:rPr>
        <w:t>四、特长生</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取得下列成绩之一：</w:t>
      </w:r>
    </w:p>
    <w:p w:rsidR="00EE3680" w:rsidRPr="00EE3680" w:rsidRDefault="00E31A6E" w:rsidP="00EE368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一</w:t>
      </w: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参加省级及以上体育、文娱比赛获得前三名；</w:t>
      </w:r>
    </w:p>
    <w:p w:rsidR="00EE3680" w:rsidRPr="00EE3680" w:rsidRDefault="00E31A6E" w:rsidP="00EE368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二</w:t>
      </w: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在省级及以上报刊发表论文作品；</w:t>
      </w:r>
    </w:p>
    <w:p w:rsidR="00EE3680" w:rsidRPr="00EE3680" w:rsidRDefault="00E31A6E" w:rsidP="00EE368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三</w:t>
      </w: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市级及以上专业技能等级考试前五名；</w:t>
      </w:r>
    </w:p>
    <w:p w:rsidR="00EE3680" w:rsidRPr="00EE3680" w:rsidRDefault="00E31A6E" w:rsidP="00EE368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四</w:t>
      </w:r>
      <w:r>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有其它突出表现。</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特长生由学院提出意见（考试成绩允许一门补考及格），学生处广泛听取师生意见后，公示五个工作日，上报校长会批准。享受优秀学生干部与一等奖学金待遇。</w:t>
      </w:r>
    </w:p>
    <w:p w:rsidR="00EE3680" w:rsidRPr="00A80441" w:rsidRDefault="00EE3680" w:rsidP="00EE3680">
      <w:pPr>
        <w:spacing w:line="400" w:lineRule="exact"/>
        <w:ind w:firstLineChars="200" w:firstLine="480"/>
        <w:rPr>
          <w:rFonts w:ascii="黑体" w:hAnsi="黑体" w:cs="宋体"/>
          <w:kern w:val="0"/>
          <w:sz w:val="24"/>
        </w:rPr>
      </w:pPr>
      <w:r w:rsidRPr="00A80441">
        <w:rPr>
          <w:rFonts w:ascii="黑体" w:hAnsi="黑体" w:cs="宋体" w:hint="eastAsia"/>
          <w:kern w:val="0"/>
          <w:sz w:val="24"/>
        </w:rPr>
        <w:t>五、优秀毕业生</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（一）评选资格</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各学期基本素质测评均优良以上且素质综合测评在班级前三分之一。</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获得过：优秀党员；市级优秀团员或优秀团干；校三好学生或优秀学生干部或特长生；二等以上奖学金。</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计算机等级：计算机专业达到二级；非计算机专业达到一级。</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英语等级：英语专业达到普通四级及以上；非英语专业达到普通三级及以上。</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本科自学考试课程通过率达到该专业教学计划规定毕业总课程三分之二的，可代替本规定第</w:t>
      </w:r>
      <w:r w:rsidR="009F548B">
        <w:rPr>
          <w:rFonts w:asciiTheme="minorEastAsia" w:eastAsiaTheme="minorEastAsia" w:hAnsiTheme="minorEastAsia" w:cs="宋体" w:hint="eastAsia"/>
          <w:kern w:val="0"/>
          <w:sz w:val="24"/>
        </w:rPr>
        <w:t>3条</w:t>
      </w:r>
      <w:r w:rsidRPr="00EE3680">
        <w:rPr>
          <w:rFonts w:asciiTheme="minorEastAsia" w:eastAsiaTheme="minorEastAsia" w:hAnsiTheme="minorEastAsia" w:cs="宋体" w:hint="eastAsia"/>
          <w:kern w:val="0"/>
          <w:sz w:val="24"/>
        </w:rPr>
        <w:t>或</w:t>
      </w:r>
      <w:r w:rsidR="009F548B">
        <w:rPr>
          <w:rFonts w:asciiTheme="minorEastAsia" w:eastAsiaTheme="minorEastAsia" w:hAnsiTheme="minorEastAsia" w:cs="宋体" w:hint="eastAsia"/>
          <w:kern w:val="0"/>
          <w:sz w:val="24"/>
        </w:rPr>
        <w:t>4</w:t>
      </w:r>
      <w:r w:rsidRPr="00EE3680">
        <w:rPr>
          <w:rFonts w:asciiTheme="minorEastAsia" w:eastAsiaTheme="minorEastAsia" w:hAnsiTheme="minorEastAsia" w:cs="宋体" w:hint="eastAsia"/>
          <w:kern w:val="0"/>
          <w:sz w:val="24"/>
        </w:rPr>
        <w:t>条。</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文科类普通话达到二乙。</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财会专业珠算达到普通四级。</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省优、省电大校优毕业生，其毕业实习或毕业设计成绩必须优秀。</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（二）评选方法和比例</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优秀毕业生的比例控制在毕业生总数的25%以内。文明班级可增加一名。</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参照三好学生、优秀学生干部、单项积极分子的评比方法。</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班主任在符合条件的学生中推荐，全班同学无记名投票测评，学院初审，学生处审核，公示五个工作日以上，报校长会议批准并发文公布。</w:t>
      </w:r>
    </w:p>
    <w:p w:rsidR="00EE3680" w:rsidRPr="00A80441" w:rsidRDefault="00EE3680" w:rsidP="00EE3680">
      <w:pPr>
        <w:spacing w:line="400" w:lineRule="exact"/>
        <w:ind w:firstLineChars="200" w:firstLine="480"/>
        <w:rPr>
          <w:rFonts w:ascii="黑体" w:hAnsi="黑体" w:cs="宋体"/>
          <w:kern w:val="0"/>
          <w:sz w:val="24"/>
        </w:rPr>
      </w:pPr>
      <w:r w:rsidRPr="00A80441">
        <w:rPr>
          <w:rFonts w:ascii="黑体" w:hAnsi="黑体" w:cs="宋体" w:hint="eastAsia"/>
          <w:kern w:val="0"/>
          <w:sz w:val="24"/>
        </w:rPr>
        <w:t>六、</w:t>
      </w:r>
      <w:r w:rsidR="00A80441" w:rsidRPr="00A80441">
        <w:rPr>
          <w:rFonts w:ascii="黑体" w:hAnsi="黑体" w:cs="宋体" w:hint="eastAsia"/>
          <w:kern w:val="0"/>
          <w:sz w:val="24"/>
        </w:rPr>
        <w:t>本办法自发布之日起开始执行，由学生处负责解释。</w:t>
      </w:r>
    </w:p>
    <w:p w:rsidR="00EE3680" w:rsidRDefault="00EE3680" w:rsidP="00EE3680">
      <w:pPr>
        <w:spacing w:line="400" w:lineRule="exact"/>
        <w:rPr>
          <w:rFonts w:asciiTheme="minorEastAsia" w:eastAsiaTheme="minorEastAsia" w:hAnsiTheme="minorEastAsia" w:cs="宋体"/>
          <w:kern w:val="0"/>
          <w:sz w:val="24"/>
        </w:rPr>
      </w:pPr>
    </w:p>
    <w:p w:rsidR="000D5B37" w:rsidRDefault="000D5B3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E3680" w:rsidRDefault="00EE3680" w:rsidP="00EE3680">
      <w:pPr>
        <w:spacing w:line="400" w:lineRule="exact"/>
        <w:rPr>
          <w:rFonts w:asciiTheme="minorEastAsia" w:eastAsiaTheme="minorEastAsia" w:hAnsiTheme="minorEastAsia" w:cs="宋体"/>
          <w:kern w:val="0"/>
          <w:sz w:val="24"/>
        </w:rPr>
      </w:pPr>
    </w:p>
    <w:p w:rsidR="00EE3680" w:rsidRPr="00B01CA7" w:rsidRDefault="00EE3680" w:rsidP="00B01CA7">
      <w:pPr>
        <w:pStyle w:val="afa"/>
      </w:pPr>
      <w:bookmarkStart w:id="340" w:name="_Toc406362112"/>
      <w:r w:rsidRPr="00B01CA7">
        <w:rPr>
          <w:rFonts w:hint="eastAsia"/>
        </w:rPr>
        <w:t>台州广播电视大学全日制学生素质综合测评实施办法</w:t>
      </w:r>
      <w:bookmarkEnd w:id="340"/>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为将学生培养成为高素质的人才，为评三好学生、优秀学生干部、奖学金及就业推荐提供依据，特制定本办法。</w:t>
      </w:r>
    </w:p>
    <w:p w:rsidR="00EE3680" w:rsidRPr="003000FB" w:rsidRDefault="00EE3680"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一、综合测评内容</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（一）基本素质测评：测评思想道德修养、学习态度、身心健康、文明行为、实践活动等。具体见附件1《学生基本素质测评标准》。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学习测评：测评学习情况，包括教学计划规定的必修课、毕业总学分要求完成的选修课和自开课（均以每学期初确定的科目为准），以及社会调查、生产实习、课程设计、毕业作业、毕业设计、毕业实习等。</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（三）基本技能测评：测评在创新创业实践、科研、各项竞赛、参加本科自考和各类等级考试、发表作品和论文等方面的成果。具体见附件2《学生基本技能计分标准》。</w:t>
      </w:r>
    </w:p>
    <w:p w:rsidR="00EE3680" w:rsidRPr="003000FB" w:rsidRDefault="00EE3680"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二、综合测评成绩计算</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（一）素质综合测评满分为100分。其中基本素质30分，学习成绩40分，基本技能30分。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（二）学习成绩</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学习成绩测评分数=学期课程成绩平均分×40%（说明：以等级制计分的，一般按如下标准换算：优秀</w:t>
      </w:r>
      <w:r w:rsidR="002465D7">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90分，良好</w:t>
      </w:r>
      <w:r w:rsidR="002465D7">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80分，合格</w:t>
      </w:r>
      <w:r w:rsidR="002465D7">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60分，不合格</w:t>
      </w:r>
      <w:r w:rsidR="002465D7">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40分；两级计分的，合格</w:t>
      </w:r>
      <w:r w:rsidR="002465D7">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80分，不合格</w:t>
      </w:r>
      <w:r w:rsidR="002465D7">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40分。经批准体育免修者成绩按60分计）。</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当学期个人成绩总分在班级排名前10%的加</w:t>
      </w:r>
      <w:r w:rsidR="002465D7">
        <w:rPr>
          <w:rFonts w:asciiTheme="minorEastAsia" w:eastAsiaTheme="minorEastAsia" w:hAnsiTheme="minorEastAsia" w:cs="宋体" w:hint="eastAsia"/>
          <w:kern w:val="0"/>
          <w:sz w:val="24"/>
        </w:rPr>
        <w:t>3～5</w:t>
      </w:r>
      <w:r w:rsidRPr="00EE3680">
        <w:rPr>
          <w:rFonts w:asciiTheme="minorEastAsia" w:eastAsiaTheme="minorEastAsia" w:hAnsiTheme="minorEastAsia" w:cs="宋体" w:hint="eastAsia"/>
          <w:kern w:val="0"/>
          <w:sz w:val="24"/>
        </w:rPr>
        <w:t>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学校统一规定或列入教学计划的考试（含选修课、自开课），不参加者扣10分/次；不合格者扣2分/次/门。</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（三）程序与手续</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奖分：以班级为单位由班主任统一填写《学生素质综合测评加分申报表》，并提供相关证明材料原件、复印件，由学院审批确认。审批工作在每月底进行。</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奖扣分通知于下月月初由学院下达，报学生处备案。班主任每周一将上周的扣分情况在班级公布。有疑义的在24小时内向辅导员提出。扣5分以上的必须在7个工作日内告知本人并要被扣分者签字。</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当学期个人成绩总分在班级排名前10%的加分和学校统一规定或列入教学计划的考试（含选修课、自开课），不参加者、不合格者的扣分，下学期初班级公布。</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（四）基本素质、学习、基本技能三项分别加分、扣分；某一项可能出现负分，也可能出现附加分（附加分是指超出本项基本分的那部份分）；不同项间，不能混着加分、扣分。</w:t>
      </w:r>
      <w:r w:rsidRPr="00EE3680">
        <w:rPr>
          <w:rFonts w:asciiTheme="minorEastAsia" w:eastAsiaTheme="minorEastAsia" w:hAnsiTheme="minorEastAsia" w:cs="宋体" w:hint="eastAsia"/>
          <w:kern w:val="0"/>
          <w:sz w:val="24"/>
        </w:rPr>
        <w:lastRenderedPageBreak/>
        <w:t>如基本技能加分不能加到学习项，也不能加到基本素质项。附加分可以在下学期加到同项中。</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（五）毕业综合测评成绩就是各学期的平均分。</w:t>
      </w:r>
    </w:p>
    <w:p w:rsidR="00EE3680" w:rsidRPr="003000FB" w:rsidRDefault="00EE3680"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三、综合测评实施</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（一）每学期进行，下学期第一周内完成。</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（二）以班为单位计算。完毕，班主任初审，学院审查签字，学生处加盖公章确认。以班为单位公布。</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（三）每学期的《学生素质综合测评表》归入学生本人学籍档案。综合测评成绩及在全班中的名次每学期公布。</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（四）就业推荐表中设综合测评成绩及在班级中的名次项。无此项的不盖公章。综合测评在班级前30%的，就业推荐表中填写成绩、名次。30%以后名次的自愿。毕业生综合测评成绩达到80分及以上或成绩在70</w:t>
      </w:r>
      <w:r w:rsidR="002465D7">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79分，但为学校作出特殊贡献的，学生处提名，分管校长同意，就业推荐表由校领导签名并加盖学校公章。成绩在60</w:t>
      </w:r>
      <w:r w:rsidR="002465D7">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79分的，所在学院加盖公章；成绩在60分以下的，班主任签署意见，学校及所在学院不盖公章。</w:t>
      </w:r>
    </w:p>
    <w:p w:rsidR="00EE3680" w:rsidRPr="00EE3680" w:rsidRDefault="003000FB"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w:t>
      </w:r>
      <w:r>
        <w:rPr>
          <w:rFonts w:asciiTheme="minorEastAsia" w:eastAsiaTheme="minorEastAsia" w:hAnsiTheme="minorEastAsia" w:cs="宋体" w:hint="eastAsia"/>
          <w:kern w:val="0"/>
          <w:sz w:val="24"/>
        </w:rPr>
        <w:t>五</w:t>
      </w:r>
      <w:r w:rsidRPr="00EE3680">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基本分负1</w:t>
      </w:r>
      <w:r w:rsidR="002465D7">
        <w:rPr>
          <w:rFonts w:asciiTheme="minorEastAsia" w:eastAsiaTheme="minorEastAsia" w:hAnsiTheme="minorEastAsia" w:cs="宋体" w:hint="eastAsia"/>
          <w:kern w:val="0"/>
          <w:sz w:val="24"/>
        </w:rPr>
        <w:t>～</w:t>
      </w:r>
      <w:r w:rsidR="00EE3680" w:rsidRPr="00EE3680">
        <w:rPr>
          <w:rFonts w:asciiTheme="minorEastAsia" w:eastAsiaTheme="minorEastAsia" w:hAnsiTheme="minorEastAsia" w:cs="宋体" w:hint="eastAsia"/>
          <w:kern w:val="0"/>
          <w:sz w:val="24"/>
        </w:rPr>
        <w:t>19分，学院通报批评；负20分及以上，全校通报批评。</w:t>
      </w:r>
    </w:p>
    <w:p w:rsidR="00EE3680" w:rsidRPr="003000FB" w:rsidRDefault="003000FB"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四</w:t>
      </w:r>
      <w:r w:rsidR="00EE3680" w:rsidRPr="003000FB">
        <w:rPr>
          <w:rFonts w:ascii="黑体" w:hAnsi="黑体" w:cs="宋体" w:hint="eastAsia"/>
          <w:kern w:val="0"/>
          <w:sz w:val="24"/>
        </w:rPr>
        <w:t>、</w:t>
      </w:r>
      <w:r w:rsidRPr="003000FB">
        <w:rPr>
          <w:rFonts w:ascii="黑体" w:hAnsi="黑体" w:cs="宋体" w:hint="eastAsia"/>
          <w:kern w:val="0"/>
          <w:sz w:val="24"/>
        </w:rPr>
        <w:t>本办法自发布之日起开始执行，由学生处负责解释。</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3000FB" w:rsidRPr="003000FB" w:rsidRDefault="003000FB" w:rsidP="003000FB">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附件：1.</w:t>
      </w:r>
      <w:r w:rsidRPr="003000FB">
        <w:rPr>
          <w:rFonts w:asciiTheme="minorEastAsia" w:eastAsiaTheme="minorEastAsia" w:hAnsiTheme="minorEastAsia" w:cs="宋体" w:hint="eastAsia"/>
          <w:kern w:val="0"/>
          <w:sz w:val="24"/>
        </w:rPr>
        <w:t>学生基本素质测评标准</w:t>
      </w:r>
    </w:p>
    <w:p w:rsidR="00EE3680" w:rsidRPr="003000FB" w:rsidRDefault="003000FB" w:rsidP="003000FB">
      <w:pPr>
        <w:spacing w:line="400" w:lineRule="exact"/>
        <w:ind w:firstLineChars="500" w:firstLine="120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3000FB">
        <w:rPr>
          <w:rFonts w:asciiTheme="minorEastAsia" w:eastAsiaTheme="minorEastAsia" w:hAnsiTheme="minorEastAsia" w:cs="宋体" w:hint="eastAsia"/>
          <w:kern w:val="0"/>
          <w:sz w:val="24"/>
        </w:rPr>
        <w:t>学生基本技能计分标准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3000FB" w:rsidRDefault="003000F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E3680" w:rsidRPr="00EE3680" w:rsidRDefault="00D722D3" w:rsidP="00D722D3">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附件1：</w:t>
      </w:r>
    </w:p>
    <w:p w:rsidR="00EE3680" w:rsidRPr="003000FB" w:rsidRDefault="00EE3680" w:rsidP="003000FB">
      <w:pPr>
        <w:spacing w:line="400" w:lineRule="exact"/>
        <w:jc w:val="center"/>
        <w:rPr>
          <w:rFonts w:ascii="方正小标宋_GBK" w:eastAsia="方正小标宋_GBK" w:hAnsiTheme="minorEastAsia" w:cs="宋体"/>
          <w:kern w:val="0"/>
          <w:sz w:val="30"/>
          <w:szCs w:val="30"/>
        </w:rPr>
      </w:pPr>
      <w:r w:rsidRPr="003000FB">
        <w:rPr>
          <w:rFonts w:ascii="方正小标宋_GBK" w:eastAsia="方正小标宋_GBK" w:hAnsiTheme="minorEastAsia" w:cs="宋体" w:hint="eastAsia"/>
          <w:kern w:val="0"/>
          <w:sz w:val="30"/>
          <w:szCs w:val="30"/>
        </w:rPr>
        <w:t>学生基本素质测评标准</w:t>
      </w:r>
    </w:p>
    <w:p w:rsidR="003000FB" w:rsidRDefault="003000FB" w:rsidP="00EE3680">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w:t>
      </w:r>
    </w:p>
    <w:p w:rsidR="00EE3680" w:rsidRPr="003000FB" w:rsidRDefault="00EE3680"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一、加分：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（一）好人好事。受市级及以上表彰的加5分；受校表扬的加3分；受处（室）表扬的加2分；受辅导员或班主任表扬的加1分。均要有书面材料。因同一件事受表扬的，就高不就低；</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（二）文明班级、文明寝室成员，加2分/次/人；</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（三）班级受校表扬，加1分/次/人；受处（室）学院表扬，加0.5分/次/人；</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（四）整学期全勤，加2分。</w:t>
      </w:r>
    </w:p>
    <w:p w:rsidR="00EE3680" w:rsidRPr="003000FB" w:rsidRDefault="00EE3680"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二、有下列行为的，减分：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（一）受各类处分：留校察看，减40分；记过，减30分；严重警告，减20分；警告，减15分；校级通报批评，减5分；处（室）学院通报批评，减3分；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（二）以下减基本素质分1分：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校园里与学生身份不相符的发型和穿着；</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升旗仪式迟到；</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上课迟到或早退1</w:t>
      </w:r>
      <w:r w:rsidR="00D722D3">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5分钟；</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上课时收发短信或接听电话；</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熄灯前，未按时返回寝室；听到熄灯铃响后，未立即熄灯或说话；</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在校期间、代表学校外出未佩戴校徽；</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（三）以下减基本素质分3分：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未经同意男女生串门；</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无故不按时注册缴费；</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连续2次卫生成绩排在最后二名；</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旷跑；</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未经批准，私自带陌生人进教室或寝室；</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晚上熄灯后点蜡烛（查不出点蜡烛者，寝室每人减3分）；提醒后仍不改正的，加倍减分。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（四）以下减基本素质分5分：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爬围墙或爬窗进出；</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晚上就寝后，随意外出；</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未经批准，私自带电脑进寝室；</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旷会(含升旗仪式)、旷课1节；</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无故辱骂他人引起别人反感的。</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（五）以下减基本素质分15分：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威胁他人或做威胁他人人身安全的事；</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在校内参与赌博活动；</w:t>
      </w:r>
    </w:p>
    <w:p w:rsidR="003000FB" w:rsidRDefault="003000F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E3680" w:rsidRPr="00EE3680" w:rsidRDefault="00D722D3" w:rsidP="00D722D3">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附件2：</w:t>
      </w:r>
    </w:p>
    <w:p w:rsidR="00EE3680" w:rsidRPr="003000FB" w:rsidRDefault="00EE3680" w:rsidP="003000FB">
      <w:pPr>
        <w:spacing w:line="400" w:lineRule="exact"/>
        <w:jc w:val="center"/>
        <w:rPr>
          <w:rFonts w:ascii="方正小标宋_GBK" w:eastAsia="方正小标宋_GBK" w:hAnsiTheme="minorEastAsia" w:cs="宋体"/>
          <w:kern w:val="0"/>
          <w:sz w:val="30"/>
          <w:szCs w:val="30"/>
        </w:rPr>
      </w:pPr>
      <w:r w:rsidRPr="003000FB">
        <w:rPr>
          <w:rFonts w:ascii="方正小标宋_GBK" w:eastAsia="方正小标宋_GBK" w:hAnsiTheme="minorEastAsia" w:cs="宋体" w:hint="eastAsia"/>
          <w:kern w:val="0"/>
          <w:sz w:val="30"/>
          <w:szCs w:val="30"/>
        </w:rPr>
        <w:t>学生基本技能计分标准</w:t>
      </w:r>
    </w:p>
    <w:p w:rsidR="003000FB" w:rsidRDefault="003000FB" w:rsidP="00EE3680">
      <w:pPr>
        <w:spacing w:line="400" w:lineRule="exact"/>
        <w:ind w:firstLineChars="200" w:firstLine="480"/>
        <w:rPr>
          <w:rFonts w:asciiTheme="minorEastAsia" w:eastAsiaTheme="minorEastAsia" w:hAnsiTheme="minorEastAsia" w:cs="宋体"/>
          <w:kern w:val="0"/>
          <w:sz w:val="24"/>
        </w:rPr>
      </w:pPr>
    </w:p>
    <w:p w:rsidR="00EE3680" w:rsidRPr="003000FB" w:rsidRDefault="00EE3680"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一、在各级报刊（含各类宣传媒体）上发表作品，每篇加分标准：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（一）短消息报道：市级一版2分，其它版面1分；省级提高一倍；校级减半；校广播站0.5分。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（二）通讯稿或照片：市级一版4分，其它版面2分；省级提高一倍；校级减半；</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（三）文学作品：在有正式刊号的报刊上发表，市级5分；省级8分；国家级12分；在有准印证的内刊及有正式书号的作品集上发表，一般4分；校级2分。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（四）论文：在有正式刊号的报刊上发表，市级20分；省级30分；国家级50分；在有准印证的内刊及有正式书号的论文集上发表，一般20分；校级10分。</w:t>
      </w:r>
    </w:p>
    <w:p w:rsidR="00EE3680" w:rsidRPr="003000FB" w:rsidRDefault="00EE3680"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二、各类等级从业资格考试的加分标准：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国家英语等级考试：专业8级加30分；专业4级、普通6级加20分；普通4级加15分；普通3级加10分。专业8级或专业4级、普通6级，毕业时再加46分或27分；普通4级或普通3级，毕业时再加15分或9分；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国家计算机等级考试：四级加50分；三级加30分；二级加20分；一级加10分。程序员高级加50分；中级加30分；初级加20分。浙江省计算机等级考试：二级加20分；一级加10分；省电大操作员加10分。国家计算机等级考试：四级、三级、二级、一级或高级、中级、初级程序员，计算机专业，毕业时再加35、24、16、10分或35、24、16分。非计算机专业，在毕业时再加45、34、26、20分或45、34、26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国家普通话等级考试：一乙加30分；二甲加10分；二乙加5分；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珠算等级考试：能手1级加20分，2</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3级加15分，4</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6级加10分。普通1</w:t>
      </w:r>
      <w:r w:rsidR="007B11CA">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3级加5分；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取得会计师等岗位资格证书加30分；取得秘书、教师职业资格证、报关员、报检员、国际外贸单证员等从业证书的加10分；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驾驶执照加10分；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取得其他有含金量且有一定社会价值的酌情加分，但须学院审核。</w:t>
      </w:r>
    </w:p>
    <w:p w:rsidR="00EE3680" w:rsidRPr="003000FB" w:rsidRDefault="00EE3680"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三、竞赛中获奖的加分标准：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政府组织的，市级第一、二、三名或一、二、三等奖分别加30分、20分、10分；市级群众团体及以我校名义组织的（含全市电大系统），减半加分；本校处（室）组织的（含校体育运动会）分别加7分、5分、3分；学生社团（须经分管校长或学院领导书面审批同意）组织的（每学期每个社团限一项或一次）分别加5分、3分、1分；改写校吉尼斯纪录加10分。省级为市级的1.5倍；国家级为市级的3倍。</w:t>
      </w:r>
    </w:p>
    <w:p w:rsidR="003000FB" w:rsidRPr="003000FB" w:rsidRDefault="00EE3680" w:rsidP="00EE3680">
      <w:pPr>
        <w:spacing w:line="400" w:lineRule="exact"/>
        <w:ind w:firstLineChars="200" w:firstLine="480"/>
        <w:rPr>
          <w:rFonts w:ascii="黑体" w:hAnsi="黑体" w:cs="宋体"/>
          <w:kern w:val="0"/>
          <w:sz w:val="24"/>
        </w:rPr>
      </w:pPr>
      <w:r w:rsidRPr="003000FB">
        <w:rPr>
          <w:rFonts w:ascii="黑体" w:hAnsi="黑体" w:cs="宋体" w:hint="eastAsia"/>
          <w:kern w:val="0"/>
          <w:sz w:val="24"/>
        </w:rPr>
        <w:t>四、其它事项，视实际情况，比照上述规定，学生处提出书面意见，分管校长审定。</w:t>
      </w:r>
    </w:p>
    <w:p w:rsidR="00EE3680" w:rsidRDefault="00EE3680" w:rsidP="00EE3680">
      <w:pPr>
        <w:spacing w:line="400" w:lineRule="exact"/>
        <w:rPr>
          <w:rFonts w:asciiTheme="minorEastAsia" w:eastAsiaTheme="minorEastAsia" w:hAnsiTheme="minorEastAsia" w:cs="宋体"/>
          <w:kern w:val="0"/>
          <w:sz w:val="24"/>
        </w:rPr>
      </w:pPr>
    </w:p>
    <w:p w:rsidR="00EE3680" w:rsidRPr="00B01CA7" w:rsidRDefault="00EE3680" w:rsidP="00B01CA7">
      <w:pPr>
        <w:pStyle w:val="afa"/>
      </w:pPr>
      <w:bookmarkStart w:id="341" w:name="_Toc406362113"/>
      <w:r w:rsidRPr="00B01CA7">
        <w:rPr>
          <w:rFonts w:hint="eastAsia"/>
        </w:rPr>
        <w:t>台州广播电视大学全日制学生违纪处分规定</w:t>
      </w:r>
      <w:bookmarkEnd w:id="341"/>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kern w:val="0"/>
          <w:sz w:val="24"/>
        </w:rPr>
        <w:t xml:space="preserve"> </w:t>
      </w:r>
    </w:p>
    <w:p w:rsidR="00EE3680" w:rsidRPr="003000FB" w:rsidRDefault="00EE3680" w:rsidP="003000FB">
      <w:pPr>
        <w:spacing w:line="400" w:lineRule="exact"/>
        <w:jc w:val="center"/>
        <w:rPr>
          <w:rFonts w:ascii="黑体" w:hAnsi="黑体" w:cs="宋体"/>
          <w:kern w:val="0"/>
          <w:sz w:val="24"/>
        </w:rPr>
      </w:pPr>
      <w:r w:rsidRPr="003000FB">
        <w:rPr>
          <w:rFonts w:ascii="黑体" w:hAnsi="黑体" w:cs="宋体" w:hint="eastAsia"/>
          <w:kern w:val="0"/>
          <w:sz w:val="24"/>
        </w:rPr>
        <w:t>第一章</w:t>
      </w:r>
      <w:r w:rsidRPr="003000FB">
        <w:rPr>
          <w:rFonts w:ascii="黑体" w:hAnsi="黑体" w:cs="宋体" w:hint="eastAsia"/>
          <w:kern w:val="0"/>
          <w:sz w:val="24"/>
        </w:rPr>
        <w:tab/>
        <w:t>总则</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第一条</w:t>
      </w:r>
      <w:r w:rsidRPr="00EE3680">
        <w:rPr>
          <w:rFonts w:asciiTheme="minorEastAsia" w:eastAsiaTheme="minorEastAsia" w:hAnsiTheme="minorEastAsia" w:cs="宋体" w:hint="eastAsia"/>
          <w:kern w:val="0"/>
          <w:sz w:val="24"/>
        </w:rPr>
        <w:t xml:space="preserve"> 为加强学校管理，维护正常的教学秩序和生活秩序，保障学生身心健康，促进学生德、智、体、美全面发展，依据《高等教育法》、《高等学校学生行为准则》、《浙江广播电视大学全日制成人专科学生违纪处分规定（试行）》，结合我校实际，制定本规定。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第二条</w:t>
      </w:r>
      <w:r w:rsidRPr="00EE3680">
        <w:rPr>
          <w:rFonts w:asciiTheme="minorEastAsia" w:eastAsiaTheme="minorEastAsia" w:hAnsiTheme="minorEastAsia" w:cs="宋体" w:hint="eastAsia"/>
          <w:kern w:val="0"/>
          <w:sz w:val="24"/>
        </w:rPr>
        <w:t xml:space="preserve"> 本规定适用于具有台州广播电视大学正式学籍的全日制专科学生。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第三条</w:t>
      </w:r>
      <w:r w:rsidRPr="00EE3680">
        <w:rPr>
          <w:rFonts w:asciiTheme="minorEastAsia" w:eastAsiaTheme="minorEastAsia" w:hAnsiTheme="minorEastAsia" w:cs="宋体" w:hint="eastAsia"/>
          <w:kern w:val="0"/>
          <w:sz w:val="24"/>
        </w:rPr>
        <w:t xml:space="preserve"> 违纪处分坚持公平、公开、公正原则；坚持教育与处分相结合原则；坚持保障学生的申诉权原则。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第四条</w:t>
      </w:r>
      <w:r w:rsidRPr="00EE3680">
        <w:rPr>
          <w:rFonts w:asciiTheme="minorEastAsia" w:eastAsiaTheme="minorEastAsia" w:hAnsiTheme="minorEastAsia" w:cs="宋体" w:hint="eastAsia"/>
          <w:kern w:val="0"/>
          <w:sz w:val="24"/>
        </w:rPr>
        <w:t xml:space="preserve"> 学生在校外参加教育实习、考察、社会实践、毕业设计等社会活动中，如有违纪行为的，参照本规定处分。</w:t>
      </w:r>
    </w:p>
    <w:p w:rsidR="00EE3680" w:rsidRPr="003000FB" w:rsidRDefault="00EE3680" w:rsidP="003000FB">
      <w:pPr>
        <w:spacing w:line="400" w:lineRule="exact"/>
        <w:jc w:val="center"/>
        <w:rPr>
          <w:rFonts w:ascii="黑体" w:hAnsi="黑体" w:cs="宋体"/>
          <w:kern w:val="0"/>
          <w:sz w:val="24"/>
        </w:rPr>
      </w:pPr>
      <w:r w:rsidRPr="003000FB">
        <w:rPr>
          <w:rFonts w:ascii="黑体" w:hAnsi="黑体" w:cs="宋体" w:hint="eastAsia"/>
          <w:kern w:val="0"/>
          <w:sz w:val="24"/>
        </w:rPr>
        <w:t>第二章  处分种类和运用</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第五条</w:t>
      </w:r>
      <w:r w:rsidRPr="00EE3680">
        <w:rPr>
          <w:rFonts w:asciiTheme="minorEastAsia" w:eastAsiaTheme="minorEastAsia" w:hAnsiTheme="minorEastAsia" w:cs="宋体" w:hint="eastAsia"/>
          <w:kern w:val="0"/>
          <w:sz w:val="24"/>
        </w:rPr>
        <w:t xml:space="preserve"> 学生违反校纪校规，视情节轻重、认错态度和悔改表现等给予批评教育或纪律处分。纪律处分分为以下五种：</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（一）警告；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（二）严重警告；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（三）记过；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（四）留校察看；</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（五）开除学籍。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第六条</w:t>
      </w:r>
      <w:r w:rsidRPr="00EE3680">
        <w:rPr>
          <w:rFonts w:asciiTheme="minorEastAsia" w:eastAsiaTheme="minorEastAsia" w:hAnsiTheme="minorEastAsia" w:cs="宋体" w:hint="eastAsia"/>
          <w:kern w:val="0"/>
          <w:sz w:val="24"/>
        </w:rPr>
        <w:t xml:space="preserve"> 有下列情形之一者，可酌情减轻处分直至免于处分：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（一）公安机关认定有自首情节者；</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（二）主动提供情况，揭发他人违法违纪行为并经查证属实者；</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（三）积极协助组织查清违纪、违法事件者。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第七条</w:t>
      </w:r>
      <w:r w:rsidRPr="00EE3680">
        <w:rPr>
          <w:rFonts w:asciiTheme="minorEastAsia" w:eastAsiaTheme="minorEastAsia" w:hAnsiTheme="minorEastAsia" w:cs="宋体" w:hint="eastAsia"/>
          <w:kern w:val="0"/>
          <w:sz w:val="24"/>
        </w:rPr>
        <w:t xml:space="preserve"> 有下列情形之一者，可酌情从重处分：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（一）故意造成调查困难者；</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（二）制造障碍，妨碍调查取证者；</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（三）对检举揭发人、证人或工作人员威胁恐吓，打击报复者。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第八条</w:t>
      </w:r>
      <w:r w:rsidRPr="00EE3680">
        <w:rPr>
          <w:rFonts w:asciiTheme="minorEastAsia" w:eastAsiaTheme="minorEastAsia" w:hAnsiTheme="minorEastAsia" w:cs="宋体" w:hint="eastAsia"/>
          <w:kern w:val="0"/>
          <w:sz w:val="24"/>
        </w:rPr>
        <w:t xml:space="preserve"> 经司法鉴定为限制责任能力者，根据情况酌情处理。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第九条</w:t>
      </w:r>
      <w:r w:rsidRPr="00EE3680">
        <w:rPr>
          <w:rFonts w:asciiTheme="minorEastAsia" w:eastAsiaTheme="minorEastAsia" w:hAnsiTheme="minorEastAsia" w:cs="宋体" w:hint="eastAsia"/>
          <w:kern w:val="0"/>
          <w:sz w:val="24"/>
        </w:rPr>
        <w:t xml:space="preserve"> 屡次违反学校规定受到纪律处分，经教育不改的，可以加重处分，直至开除学籍。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第十条</w:t>
      </w:r>
      <w:r w:rsidRPr="00EE3680">
        <w:rPr>
          <w:rFonts w:asciiTheme="minorEastAsia" w:eastAsiaTheme="minorEastAsia" w:hAnsiTheme="minorEastAsia" w:cs="宋体" w:hint="eastAsia"/>
          <w:kern w:val="0"/>
          <w:sz w:val="24"/>
        </w:rPr>
        <w:t xml:space="preserve"> 留校察看一般以一年为期，学生在留校察看期间，如有显著悔改表现，可按期解除留校察看；受学校或政府有关部门嘉奖者，可提前解除留校察看；如留校察看期间继续违纪，开除学籍。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第十一条</w:t>
      </w:r>
      <w:r w:rsidRPr="00EE3680">
        <w:rPr>
          <w:rFonts w:asciiTheme="minorEastAsia" w:eastAsiaTheme="minorEastAsia" w:hAnsiTheme="minorEastAsia" w:cs="宋体" w:hint="eastAsia"/>
          <w:kern w:val="0"/>
          <w:sz w:val="24"/>
        </w:rPr>
        <w:t xml:space="preserve"> 受处分者，附加下列限制：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 xml:space="preserve">（一）取消本学期奖学金及各种荣誉称号的评定资格；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（二）已获奖学金者，自处分之日起，停发奖学金；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（三）开除学籍的学生，其善后问题按照教育部有关规定处理。 </w:t>
      </w:r>
    </w:p>
    <w:p w:rsidR="00EE3680" w:rsidRPr="003000FB" w:rsidRDefault="00EE3680" w:rsidP="003000FB">
      <w:pPr>
        <w:spacing w:line="400" w:lineRule="exact"/>
        <w:jc w:val="center"/>
        <w:rPr>
          <w:rFonts w:ascii="黑体" w:hAnsi="黑体" w:cs="宋体"/>
          <w:kern w:val="0"/>
          <w:sz w:val="24"/>
        </w:rPr>
      </w:pPr>
      <w:r w:rsidRPr="003000FB">
        <w:rPr>
          <w:rFonts w:ascii="黑体" w:hAnsi="黑体" w:cs="宋体" w:hint="eastAsia"/>
          <w:kern w:val="0"/>
          <w:sz w:val="24"/>
        </w:rPr>
        <w:t>第三章 违纪行为和处分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第十二条</w:t>
      </w:r>
      <w:r w:rsidRPr="00EE3680">
        <w:rPr>
          <w:rFonts w:asciiTheme="minorEastAsia" w:eastAsiaTheme="minorEastAsia" w:hAnsiTheme="minorEastAsia" w:cs="宋体" w:hint="eastAsia"/>
          <w:kern w:val="0"/>
          <w:sz w:val="24"/>
        </w:rPr>
        <w:t xml:space="preserve"> 有反对宪法确定的基本原则的行为；参加邪教组织进行违法犯罪活动；组织、策划、实施煽动闹事或扰乱社会秩序，危害国家安全，组织非法集会游行，破坏安定团结，视不同情况分别给予下列处分：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（一）情节轻微，经教育能改正，记过处分；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（二）情节严重，尚未造成恶劣影响，留校察看处分；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（三）情节严重，造成恶劣影响或经教育不改，开除学籍处分。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第十三条</w:t>
      </w:r>
      <w:r w:rsidRPr="00EE3680">
        <w:rPr>
          <w:rFonts w:asciiTheme="minorEastAsia" w:eastAsiaTheme="minorEastAsia" w:hAnsiTheme="minorEastAsia" w:cs="宋体" w:hint="eastAsia"/>
          <w:kern w:val="0"/>
          <w:sz w:val="24"/>
        </w:rPr>
        <w:t xml:space="preserve"> 违反国家法律、法规，受到公安、司法部门处罚，视不同情况分别给予下列处分：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（一）被处以治安警告或治安罚款，根据情节，严重警告至留校察看处分；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（二）被处以治安拘留，视情节轻重，记过至开除学籍处分；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（三）被逮捕，免于起诉的，视情节轻重，留校察看至开除学籍处分；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（四）被司法机关判处管制、拘役、有期徒刑缓刑以上刑罚或送劳动教养，给予开除学籍处分。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第十四条</w:t>
      </w:r>
      <w:r w:rsidRPr="00EE3680">
        <w:rPr>
          <w:rFonts w:asciiTheme="minorEastAsia" w:eastAsiaTheme="minorEastAsia" w:hAnsiTheme="minorEastAsia" w:cs="宋体" w:hint="eastAsia"/>
          <w:kern w:val="0"/>
          <w:sz w:val="24"/>
        </w:rPr>
        <w:t xml:space="preserve"> 以各种手段非法占用国家、集体和个人合法财物者，除追回赃款赃物外，视不同情况分别给予下列处分：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（一）偷窃，作案价值 1000 元以下的，警告或严重警告处分；作案价值 1000 元以上，不足 2000 元的，记过处分；作案价值 2000 元以上的，留校察看或开除学籍处分。团伙盗窃，主谋，开除学籍处分；参与，视其情节警告或以上处分；销赃，视其情节警告或以上处分；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（二）偷窃公章、国家机密等物品，视其情节，留校察看以上处分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（三）诈骗、侵占、敲诈勒索、抢夺公私财物，比照偷窃行为处理；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（四）抢劫，开除学籍处分；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（五）为作案者放哨、提供信息、作案工具或进行掩盖、窝赃等，比照作案者处理；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（六）屡犯，留校察看以上处分。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第十五条</w:t>
      </w:r>
      <w:r w:rsidRPr="00EE3680">
        <w:rPr>
          <w:rFonts w:asciiTheme="minorEastAsia" w:eastAsiaTheme="minorEastAsia" w:hAnsiTheme="minorEastAsia" w:cs="宋体" w:hint="eastAsia"/>
          <w:kern w:val="0"/>
          <w:sz w:val="24"/>
        </w:rPr>
        <w:t xml:space="preserve"> 寻衅滋事、打架斗殴者，视不同情况分别给予下列处分：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（一）虽未动手打人，但引起事端造成打架后果，警告处分；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（二）动手打人未致伤，严重警告处分； 打人致伤，视情节轻重给予记过至开除学籍处分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（三）策划、怂恿他人打架斗殴；为他人打架提供凶器；持械打人，比照第二款从重处分；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（四）结伙斗殴为首，留校察看以上处分；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（五）打架斗殴，承担医疗及其他必要的费用，肇事者负担受害者经济损失。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第十六条</w:t>
      </w:r>
      <w:r w:rsidRPr="00EE3680">
        <w:rPr>
          <w:rFonts w:asciiTheme="minorEastAsia" w:eastAsiaTheme="minorEastAsia" w:hAnsiTheme="minorEastAsia" w:cs="宋体" w:hint="eastAsia"/>
          <w:kern w:val="0"/>
          <w:sz w:val="24"/>
        </w:rPr>
        <w:t xml:space="preserve"> 学生宿舍留宿异性或在异性学生宿舍留宿，记过处分；影响恶劣，后果严重，留校察看或开除学籍处分。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第十七条</w:t>
      </w:r>
      <w:r w:rsidRPr="00EE3680">
        <w:rPr>
          <w:rFonts w:asciiTheme="minorEastAsia" w:eastAsiaTheme="minorEastAsia" w:hAnsiTheme="minorEastAsia" w:cs="宋体" w:hint="eastAsia"/>
          <w:kern w:val="0"/>
          <w:sz w:val="24"/>
        </w:rPr>
        <w:t xml:space="preserve"> 损害校园文明建设，扰乱正常的校园秩序、社会公共秩序，违反校园管理规定者，视不同情况分别给予下列处分：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（一）学生公寓内烧煮食物；焚烧废纸杂物；熄灯后点蜡烛者，违章使用各种电热器具；擅自留宿外来人员；擅自在外租房住宿，视情节轻重给予警告至严重警告处分；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（二）擅自夜不归宿三至六次，警告处分；七至九次，严重警告处分；十至十二次，记过处分；十二次以上，留校察看至开除学籍处分；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（三）未经批准，在校园内设摊设点或组织各类营利性活动或组织旅游业务；参与传销，视情节轻重，警告至记过处分。由此引发事端或造成不良后果，从重处分；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（四）破坏绿化、卫生、公用设施；损坏公私财物，除赔偿损失外，视情节轻重，警告至留校察看处分；后果严重，开除学籍处分；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（五）公共场所起哄闹事、掷砸物品；不听劝阻，无理取闹，妨碍工作人员执行公务，视情节轻重，严重警告至记过处分；为首或组织者，从重处分；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（六）在学校内进行宗教活动，警告至记过处分；为首或组织者，从重处分。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第十八条</w:t>
      </w:r>
      <w:r w:rsidRPr="00EE3680">
        <w:rPr>
          <w:rFonts w:asciiTheme="minorEastAsia" w:eastAsiaTheme="minorEastAsia" w:hAnsiTheme="minorEastAsia" w:cs="宋体" w:hint="eastAsia"/>
          <w:kern w:val="0"/>
          <w:sz w:val="24"/>
        </w:rPr>
        <w:t xml:space="preserve"> 作伪证者，视不同情况分别给予下列处分：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（一）违纪事件目击者故意作伪证，警告处分；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（二）违纪事件参与者故意作伪证，参照相关条款从重处分。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第十九条</w:t>
      </w:r>
      <w:r w:rsidRPr="00EE3680">
        <w:rPr>
          <w:rFonts w:asciiTheme="minorEastAsia" w:eastAsiaTheme="minorEastAsia" w:hAnsiTheme="minorEastAsia" w:cs="宋体" w:hint="eastAsia"/>
          <w:kern w:val="0"/>
          <w:sz w:val="24"/>
        </w:rPr>
        <w:t xml:space="preserve"> 每学期旷课：累计达到 15</w:t>
      </w:r>
      <w:r w:rsidR="00847E54">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29 学时，警告处分；达到 30</w:t>
      </w:r>
      <w:r w:rsidR="00847E54">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44 学时，严重警告处分；达到 45</w:t>
      </w:r>
      <w:r w:rsidR="00847E54">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 xml:space="preserve">59 学时，记过处分；达到 60 学时以上，留校察看处分。未经准假离校，且连续两周未参加学校教学活动，按放弃学籍、自动退学处理。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第二十条</w:t>
      </w:r>
      <w:r w:rsidRPr="00EE3680">
        <w:rPr>
          <w:rFonts w:asciiTheme="minorEastAsia" w:eastAsiaTheme="minorEastAsia" w:hAnsiTheme="minorEastAsia" w:cs="宋体" w:hint="eastAsia"/>
          <w:kern w:val="0"/>
          <w:sz w:val="24"/>
        </w:rPr>
        <w:t xml:space="preserve"> 在学校组织的各类考试中有违纪行为的，按考试的相关规定处理。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第二十一条</w:t>
      </w:r>
      <w:r w:rsidR="00D722D3">
        <w:rPr>
          <w:rFonts w:ascii="黑体" w:hAnsi="黑体" w:cs="宋体" w:hint="eastAsia"/>
          <w:kern w:val="0"/>
          <w:sz w:val="24"/>
        </w:rPr>
        <w:t xml:space="preserve"> </w:t>
      </w:r>
      <w:r w:rsidRPr="00EE3680">
        <w:rPr>
          <w:rFonts w:asciiTheme="minorEastAsia" w:eastAsiaTheme="minorEastAsia" w:hAnsiTheme="minorEastAsia" w:cs="宋体" w:hint="eastAsia"/>
          <w:kern w:val="0"/>
          <w:sz w:val="24"/>
        </w:rPr>
        <w:t xml:space="preserve">毕业前一学年中发生违纪行为，够留校察看处分，记过，取消毕业资格，结业。工作后一年内确有悔改表现或进步显著，根据用人单位鉴定，学校审核批准后，换发毕业证书。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第二十二条</w:t>
      </w:r>
      <w:r w:rsidRPr="00EE3680">
        <w:rPr>
          <w:rFonts w:asciiTheme="minorEastAsia" w:eastAsiaTheme="minorEastAsia" w:hAnsiTheme="minorEastAsia" w:cs="宋体" w:hint="eastAsia"/>
          <w:kern w:val="0"/>
          <w:sz w:val="24"/>
        </w:rPr>
        <w:t xml:space="preserve"> 本规定未列举的违纪行为，可参照本规定相关条款处理。 </w:t>
      </w:r>
    </w:p>
    <w:p w:rsidR="00EE3680" w:rsidRPr="003000FB" w:rsidRDefault="00EE3680" w:rsidP="003000FB">
      <w:pPr>
        <w:spacing w:line="400" w:lineRule="exact"/>
        <w:jc w:val="center"/>
        <w:rPr>
          <w:rFonts w:ascii="黑体" w:hAnsi="黑体" w:cs="宋体"/>
          <w:kern w:val="0"/>
          <w:sz w:val="24"/>
        </w:rPr>
      </w:pPr>
      <w:r w:rsidRPr="003000FB">
        <w:rPr>
          <w:rFonts w:ascii="黑体" w:hAnsi="黑体" w:cs="宋体" w:hint="eastAsia"/>
          <w:kern w:val="0"/>
          <w:sz w:val="24"/>
        </w:rPr>
        <w:t>第四章 处分程序和处分管理权限</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第二十三条</w:t>
      </w:r>
      <w:r w:rsidRPr="00EE3680">
        <w:rPr>
          <w:rFonts w:asciiTheme="minorEastAsia" w:eastAsiaTheme="minorEastAsia" w:hAnsiTheme="minorEastAsia" w:cs="宋体" w:hint="eastAsia"/>
          <w:kern w:val="0"/>
          <w:sz w:val="24"/>
        </w:rPr>
        <w:t xml:space="preserve"> 对学生作出处分决定之前，学校应当听取学生或者其代理人的陈述和申辩。处分决定作出后，可采取适当方式在校内予以公布。处分文件一式四份，一份送达违纪学生本人，一份学生所在</w:t>
      </w:r>
      <w:r w:rsidR="009F548B">
        <w:rPr>
          <w:rFonts w:asciiTheme="minorEastAsia" w:eastAsiaTheme="minorEastAsia" w:hAnsiTheme="minorEastAsia" w:cs="宋体" w:hint="eastAsia"/>
          <w:kern w:val="0"/>
          <w:sz w:val="24"/>
        </w:rPr>
        <w:t>学院</w:t>
      </w:r>
      <w:r w:rsidRPr="00EE3680">
        <w:rPr>
          <w:rFonts w:asciiTheme="minorEastAsia" w:eastAsiaTheme="minorEastAsia" w:hAnsiTheme="minorEastAsia" w:cs="宋体" w:hint="eastAsia"/>
          <w:kern w:val="0"/>
          <w:sz w:val="24"/>
        </w:rPr>
        <w:t>存档，一份报省电大备案，一份存入违纪学生档案。违纪学生在接到处分决定时，必须在送达通知上签字。违纪学生拒绝签字的，由处分决定送达人员记录在案。各学院在违纪学生的处分决定后要做好相应的教育工作。并将处分决定通知违纪学生家</w:t>
      </w:r>
      <w:r w:rsidRPr="00EE3680">
        <w:rPr>
          <w:rFonts w:asciiTheme="minorEastAsia" w:eastAsiaTheme="minorEastAsia" w:hAnsiTheme="minorEastAsia" w:cs="宋体" w:hint="eastAsia"/>
          <w:kern w:val="0"/>
          <w:sz w:val="24"/>
        </w:rPr>
        <w:lastRenderedPageBreak/>
        <w:t xml:space="preserve">长。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第二十四条</w:t>
      </w:r>
      <w:r w:rsidRPr="00EE3680">
        <w:rPr>
          <w:rFonts w:asciiTheme="minorEastAsia" w:eastAsiaTheme="minorEastAsia" w:hAnsiTheme="minorEastAsia" w:cs="宋体" w:hint="eastAsia"/>
          <w:kern w:val="0"/>
          <w:sz w:val="24"/>
        </w:rPr>
        <w:t xml:space="preserve"> 对违纪学生的处分，应当做到事实清楚，证据确凿，适用规定准确，程序合法，文书规范。材料必须用钢笔书写, 所需材料必须齐全，存档保留。材料包括：本人检讨、事件经过、旁证材料、证人证言和详细的时间、地点以及处理决定等原始材料。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第二十五条</w:t>
      </w:r>
      <w:r w:rsidRPr="00EE3680">
        <w:rPr>
          <w:rFonts w:asciiTheme="minorEastAsia" w:eastAsiaTheme="minorEastAsia" w:hAnsiTheme="minorEastAsia" w:cs="宋体" w:hint="eastAsia"/>
          <w:kern w:val="0"/>
          <w:sz w:val="24"/>
        </w:rPr>
        <w:t xml:space="preserve"> 凡给予学生警告、严重警告处分的，由学院与学生处讨论决定，报学校备案；给予学生记过、留校察看、开除学籍处分的，由学生处提出，校长办公会议讨论决定，由校长签发处理决定并公布。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第二十六条</w:t>
      </w:r>
      <w:r w:rsidRPr="00EE3680">
        <w:rPr>
          <w:rFonts w:asciiTheme="minorEastAsia" w:eastAsiaTheme="minorEastAsia" w:hAnsiTheme="minorEastAsia" w:cs="宋体" w:hint="eastAsia"/>
          <w:kern w:val="0"/>
          <w:sz w:val="24"/>
        </w:rPr>
        <w:t xml:space="preserve"> 受开除学籍处分的学生，应当自处理决定生效之日起 15 日之内办理完离校手续。逾期不办的，由学校为其代办手续。受处分学生提出申诉的，可适当延缓办理，但最长不超过60天。 </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第二十七条</w:t>
      </w:r>
      <w:r w:rsidRPr="00EE3680">
        <w:rPr>
          <w:rFonts w:asciiTheme="minorEastAsia" w:eastAsiaTheme="minorEastAsia" w:hAnsiTheme="minorEastAsia" w:cs="宋体" w:hint="eastAsia"/>
          <w:kern w:val="0"/>
          <w:sz w:val="24"/>
        </w:rPr>
        <w:t xml:space="preserve"> 学校学生申诉处理委员会负责处理学生的申诉。受处分学生在接到处分通知后，对处分决定有异议的，应在接到处分决定之日起5个工作日内（受处分学生拒绝在送达通知上签字或由于特殊原因处分决定文件无法送交受处分学生本人的，以学校公布之日算起），向学校学生申诉处理委员会提出书面申诉。学校学生申诉处理委员会应在接到受处分学生书面申诉书后，及时组织人员进行复核，并在15个工作日内将复查结果告知申诉人。如认为应维持原处分决定的，告知处分的依据；如认为须改变原处分决定的，由委员会提交处理部门重新研究决定。</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第二十八条</w:t>
      </w:r>
      <w:r w:rsidRPr="00EE3680">
        <w:rPr>
          <w:rFonts w:asciiTheme="minorEastAsia" w:eastAsiaTheme="minorEastAsia" w:hAnsiTheme="minorEastAsia" w:cs="宋体" w:hint="eastAsia"/>
          <w:kern w:val="0"/>
          <w:sz w:val="24"/>
        </w:rPr>
        <w:t xml:space="preserve"> 受处分学生在接到处分决定或者复查决定后，在申诉期内（5个工作日）未提出申诉的，学校学生申诉处理委员会不再受理其提出的申诉。 </w:t>
      </w:r>
    </w:p>
    <w:p w:rsidR="00EE3680" w:rsidRDefault="00EE3680" w:rsidP="00EE3680">
      <w:pPr>
        <w:spacing w:line="400" w:lineRule="exact"/>
        <w:ind w:firstLineChars="200" w:firstLine="480"/>
        <w:rPr>
          <w:rFonts w:asciiTheme="minorEastAsia" w:eastAsiaTheme="minorEastAsia" w:hAnsiTheme="minorEastAsia" w:cs="宋体"/>
          <w:kern w:val="0"/>
          <w:sz w:val="24"/>
        </w:rPr>
      </w:pPr>
      <w:r w:rsidRPr="00D722D3">
        <w:rPr>
          <w:rFonts w:ascii="黑体" w:hAnsi="黑体" w:cs="宋体" w:hint="eastAsia"/>
          <w:kern w:val="0"/>
          <w:sz w:val="24"/>
        </w:rPr>
        <w:t>第二十九条</w:t>
      </w:r>
      <w:r w:rsidR="003000FB" w:rsidRPr="00D722D3">
        <w:rPr>
          <w:rFonts w:ascii="黑体" w:hAnsi="黑体" w:cs="宋体" w:hint="eastAsia"/>
          <w:kern w:val="0"/>
          <w:sz w:val="24"/>
        </w:rPr>
        <w:t xml:space="preserve"> </w:t>
      </w:r>
      <w:r w:rsidR="003000FB" w:rsidRPr="003000FB">
        <w:rPr>
          <w:rFonts w:asciiTheme="minorEastAsia" w:eastAsiaTheme="minorEastAsia" w:hAnsiTheme="minorEastAsia" w:cs="宋体" w:hint="eastAsia"/>
          <w:kern w:val="0"/>
          <w:sz w:val="24"/>
        </w:rPr>
        <w:t>本办法自发布之日起</w:t>
      </w:r>
      <w:r w:rsidR="003000FB">
        <w:rPr>
          <w:rFonts w:asciiTheme="minorEastAsia" w:eastAsiaTheme="minorEastAsia" w:hAnsiTheme="minorEastAsia" w:cs="宋体" w:hint="eastAsia"/>
          <w:kern w:val="0"/>
          <w:sz w:val="24"/>
        </w:rPr>
        <w:t>开始</w:t>
      </w:r>
      <w:r w:rsidR="003000FB" w:rsidRPr="003000FB">
        <w:rPr>
          <w:rFonts w:asciiTheme="minorEastAsia" w:eastAsiaTheme="minorEastAsia" w:hAnsiTheme="minorEastAsia" w:cs="宋体" w:hint="eastAsia"/>
          <w:kern w:val="0"/>
          <w:sz w:val="24"/>
        </w:rPr>
        <w:t>执行，由学生处负责解释。</w:t>
      </w:r>
    </w:p>
    <w:p w:rsidR="00EE3680" w:rsidRDefault="00EE3680" w:rsidP="00EE3680">
      <w:pPr>
        <w:spacing w:line="400" w:lineRule="exact"/>
        <w:rPr>
          <w:rFonts w:asciiTheme="minorEastAsia" w:eastAsiaTheme="minorEastAsia" w:hAnsiTheme="minorEastAsia" w:cs="宋体"/>
          <w:kern w:val="0"/>
          <w:sz w:val="24"/>
        </w:rPr>
      </w:pPr>
    </w:p>
    <w:p w:rsidR="00EE3680" w:rsidRDefault="00EE3680" w:rsidP="00EE3680">
      <w:pPr>
        <w:spacing w:line="400" w:lineRule="exact"/>
        <w:rPr>
          <w:rFonts w:asciiTheme="minorEastAsia" w:eastAsiaTheme="minorEastAsia" w:hAnsiTheme="minorEastAsia" w:cs="宋体"/>
          <w:kern w:val="0"/>
          <w:sz w:val="24"/>
        </w:rPr>
      </w:pPr>
    </w:p>
    <w:p w:rsidR="000D5B37" w:rsidRDefault="000D5B3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E3680" w:rsidRDefault="00EE3680" w:rsidP="00EE3680">
      <w:pPr>
        <w:spacing w:line="400" w:lineRule="exact"/>
        <w:rPr>
          <w:rFonts w:asciiTheme="minorEastAsia" w:eastAsiaTheme="minorEastAsia" w:hAnsiTheme="minorEastAsia" w:cs="宋体"/>
          <w:kern w:val="0"/>
          <w:sz w:val="24"/>
        </w:rPr>
      </w:pPr>
    </w:p>
    <w:p w:rsidR="00EE3680" w:rsidRPr="00B01CA7" w:rsidRDefault="00EE3680" w:rsidP="00B01CA7">
      <w:pPr>
        <w:pStyle w:val="afa"/>
      </w:pPr>
      <w:bookmarkStart w:id="342" w:name="_Toc406362114"/>
      <w:r w:rsidRPr="00B01CA7">
        <w:rPr>
          <w:rFonts w:hint="eastAsia"/>
        </w:rPr>
        <w:t>台州广播电视大学全日制经济困难学生资助工作条例</w:t>
      </w:r>
      <w:bookmarkEnd w:id="342"/>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为了更好地帮助经济困难学生顺利完成学业，体现学校对经济困难学生的关心和帮助，特制定本条例。</w:t>
      </w:r>
    </w:p>
    <w:p w:rsidR="00EE3680" w:rsidRPr="00F624A6" w:rsidRDefault="00EE3680" w:rsidP="00EE3680">
      <w:pPr>
        <w:spacing w:line="400" w:lineRule="exact"/>
        <w:ind w:firstLineChars="200" w:firstLine="480"/>
        <w:rPr>
          <w:rFonts w:ascii="黑体" w:hAnsi="黑体" w:cs="宋体"/>
          <w:kern w:val="0"/>
          <w:sz w:val="24"/>
        </w:rPr>
      </w:pPr>
      <w:r w:rsidRPr="00F624A6">
        <w:rPr>
          <w:rFonts w:ascii="黑体" w:hAnsi="黑体" w:cs="宋体" w:hint="eastAsia"/>
          <w:kern w:val="0"/>
          <w:sz w:val="24"/>
        </w:rPr>
        <w:t>一、资助对象</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资助对象分为特殊困难学生和一般困难学生两类。</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（一）有下列情况之一者为特殊困难学生：</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孤儿，无任何经济来源</w:t>
      </w:r>
      <w:r w:rsidR="00997AE8">
        <w:rPr>
          <w:rFonts w:asciiTheme="minorEastAsia" w:eastAsiaTheme="minorEastAsia" w:hAnsiTheme="minorEastAsia" w:cs="宋体" w:hint="eastAsia"/>
          <w:kern w:val="0"/>
          <w:sz w:val="24"/>
        </w:rPr>
        <w:t>；</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单亲家庭，人均年收入在2000元以下</w:t>
      </w:r>
      <w:r w:rsidR="00997AE8">
        <w:rPr>
          <w:rFonts w:asciiTheme="minorEastAsia" w:eastAsiaTheme="minorEastAsia" w:hAnsiTheme="minorEastAsia" w:cs="宋体" w:hint="eastAsia"/>
          <w:kern w:val="0"/>
          <w:sz w:val="24"/>
        </w:rPr>
        <w:t>；</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父母亲因身体或下岗等原因，均无固定收入</w:t>
      </w:r>
      <w:r w:rsidR="00997AE8">
        <w:rPr>
          <w:rFonts w:asciiTheme="minorEastAsia" w:eastAsiaTheme="minorEastAsia" w:hAnsiTheme="minorEastAsia" w:cs="宋体" w:hint="eastAsia"/>
          <w:kern w:val="0"/>
          <w:sz w:val="24"/>
        </w:rPr>
        <w:t>；</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家庭因遭天灾人祸无法缴纳学费；</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家庭被当地政府列为特困户；</w:t>
      </w:r>
    </w:p>
    <w:p w:rsidR="00F624A6"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中学时受“希望工程”等社会资助且目前家庭经济状况又无改观；</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（二）有下列情况之一者为一般困难学生：</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单亲家庭，人均年收入在3000元及以下；</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父母亲均为下岗职工，人均年收入在3000元及以下；</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庭处于贫困落后地区，人均年收入在3000元及以下；</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因上学人数多、父母年老体弱等原因导致经济负担较重；</w:t>
      </w:r>
    </w:p>
    <w:p w:rsidR="00EE3680" w:rsidRPr="00F624A6" w:rsidRDefault="00EE3680" w:rsidP="00EE3680">
      <w:pPr>
        <w:spacing w:line="400" w:lineRule="exact"/>
        <w:ind w:firstLineChars="200" w:firstLine="480"/>
        <w:rPr>
          <w:rFonts w:ascii="黑体" w:hAnsi="黑体" w:cs="宋体"/>
          <w:kern w:val="0"/>
          <w:sz w:val="24"/>
        </w:rPr>
      </w:pPr>
      <w:r w:rsidRPr="00F624A6">
        <w:rPr>
          <w:rFonts w:ascii="黑体" w:hAnsi="黑体" w:cs="宋体" w:hint="eastAsia"/>
          <w:kern w:val="0"/>
          <w:sz w:val="24"/>
        </w:rPr>
        <w:t>二、资助方式</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（一）资助：本人或家庭遭遇不幸，给生活带来困难的学生，可提出临时申请，学校视困难程度给予500</w:t>
      </w:r>
      <w:r w:rsidR="00D77CA5">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1000元的临时资助。</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（二）减免学费：经本人申请，家庭所在地村、镇政府证明，学校调查核实，确无力缴纳学费，学校酌情每学年给予减免学费1000</w:t>
      </w:r>
      <w:r w:rsidR="00D77CA5">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2000元（申请者需在每学年开学初一个月内提出申请）。</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（三）社会资助：资金由社会组织、团体、人士提供，按出资者的要求确定资助对象。原则安排给特困学生，品学兼优者优先。</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（四）勤工助学：学校优先为经济困难学生提供带有帮困性质的勤工助学岗位，鼓励经济困难学生通过勤工助学解决困难。</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（五）在2、3、4三种资助方式中，困难学生一般只能接受其中的一种，不重复接受资助。</w:t>
      </w:r>
    </w:p>
    <w:p w:rsidR="00EE3680" w:rsidRPr="00F624A6" w:rsidRDefault="00EE3680" w:rsidP="00EE3680">
      <w:pPr>
        <w:spacing w:line="400" w:lineRule="exact"/>
        <w:ind w:firstLineChars="200" w:firstLine="480"/>
        <w:rPr>
          <w:rFonts w:ascii="黑体" w:hAnsi="黑体" w:cs="宋体"/>
          <w:kern w:val="0"/>
          <w:sz w:val="24"/>
        </w:rPr>
      </w:pPr>
      <w:r w:rsidRPr="00F624A6">
        <w:rPr>
          <w:rFonts w:ascii="黑体" w:hAnsi="黑体" w:cs="宋体" w:hint="eastAsia"/>
          <w:kern w:val="0"/>
          <w:sz w:val="24"/>
        </w:rPr>
        <w:t>三、资助程序</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（一）学生处指定专人负责本项工作。</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（二）学院了解和掌握学生的经济生活状况，并对申请资助的学生进行调查核实，建立困难学生档案。</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（三）需要资助的学生，一般应持当地政府关于家庭经济状况的证明或其他有效证明材料，填写《经济困难学生资助申请表》，经班主任认定后，报所在学院，学院初审后报学生处。</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学生处对各学院上报的申请资助的对象进行全面审核，按照特殊困难优先，品学兼优优先的原则，提出资助对象、资助方式、资助额度的建议，于每学年开学的第二个月内集中报校长会审批。再将校长会批准的方案反馈给各学院。</w:t>
      </w:r>
    </w:p>
    <w:p w:rsidR="00EE3680" w:rsidRPr="00F624A6" w:rsidRDefault="00EE3680" w:rsidP="00EE3680">
      <w:pPr>
        <w:spacing w:line="400" w:lineRule="exact"/>
        <w:ind w:firstLineChars="200" w:firstLine="480"/>
        <w:rPr>
          <w:rFonts w:ascii="黑体" w:hAnsi="黑体" w:cs="宋体"/>
          <w:kern w:val="0"/>
          <w:sz w:val="24"/>
        </w:rPr>
      </w:pPr>
      <w:r w:rsidRPr="00F624A6">
        <w:rPr>
          <w:rFonts w:ascii="黑体" w:hAnsi="黑体" w:cs="宋体" w:hint="eastAsia"/>
          <w:kern w:val="0"/>
          <w:sz w:val="24"/>
        </w:rPr>
        <w:t>四、资助管理</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（一）学院在实施管理中，对全体学生包括经济困难学生要经常开展爱国主义、社会主义和集体主义教育，开展勤俭节约，艰苦奋斗的教育，开展诚信教育，增强他们战胜困难、奋发成才的信心和决心。</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（二）接受资助的学生，各学院每学年要进行一次品学表现跟踪调查，组织受助学生填写《品学情况反馈表》，学院签署意见后报学生处备案。</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（三）有下列情况之一者，不列入资助对象：</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前二学期获得的各种奖学金、助学金及勤工助学收入累计2000元以上；</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家庭经济好转已脱贫的学生；</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受学校处分，一学年内不享受第2、3、4类资助。</w:t>
      </w:r>
    </w:p>
    <w:p w:rsidR="00EE3680" w:rsidRPr="00EE3680" w:rsidRDefault="00EE3680" w:rsidP="00EE3680">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（四）申请资助中如弄虚作假，一经查实，追回资助，视情节轻重予以批评教育或相应的纪律处分。</w:t>
      </w:r>
    </w:p>
    <w:p w:rsidR="00EE3680" w:rsidRPr="00F624A6" w:rsidRDefault="00EE3680" w:rsidP="00EE3680">
      <w:pPr>
        <w:spacing w:line="400" w:lineRule="exact"/>
        <w:ind w:firstLineChars="200" w:firstLine="480"/>
        <w:rPr>
          <w:rFonts w:ascii="黑体" w:hAnsi="黑体" w:cs="宋体"/>
          <w:kern w:val="0"/>
          <w:sz w:val="24"/>
        </w:rPr>
      </w:pPr>
      <w:r w:rsidRPr="00F624A6">
        <w:rPr>
          <w:rFonts w:ascii="黑体" w:hAnsi="黑体" w:cs="宋体" w:hint="eastAsia"/>
          <w:kern w:val="0"/>
          <w:sz w:val="24"/>
        </w:rPr>
        <w:t>五、本条例适用于本校全日制学生；</w:t>
      </w:r>
      <w:r w:rsidR="00F624A6" w:rsidRPr="00F624A6">
        <w:rPr>
          <w:rFonts w:ascii="黑体" w:hAnsi="黑体" w:cs="宋体" w:hint="eastAsia"/>
          <w:kern w:val="0"/>
          <w:sz w:val="24"/>
        </w:rPr>
        <w:t>自发布之日起生效执行，由学生处负责解释。</w:t>
      </w:r>
    </w:p>
    <w:p w:rsidR="00EE3680" w:rsidRDefault="00EE3680" w:rsidP="00EE3680">
      <w:pPr>
        <w:spacing w:line="400" w:lineRule="exact"/>
        <w:rPr>
          <w:rFonts w:asciiTheme="minorEastAsia" w:eastAsiaTheme="minorEastAsia" w:hAnsiTheme="minorEastAsia" w:cs="宋体"/>
          <w:kern w:val="0"/>
          <w:sz w:val="24"/>
        </w:rPr>
      </w:pPr>
    </w:p>
    <w:p w:rsidR="00EE3680" w:rsidRDefault="00EE3680" w:rsidP="00EE3680">
      <w:pPr>
        <w:spacing w:line="400" w:lineRule="exact"/>
        <w:rPr>
          <w:rFonts w:asciiTheme="minorEastAsia" w:eastAsiaTheme="minorEastAsia" w:hAnsiTheme="minorEastAsia" w:cs="宋体"/>
          <w:kern w:val="0"/>
          <w:sz w:val="24"/>
        </w:rPr>
      </w:pPr>
    </w:p>
    <w:p w:rsidR="000D5B37" w:rsidRDefault="000D5B3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E3680" w:rsidRDefault="00EE3680" w:rsidP="00EE3680">
      <w:pPr>
        <w:spacing w:line="400" w:lineRule="exact"/>
        <w:rPr>
          <w:rFonts w:asciiTheme="minorEastAsia" w:eastAsiaTheme="minorEastAsia" w:hAnsiTheme="minorEastAsia" w:cs="宋体"/>
          <w:kern w:val="0"/>
          <w:sz w:val="24"/>
        </w:rPr>
      </w:pPr>
    </w:p>
    <w:p w:rsidR="005F5EE1" w:rsidRPr="00B01CA7" w:rsidRDefault="005F5EE1" w:rsidP="00B01CA7">
      <w:pPr>
        <w:pStyle w:val="afa"/>
      </w:pPr>
      <w:bookmarkStart w:id="343" w:name="_Toc406362115"/>
      <w:r w:rsidRPr="00B01CA7">
        <w:rPr>
          <w:rFonts w:hint="eastAsia"/>
        </w:rPr>
        <w:t>台州广播电视大学全日制学生勤工助学暂行管理办法</w:t>
      </w:r>
      <w:bookmarkEnd w:id="343"/>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按照原国家教委、财政部《关于在普通高等学校设立勤工助学基金的通知》（教财</w:t>
      </w:r>
      <w:r w:rsidR="000D17FC">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1994</w:t>
      </w:r>
      <w:r w:rsidR="000D17FC">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35号）和《关于进一步做好高等学校勤工助学工作的通知》（教财</w:t>
      </w:r>
      <w:r w:rsidR="000D17FC">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1993</w:t>
      </w:r>
      <w:r w:rsidR="000D17FC">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52号）文件精神，为确保我校学生勤工助学工作有序、高效地进行，经研究决定设立台州电大勤工助学基金。为管好、用好勤工助学基金，特制定本办法。</w:t>
      </w:r>
    </w:p>
    <w:p w:rsidR="005F5EE1" w:rsidRPr="00F624A6" w:rsidRDefault="005F5EE1" w:rsidP="005F5EE1">
      <w:pPr>
        <w:spacing w:line="400" w:lineRule="exact"/>
        <w:ind w:firstLineChars="200" w:firstLine="480"/>
        <w:rPr>
          <w:rFonts w:ascii="黑体" w:hAnsi="黑体" w:cs="宋体"/>
          <w:kern w:val="0"/>
          <w:sz w:val="24"/>
        </w:rPr>
      </w:pPr>
      <w:r w:rsidRPr="00F624A6">
        <w:rPr>
          <w:rFonts w:ascii="黑体" w:hAnsi="黑体" w:cs="宋体" w:hint="eastAsia"/>
          <w:kern w:val="0"/>
          <w:sz w:val="24"/>
        </w:rPr>
        <w:t>一、目的</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设立勤工助学基金是为了保证我校的勤工助学活动具有稳定、可靠的经济来源。勤工助学可以培养学生的劳动观念、自立意识和艰苦奋斗精神，可以帮助家庭经济困难的学生通过劳动取得报酬顺利完成学业。</w:t>
      </w:r>
    </w:p>
    <w:p w:rsidR="005F5EE1" w:rsidRPr="00F624A6" w:rsidRDefault="005F5EE1" w:rsidP="005F5EE1">
      <w:pPr>
        <w:spacing w:line="400" w:lineRule="exact"/>
        <w:ind w:firstLineChars="200" w:firstLine="480"/>
        <w:rPr>
          <w:rFonts w:ascii="黑体" w:hAnsi="黑体" w:cs="宋体"/>
          <w:kern w:val="0"/>
          <w:sz w:val="24"/>
        </w:rPr>
      </w:pPr>
      <w:r w:rsidRPr="00F624A6">
        <w:rPr>
          <w:rFonts w:ascii="黑体" w:hAnsi="黑体" w:cs="宋体" w:hint="eastAsia"/>
          <w:kern w:val="0"/>
          <w:sz w:val="24"/>
        </w:rPr>
        <w:t>二、经费来源</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在教育事业费中，根据国家有关文件精神，按一定比例提取。</w:t>
      </w:r>
    </w:p>
    <w:p w:rsidR="005F5EE1" w:rsidRPr="00F624A6" w:rsidRDefault="005F5EE1" w:rsidP="005F5EE1">
      <w:pPr>
        <w:spacing w:line="400" w:lineRule="exact"/>
        <w:ind w:firstLineChars="200" w:firstLine="480"/>
        <w:rPr>
          <w:rFonts w:ascii="黑体" w:hAnsi="黑体" w:cs="宋体"/>
          <w:kern w:val="0"/>
          <w:sz w:val="24"/>
        </w:rPr>
      </w:pPr>
      <w:r w:rsidRPr="00F624A6">
        <w:rPr>
          <w:rFonts w:ascii="黑体" w:hAnsi="黑体" w:cs="宋体" w:hint="eastAsia"/>
          <w:kern w:val="0"/>
          <w:sz w:val="24"/>
        </w:rPr>
        <w:t>三、基金管理办法</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（一）专项管理，专款专用。学生处集中安排管理。</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（二）校内学生勤工助学报酬的标准视劳动强度、技术要求和完成质量等情况决定。按月按实支付。</w:t>
      </w:r>
    </w:p>
    <w:p w:rsidR="005F5EE1" w:rsidRPr="00F624A6" w:rsidRDefault="005F5EE1" w:rsidP="005F5EE1">
      <w:pPr>
        <w:spacing w:line="400" w:lineRule="exact"/>
        <w:ind w:firstLineChars="200" w:firstLine="480"/>
        <w:rPr>
          <w:rFonts w:ascii="黑体" w:hAnsi="黑体" w:cs="宋体"/>
          <w:kern w:val="0"/>
          <w:sz w:val="24"/>
        </w:rPr>
      </w:pPr>
      <w:r w:rsidRPr="00F624A6">
        <w:rPr>
          <w:rFonts w:ascii="黑体" w:hAnsi="黑体" w:cs="宋体" w:hint="eastAsia"/>
          <w:kern w:val="0"/>
          <w:sz w:val="24"/>
        </w:rPr>
        <w:t>四、其它</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（一）勤工助学须在课余进行，不影响正常的学习、休息。</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（二）用工期内如受处分，取消资格。下学期视其表现酌情考虑。</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（三）勤工助学，综合测评不加分。</w:t>
      </w:r>
    </w:p>
    <w:p w:rsidR="00EE3680" w:rsidRPr="00F624A6" w:rsidRDefault="005F5EE1" w:rsidP="005F5EE1">
      <w:pPr>
        <w:spacing w:line="400" w:lineRule="exact"/>
        <w:ind w:firstLineChars="200" w:firstLine="480"/>
        <w:rPr>
          <w:rFonts w:ascii="黑体" w:hAnsi="黑体" w:cs="宋体"/>
          <w:kern w:val="0"/>
          <w:sz w:val="24"/>
        </w:rPr>
      </w:pPr>
      <w:r w:rsidRPr="00F624A6">
        <w:rPr>
          <w:rFonts w:ascii="黑体" w:hAnsi="黑体" w:cs="宋体" w:hint="eastAsia"/>
          <w:kern w:val="0"/>
          <w:sz w:val="24"/>
        </w:rPr>
        <w:t>五、</w:t>
      </w:r>
      <w:r w:rsidR="00F624A6" w:rsidRPr="00F624A6">
        <w:rPr>
          <w:rFonts w:ascii="黑体" w:hAnsi="黑体" w:cs="宋体" w:hint="eastAsia"/>
          <w:kern w:val="0"/>
          <w:sz w:val="24"/>
        </w:rPr>
        <w:t>本办法自发布之日起生效执行，由学生处负责解释。</w:t>
      </w:r>
    </w:p>
    <w:p w:rsidR="00EE3680" w:rsidRDefault="00EE3680" w:rsidP="00EE3680">
      <w:pPr>
        <w:spacing w:line="400" w:lineRule="exact"/>
        <w:rPr>
          <w:rFonts w:asciiTheme="minorEastAsia" w:eastAsiaTheme="minorEastAsia" w:hAnsiTheme="minorEastAsia" w:cs="宋体"/>
          <w:kern w:val="0"/>
          <w:sz w:val="24"/>
        </w:rPr>
      </w:pPr>
    </w:p>
    <w:p w:rsidR="00EE3680" w:rsidRDefault="00EE3680" w:rsidP="00EE3680">
      <w:pPr>
        <w:spacing w:line="400" w:lineRule="exact"/>
        <w:rPr>
          <w:rFonts w:asciiTheme="minorEastAsia" w:eastAsiaTheme="minorEastAsia" w:hAnsiTheme="minorEastAsia" w:cs="宋体"/>
          <w:kern w:val="0"/>
          <w:sz w:val="24"/>
        </w:rPr>
      </w:pPr>
    </w:p>
    <w:p w:rsidR="000D5B37" w:rsidRDefault="000D5B3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E3680" w:rsidRDefault="00EE3680" w:rsidP="00EE3680">
      <w:pPr>
        <w:spacing w:line="400" w:lineRule="exact"/>
        <w:rPr>
          <w:rFonts w:asciiTheme="minorEastAsia" w:eastAsiaTheme="minorEastAsia" w:hAnsiTheme="minorEastAsia" w:cs="宋体"/>
          <w:kern w:val="0"/>
          <w:sz w:val="24"/>
        </w:rPr>
      </w:pPr>
    </w:p>
    <w:p w:rsidR="005F5EE1" w:rsidRPr="00B01CA7" w:rsidRDefault="005F5EE1" w:rsidP="00B01CA7">
      <w:pPr>
        <w:pStyle w:val="afa"/>
      </w:pPr>
      <w:bookmarkStart w:id="344" w:name="_Toc406362116"/>
      <w:r w:rsidRPr="00B01CA7">
        <w:rPr>
          <w:rFonts w:hint="eastAsia"/>
        </w:rPr>
        <w:t>台州广播电视大学成人脱产教育奖（助）学金评选办法</w:t>
      </w:r>
      <w:bookmarkEnd w:id="344"/>
    </w:p>
    <w:p w:rsidR="00F624A6" w:rsidRDefault="00F624A6" w:rsidP="005F5EE1">
      <w:pPr>
        <w:spacing w:line="400" w:lineRule="exact"/>
        <w:ind w:firstLineChars="200" w:firstLine="480"/>
        <w:rPr>
          <w:rFonts w:asciiTheme="minorEastAsia" w:eastAsiaTheme="minorEastAsia" w:hAnsiTheme="minorEastAsia" w:cs="宋体"/>
          <w:kern w:val="0"/>
          <w:sz w:val="24"/>
        </w:rPr>
      </w:pP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为了全面贯彻党的教育方针，鼓励学生奋发向上，促进学生德、智、体全面发展，实现我校培养目标，造就更多的优秀人才，根据《浙江广播电视大学奖（助）学奖教基金管理办法（试行）》和《浙江广播电视大学奖学金实施意见（试行）》、《浙江广播电视大学助学金实施意见（试行）》制订本规定。</w:t>
      </w:r>
    </w:p>
    <w:p w:rsidR="005F5EE1" w:rsidRPr="00F624A6" w:rsidRDefault="005F5EE1" w:rsidP="005F5EE1">
      <w:pPr>
        <w:spacing w:line="400" w:lineRule="exact"/>
        <w:ind w:firstLineChars="200" w:firstLine="480"/>
        <w:rPr>
          <w:rFonts w:ascii="黑体" w:hAnsi="黑体" w:cs="宋体"/>
          <w:kern w:val="0"/>
          <w:sz w:val="24"/>
        </w:rPr>
      </w:pPr>
      <w:r w:rsidRPr="00F624A6">
        <w:rPr>
          <w:rFonts w:ascii="黑体" w:hAnsi="黑体" w:cs="宋体" w:hint="eastAsia"/>
          <w:kern w:val="0"/>
          <w:sz w:val="24"/>
        </w:rPr>
        <w:t>一、成人教育脱产学生奖学金评选基本条件</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1.热爱社会主义祖国，拥护中国共产党的领导。</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2.遵守国家法律、法规和学校各项规章制度，诚实守信，品德优良，行为规范。</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3.能积极参加学校组织的教学、社会实践及其他集体活动，善于合作、乐于助人，带动班级其他同学努力学习。</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4.要求入学1年以上，当年度课程首次考试成绩合格且已修课程平均成绩不低于75分。</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5.奖学金评选者在校期间，每学期基本素质测评优良以上且素质综合测评均为班级前三分之一。</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6.奖学金评选者在校期间，必须是获得过一次以上优秀党员、市级优秀团员、优秀团干、校级三好生、优秀学生干部和特长生等荣誉称号或获得一等以上奖学金或其它相当奖项的学生。</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7.凡在当学年内有旷课者或违纪分超过10分，取消评选资格。</w:t>
      </w:r>
    </w:p>
    <w:p w:rsidR="005F5EE1" w:rsidRPr="00F624A6" w:rsidRDefault="005F5EE1" w:rsidP="005F5EE1">
      <w:pPr>
        <w:spacing w:line="400" w:lineRule="exact"/>
        <w:ind w:firstLineChars="200" w:firstLine="480"/>
        <w:rPr>
          <w:rFonts w:ascii="黑体" w:hAnsi="黑体" w:cs="宋体"/>
          <w:kern w:val="0"/>
          <w:sz w:val="24"/>
        </w:rPr>
      </w:pPr>
      <w:r w:rsidRPr="00F624A6">
        <w:rPr>
          <w:rFonts w:ascii="黑体" w:hAnsi="黑体" w:cs="宋体" w:hint="eastAsia"/>
          <w:kern w:val="0"/>
          <w:sz w:val="24"/>
        </w:rPr>
        <w:t>二、成人教育脱产学生助学金申请基本条件</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1.热爱社会主义祖国，拥护中国共产党的领导。</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2.遵守国家法律、法规和学校各项规章制度，诚实守信，品德优良，行为规范，生活俭朴。</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3.经学校认定的残障学生、在校期间患重大疾病或家庭遭遇重大变故等导致家庭经济困难的学生或低保家庭、烈士家庭、由社会福利机构监护和列入农村五保户的学生。</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4.学习认真，各门课程成绩合格以上。</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5.助学金评选者在校期间，每学期基本素质测评优良以上且素质综合测评均为班级前二分之一。</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6.凡在当学年内有旷课者或违纪分超过10分，取消评选资格。</w:t>
      </w:r>
    </w:p>
    <w:p w:rsidR="005F5EE1" w:rsidRPr="00F624A6" w:rsidRDefault="005F5EE1" w:rsidP="005F5EE1">
      <w:pPr>
        <w:spacing w:line="400" w:lineRule="exact"/>
        <w:ind w:firstLineChars="200" w:firstLine="480"/>
        <w:rPr>
          <w:rFonts w:ascii="黑体" w:hAnsi="黑体" w:cs="宋体"/>
          <w:kern w:val="0"/>
          <w:sz w:val="24"/>
        </w:rPr>
      </w:pPr>
      <w:r w:rsidRPr="00F624A6">
        <w:rPr>
          <w:rFonts w:ascii="黑体" w:hAnsi="黑体" w:cs="宋体" w:hint="eastAsia"/>
          <w:kern w:val="0"/>
          <w:sz w:val="24"/>
        </w:rPr>
        <w:t>三、奖学金、助学金的申请和评审</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奖学金、助学金每年评审1次，实行等额评审，坚持公开、公平、公正、择优的原则。</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在评选工作中，要坚持民主集中制原则，各班由班主任提出候选人名单，各</w:t>
      </w:r>
      <w:r w:rsidR="009F548B">
        <w:rPr>
          <w:rFonts w:asciiTheme="minorEastAsia" w:eastAsiaTheme="minorEastAsia" w:hAnsiTheme="minorEastAsia" w:cs="宋体" w:hint="eastAsia"/>
          <w:kern w:val="0"/>
          <w:sz w:val="24"/>
        </w:rPr>
        <w:t>学院</w:t>
      </w:r>
      <w:r w:rsidRPr="005F5EE1">
        <w:rPr>
          <w:rFonts w:asciiTheme="minorEastAsia" w:eastAsiaTheme="minorEastAsia" w:hAnsiTheme="minorEastAsia" w:cs="宋体" w:hint="eastAsia"/>
          <w:kern w:val="0"/>
          <w:sz w:val="24"/>
        </w:rPr>
        <w:t>在初选名单中按</w:t>
      </w:r>
      <w:r w:rsidR="009F548B">
        <w:rPr>
          <w:rFonts w:asciiTheme="minorEastAsia" w:eastAsiaTheme="minorEastAsia" w:hAnsiTheme="minorEastAsia" w:cs="宋体" w:hint="eastAsia"/>
          <w:kern w:val="0"/>
          <w:sz w:val="24"/>
        </w:rPr>
        <w:t>学院</w:t>
      </w:r>
      <w:r w:rsidRPr="005F5EE1">
        <w:rPr>
          <w:rFonts w:asciiTheme="minorEastAsia" w:eastAsiaTheme="minorEastAsia" w:hAnsiTheme="minorEastAsia" w:cs="宋体" w:hint="eastAsia"/>
          <w:kern w:val="0"/>
          <w:sz w:val="24"/>
        </w:rPr>
        <w:t>学生数2</w:t>
      </w:r>
      <w:r w:rsidR="00513C40">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3%比例评选奖学金候选人名单，按</w:t>
      </w:r>
      <w:r w:rsidR="009F548B">
        <w:rPr>
          <w:rFonts w:asciiTheme="minorEastAsia" w:eastAsiaTheme="minorEastAsia" w:hAnsiTheme="minorEastAsia" w:cs="宋体" w:hint="eastAsia"/>
          <w:kern w:val="0"/>
          <w:sz w:val="24"/>
        </w:rPr>
        <w:t>学院</w:t>
      </w:r>
      <w:r w:rsidRPr="005F5EE1">
        <w:rPr>
          <w:rFonts w:asciiTheme="minorEastAsia" w:eastAsiaTheme="minorEastAsia" w:hAnsiTheme="minorEastAsia" w:cs="宋体" w:hint="eastAsia"/>
          <w:kern w:val="0"/>
          <w:sz w:val="24"/>
        </w:rPr>
        <w:t>学生数1%比例评选助学金候选人名单，各</w:t>
      </w:r>
      <w:r w:rsidR="00696B0C">
        <w:rPr>
          <w:rFonts w:asciiTheme="minorEastAsia" w:eastAsiaTheme="minorEastAsia" w:hAnsiTheme="minorEastAsia" w:cs="宋体" w:hint="eastAsia"/>
          <w:kern w:val="0"/>
          <w:sz w:val="24"/>
        </w:rPr>
        <w:t>学院</w:t>
      </w:r>
      <w:r w:rsidRPr="005F5EE1">
        <w:rPr>
          <w:rFonts w:asciiTheme="minorEastAsia" w:eastAsiaTheme="minorEastAsia" w:hAnsiTheme="minorEastAsia" w:cs="宋体" w:hint="eastAsia"/>
          <w:kern w:val="0"/>
          <w:sz w:val="24"/>
        </w:rPr>
        <w:t>评选汇总后报学生处。经学生处评审后，确定奖助候选人名单，并公示1</w:t>
      </w:r>
      <w:r w:rsidRPr="005F5EE1">
        <w:rPr>
          <w:rFonts w:asciiTheme="minorEastAsia" w:eastAsiaTheme="minorEastAsia" w:hAnsiTheme="minorEastAsia" w:cs="宋体" w:hint="eastAsia"/>
          <w:kern w:val="0"/>
          <w:sz w:val="24"/>
        </w:rPr>
        <w:lastRenderedPageBreak/>
        <w:t>周后，报校长会议批准并并上报省电大。</w:t>
      </w:r>
    </w:p>
    <w:p w:rsidR="00EE3680" w:rsidRPr="00F624A6" w:rsidRDefault="005F5EE1" w:rsidP="005F5EE1">
      <w:pPr>
        <w:spacing w:line="400" w:lineRule="exact"/>
        <w:ind w:firstLineChars="200" w:firstLine="480"/>
        <w:rPr>
          <w:rFonts w:ascii="黑体" w:hAnsi="黑体" w:cs="宋体"/>
          <w:kern w:val="0"/>
          <w:sz w:val="24"/>
        </w:rPr>
      </w:pPr>
      <w:r w:rsidRPr="00F624A6">
        <w:rPr>
          <w:rFonts w:ascii="黑体" w:hAnsi="黑体" w:cs="宋体" w:hint="eastAsia"/>
          <w:kern w:val="0"/>
          <w:sz w:val="24"/>
        </w:rPr>
        <w:t>四、</w:t>
      </w:r>
      <w:r w:rsidR="00F624A6" w:rsidRPr="00F624A6">
        <w:rPr>
          <w:rFonts w:ascii="黑体" w:hAnsi="黑体" w:cs="宋体" w:hint="eastAsia"/>
          <w:kern w:val="0"/>
          <w:sz w:val="24"/>
        </w:rPr>
        <w:t>本办法自发布之日起生效执行，由学生处负责解释。</w:t>
      </w:r>
    </w:p>
    <w:p w:rsidR="00EE3680" w:rsidRDefault="00EE3680" w:rsidP="00EE3680">
      <w:pPr>
        <w:spacing w:line="400" w:lineRule="exact"/>
        <w:rPr>
          <w:rFonts w:asciiTheme="minorEastAsia" w:eastAsiaTheme="minorEastAsia" w:hAnsiTheme="minorEastAsia" w:cs="宋体"/>
          <w:kern w:val="0"/>
          <w:sz w:val="24"/>
        </w:rPr>
      </w:pPr>
    </w:p>
    <w:p w:rsidR="00EE3680" w:rsidRDefault="00EE3680" w:rsidP="00EE3680">
      <w:pPr>
        <w:spacing w:line="400" w:lineRule="exact"/>
        <w:rPr>
          <w:rFonts w:asciiTheme="minorEastAsia" w:eastAsiaTheme="minorEastAsia" w:hAnsiTheme="minorEastAsia" w:cs="宋体"/>
          <w:kern w:val="0"/>
          <w:sz w:val="24"/>
        </w:rPr>
      </w:pPr>
    </w:p>
    <w:p w:rsidR="000D5B37" w:rsidRDefault="000D5B3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40342" w:rsidRDefault="00A40342" w:rsidP="00A40342">
      <w:pPr>
        <w:spacing w:line="400" w:lineRule="exact"/>
        <w:rPr>
          <w:rFonts w:asciiTheme="minorEastAsia" w:eastAsiaTheme="minorEastAsia" w:hAnsiTheme="minorEastAsia" w:cs="宋体"/>
          <w:kern w:val="0"/>
          <w:sz w:val="24"/>
        </w:rPr>
      </w:pPr>
    </w:p>
    <w:p w:rsidR="00A40342" w:rsidRPr="00B01CA7" w:rsidRDefault="00A40342" w:rsidP="00A40342">
      <w:pPr>
        <w:pStyle w:val="afa"/>
      </w:pPr>
      <w:bookmarkStart w:id="345" w:name="_Toc406362117"/>
      <w:r w:rsidRPr="00B01CA7">
        <w:rPr>
          <w:rFonts w:hint="eastAsia"/>
        </w:rPr>
        <w:t>台州广播电视大学学生公寓管理规定</w:t>
      </w:r>
      <w:bookmarkEnd w:id="345"/>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为营造安全、舒适、文明的学习生活环境，推动良好校风学风建设，加强学生公寓管理，根据教育部《普通高等学校学生管理规定》和《普通高等学校学生行为准则》，结合我校实际，特制定本管理规定。</w:t>
      </w:r>
    </w:p>
    <w:p w:rsidR="00A40342" w:rsidRPr="002E0487" w:rsidRDefault="00A40342" w:rsidP="00A40342">
      <w:pPr>
        <w:spacing w:line="400" w:lineRule="exact"/>
        <w:ind w:firstLineChars="200" w:firstLine="480"/>
        <w:rPr>
          <w:rFonts w:ascii="黑体" w:hAnsi="黑体" w:cs="宋体"/>
          <w:kern w:val="0"/>
          <w:sz w:val="24"/>
        </w:rPr>
      </w:pPr>
      <w:r w:rsidRPr="002E0487">
        <w:rPr>
          <w:rFonts w:ascii="黑体" w:hAnsi="黑体" w:cs="宋体" w:hint="eastAsia"/>
          <w:kern w:val="0"/>
          <w:sz w:val="24"/>
        </w:rPr>
        <w:t>一、入住及退宿</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（一）凡全日制在校生原则上入住学生公寓。</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（二）确有下列情况之一者可申请走读：</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1、椒江本地有固定住宅且离学校七公里以内；</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2、因残疾、疾病等原因不便集体生活；</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（三）申请走读需履行如下手续： </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本人提出申请，父母签字确认；</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出具相关证明材料（家庭详细住址证明、残疾及疾病证明等）；</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班主任初审；学院复核；学生处批准并备案。</w:t>
      </w:r>
    </w:p>
    <w:p w:rsidR="00A40342"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（四）新生入学时</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持住宿费和水电预交费的收据到班主任或辅导员处领取住宿凭证，按指定的楼、室、床号入住。</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在校生须在每学年开学后7个工作日内，将本学年住宿费和水电预交费交财务处。</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（五）学生入住由学生处统一分配、管理，学院安排具体房间。个人不得私自调换房间和床位。确因特殊情况需调换房间和床位的学生，本人提出申请，学院审核后报学生处审批并备案。</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（六）任何人不得私自留宿外来人员，不得留宿异性。</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（七）寒、暑假期间原则上不留校住宿。如有特殊情况需留宿者，本人申请，经所在学院及相关职能部门审批并缴纳假期住宿水电费后，学生处统一安排（中专学生不允许留校住宿）。</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八）因毕业、退学、休学等原因离校的学生，持学生处开具的离校通知单，经所在楼宿舍管理员财产验收，交房间钥匙到宿舍值班室后到总务处结清水电费，然后到财务处办理退宿结算手续。办好手续后应立即搬离公寓。</w:t>
      </w:r>
    </w:p>
    <w:p w:rsidR="00A40342" w:rsidRPr="002E0487" w:rsidRDefault="00A40342" w:rsidP="00A40342">
      <w:pPr>
        <w:spacing w:line="400" w:lineRule="exact"/>
        <w:ind w:firstLineChars="200" w:firstLine="480"/>
        <w:rPr>
          <w:rFonts w:ascii="黑体" w:hAnsi="黑体" w:cs="宋体"/>
          <w:kern w:val="0"/>
          <w:sz w:val="24"/>
        </w:rPr>
      </w:pPr>
      <w:r w:rsidRPr="002E0487">
        <w:rPr>
          <w:rFonts w:ascii="黑体" w:hAnsi="黑体" w:cs="宋体" w:hint="eastAsia"/>
          <w:kern w:val="0"/>
          <w:sz w:val="24"/>
        </w:rPr>
        <w:t>二、安全管理</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（一）公寓内不准使用热得快、电炉、水煮器等电热生活器具；不准私接电线；不准做饭；不准燃放烟花爆竹；不准点蜡烛、焚烧物品等。</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 xml:space="preserve">（二）上课期间出入公寓先登记再通行。校外来访者在规定时间须出示有效证件在值班室登记后，在指定地点会客。闲杂人员不得进入公寓。 </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lastRenderedPageBreak/>
        <w:t xml:space="preserve">（三）公寓按时开、关大门。公寓闭门后因特殊情况要外出的，本人申请，公寓辅导员审批，在值班室登记后方可放行；不按时归寝者，主动向管理员说明情况并出示证件登记后方可进入。 </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（四）严禁携带有毒、易燃、易爆、有腐蚀性等危害物品进入公寓；严禁携带反动、淫秽的书刊、音像制品进入公寓。</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（五）公寓内不许酗酒、行令划拳，乱抛瓶罐等物，严禁滋事、打架。</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（六）加强防盗意识。离开寝室必须反锁房门，关好窗户；寝室钥匙不转借他人；个人物品妥善保管；携带大件物品外出，须主动向管理员出示证件登记后再外出；发现失窃事件保护好现场并及时向保卫科报告。</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（七）学生外出实习或请假不在学校住宿，应到值班室登记，并妥善保管个人物品。</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（八）公寓管理中心保留钥匙。学生在借用时须出示本人有效证件并及时归还。</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(九) 个人计算机管理规定：</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新生第一学年严禁携带个人计算机进入宿舍。</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校内使用个人计算机，只能在学校规定的时间、地点内使用。并自觉遵守计算机信息管理的有关规定。</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严禁私自进行计算机联网或在公共网上私拉乱接。严禁用计算机玩黄色电子游戏、看黄色碟片和上黄色网站；严禁查阅、调用、复制、传播反动、黄色的影像制品、刊物和计算机软件。计算机拥有者 妥善保管好自己的计算机。如向他人违纪使用计算机提供便利，计算机拥有者与使用者共同承担责任。</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个人使用计算机应自觉做好用电、防火、防盗等安全工作。应与同寝室同学协商好电费份额（建议每月15元）并按时上缴电费。</w:t>
      </w:r>
    </w:p>
    <w:p w:rsidR="00A40342" w:rsidRPr="002E0487" w:rsidRDefault="00A40342" w:rsidP="00A40342">
      <w:pPr>
        <w:spacing w:line="400" w:lineRule="exact"/>
        <w:ind w:firstLineChars="200" w:firstLine="480"/>
        <w:rPr>
          <w:rFonts w:ascii="黑体" w:hAnsi="黑体" w:cs="宋体"/>
          <w:kern w:val="0"/>
          <w:sz w:val="24"/>
        </w:rPr>
      </w:pPr>
      <w:r w:rsidRPr="002E0487">
        <w:rPr>
          <w:rFonts w:ascii="黑体" w:hAnsi="黑体" w:cs="宋体" w:hint="eastAsia"/>
          <w:kern w:val="0"/>
          <w:sz w:val="24"/>
        </w:rPr>
        <w:t>三、水电管理</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（一）用水、用电实行安全、节约、限时、有偿的原则。</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（二）作息制度：早上6:00开大门、供电，晚上22:00关大门，22:30熄灯。期末考试前一周通宵供电。</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（三）水、电表实行“一舍一表”制，水电费用由同寝室学生分担，每学期结束时结算一次。</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（四）爱护用电设施，不私接电线；不改装供电线路；不变更电器位置；不私动供电设施；出现故障及时报修。</w:t>
      </w:r>
    </w:p>
    <w:p w:rsidR="00A40342" w:rsidRPr="002E0487" w:rsidRDefault="00A40342" w:rsidP="00A40342">
      <w:pPr>
        <w:spacing w:line="400" w:lineRule="exact"/>
        <w:ind w:firstLineChars="200" w:firstLine="480"/>
        <w:rPr>
          <w:rFonts w:ascii="黑体" w:hAnsi="黑体" w:cs="宋体"/>
          <w:kern w:val="0"/>
          <w:sz w:val="24"/>
        </w:rPr>
      </w:pPr>
      <w:r w:rsidRPr="002E0487">
        <w:rPr>
          <w:rFonts w:ascii="黑体" w:hAnsi="黑体" w:cs="宋体" w:hint="eastAsia"/>
          <w:kern w:val="0"/>
          <w:sz w:val="24"/>
        </w:rPr>
        <w:t>四、设施设备维修管理</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（一）总务处安排维修，尽量做到紧急维修当日完成，小型维修24小时内完成，大型维修向学生说明原因并尽快解决。</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（二）公寓维修范围：公寓内的门、窗、玻璃、水电设施、家具设备、房屋等设施设备。</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（三）凡需维修项目，学生到值班室填写“维修登记表”，要求字迹清楚，内容准确。</w:t>
      </w:r>
      <w:r w:rsidRPr="00EE3680">
        <w:rPr>
          <w:rFonts w:asciiTheme="minorEastAsia" w:eastAsiaTheme="minorEastAsia" w:hAnsiTheme="minorEastAsia" w:cs="宋体" w:hint="eastAsia"/>
          <w:kern w:val="0"/>
          <w:sz w:val="24"/>
        </w:rPr>
        <w:lastRenderedPageBreak/>
        <w:t>修理完好后，应主动到值班室报告并签字确认。</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（四）经查实属人为损坏的公物，由当事人按规定办理手续，并承担相应费用后再进行维修；责任不清的，费用由全寝室成员共同承担。</w:t>
      </w:r>
    </w:p>
    <w:p w:rsidR="00A40342" w:rsidRPr="002E0487" w:rsidRDefault="00A40342" w:rsidP="00A40342">
      <w:pPr>
        <w:spacing w:line="400" w:lineRule="exact"/>
        <w:ind w:firstLineChars="200" w:firstLine="480"/>
        <w:rPr>
          <w:rFonts w:ascii="黑体" w:hAnsi="黑体" w:cs="宋体"/>
          <w:kern w:val="0"/>
          <w:sz w:val="24"/>
        </w:rPr>
      </w:pPr>
      <w:r w:rsidRPr="002E0487">
        <w:rPr>
          <w:rFonts w:ascii="黑体" w:hAnsi="黑体" w:cs="宋体" w:hint="eastAsia"/>
          <w:kern w:val="0"/>
          <w:sz w:val="24"/>
        </w:rPr>
        <w:t>五、家具设备及用品管理</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（一）管好、用好、爱护公共财产，是管理人员和学生的共同责任。</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（二）室内家具、设备及用品由总务处统一配置、发放。入住后管理员登记学生签字认可。如有缺少，学生应立即到管理室登记，没有及时登记的，以丢失论处，责任自负，照价赔偿。</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（三）爱护室内家具、设备和各种用品，无论个人使用或集体使用，学生均负有使用、爱护、管理责任，不可随意挪动或私自拆卸、调换、损坏、丢弃等。</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（四）宿舍调整时，不得搬动原宿舍的家具设备及用品。</w:t>
      </w:r>
    </w:p>
    <w:p w:rsidR="00A40342" w:rsidRPr="002E0487" w:rsidRDefault="00A40342" w:rsidP="00A40342">
      <w:pPr>
        <w:spacing w:line="400" w:lineRule="exact"/>
        <w:ind w:firstLineChars="200" w:firstLine="480"/>
        <w:rPr>
          <w:rFonts w:ascii="黑体" w:hAnsi="黑体" w:cs="宋体"/>
          <w:kern w:val="0"/>
          <w:sz w:val="24"/>
        </w:rPr>
      </w:pPr>
      <w:r w:rsidRPr="002E0487">
        <w:rPr>
          <w:rFonts w:ascii="黑体" w:hAnsi="黑体" w:cs="宋体" w:hint="eastAsia"/>
          <w:kern w:val="0"/>
          <w:sz w:val="24"/>
        </w:rPr>
        <w:t>六、卫生管理</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（一）寝室内务、卫生、美化一律自理。每个寝室推选一名室长，带领本室成员，共同做好卫生工作。</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（二）值日生每天负责室内公共部分及洗漱间的清洁工作。每天8点前把垃圾投入公寓设置的垃圾箱。</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（三）卫生规范如下：</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地面保持干净、干燥；室内空气新鲜；门窗洁净、明亮；桌面整洁；学习、生活用品定位摆放整齐；被子、枕头叠放基本符合军训要求；无乱拉线（绳）现象；卫生间整洁、无异味，无下水道堵塞现象；阳台干净，不乱堆放杂物；墙面及房顶无球印、脚印、手印和污渍，无乱写乱画现象，张贴内容健康、格调高雅。</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（四）共同维护公共卫生。不随地吐痰；不乱扔废弃物；不向公共场所泼水；不从窗口向外扔杂物；便后冲水。</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（五）尊重公寓保洁员的劳动。</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（六）禁止饲养任何宠物。</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（七）学生处定期或不定期检查公寓卫生，并向各学院和全校通报公寓卫生情况。</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（八）每月评 “文明寝室”，每学期评“十佳寝室”。重点评同学在学生宿舍内的卫生文明、行为文明和竞赛情况三项内容。</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卫生文明评分标准：地面（含卫生间）干净，10分；床上被服等用品整齐，10分 ；桌椅和学习用品摆放整洁，10分；玻璃（含门上和卫生间的玻璃）干净，房间内没有蛛网，10分；卫生间整洁，室内空气新鲜，10分。</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2</w:t>
      </w:r>
      <w:r>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行为文明评分标准：每个寝室只要本周内没有不文明行为，就可获得基本分10分；有以下行为的寝室，不但不能获得基本分，还要按照以下评分标准从寝室总分里扣分（本周总分扣到0分为止）：每发现空开一盏灯或一次没及时关水龙头等浪费水、电现象，扣1分。</w:t>
      </w:r>
      <w:r w:rsidRPr="00EE3680">
        <w:rPr>
          <w:rFonts w:asciiTheme="minorEastAsia" w:eastAsiaTheme="minorEastAsia" w:hAnsiTheme="minorEastAsia" w:cs="宋体" w:hint="eastAsia"/>
          <w:kern w:val="0"/>
          <w:sz w:val="24"/>
        </w:rPr>
        <w:lastRenderedPageBreak/>
        <w:t>无故或请假未准，夜迟归的：23时前归，每一人次扣2分。23时后归，每一人次扣5分。妨碍他人休息或学习。休息时间发（弄）出很响声音，妨碍他人休息，经劝告后立即纠正的，扣2分。经多次劝阻后才纠正的，扣5分。非休息时间发（弄）出很响声音，妨碍他人学习的，减半扣分。没有同学在寝室，房门未关，每次扣2分。晚上熄灯后还在使用电脑的，每人次扣5分。有其他严重不文明行为，宿舍管理员和辅导员可以酌情扣分。</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评比办法：</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1</w:t>
      </w:r>
      <w:r>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每周对全部寝室进行不定期卫生抽查；每月组织一次卫生大扫除，事后组织检查；</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EE3680">
        <w:rPr>
          <w:rFonts w:asciiTheme="minorEastAsia" w:eastAsiaTheme="minorEastAsia" w:hAnsiTheme="minorEastAsia" w:cs="宋体" w:hint="eastAsia"/>
          <w:kern w:val="0"/>
          <w:sz w:val="24"/>
        </w:rPr>
        <w:t>规定在校时间的每天晚上，对寝室归宿情况进行抽查</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Pr="00EE3680">
        <w:rPr>
          <w:rFonts w:asciiTheme="minorEastAsia" w:eastAsiaTheme="minorEastAsia" w:hAnsiTheme="minorEastAsia" w:cs="宋体" w:hint="eastAsia"/>
          <w:kern w:val="0"/>
          <w:sz w:val="24"/>
        </w:rPr>
        <w:t>对违规使用电器等情况，随时抽查；</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sidRPr="00EE3680">
        <w:rPr>
          <w:rFonts w:asciiTheme="minorEastAsia" w:eastAsiaTheme="minorEastAsia" w:hAnsiTheme="minorEastAsia" w:cs="宋体" w:hint="eastAsia"/>
          <w:kern w:val="0"/>
          <w:sz w:val="24"/>
        </w:rPr>
        <w:t>次抽查或检查扣分后，24小时内在宿舍公告栏上公布。</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r w:rsidRPr="00EE3680">
        <w:rPr>
          <w:rFonts w:asciiTheme="minorEastAsia" w:eastAsiaTheme="minorEastAsia" w:hAnsiTheme="minorEastAsia" w:cs="宋体" w:hint="eastAsia"/>
          <w:kern w:val="0"/>
          <w:sz w:val="24"/>
        </w:rPr>
        <w:t>各寝室得分多少，按照10%比例（男生寝室至少有3个名额），评出校级“文明寝室”。</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（6）</w:t>
      </w:r>
      <w:r w:rsidRPr="00EE3680">
        <w:rPr>
          <w:rFonts w:asciiTheme="minorEastAsia" w:eastAsiaTheme="minorEastAsia" w:hAnsiTheme="minorEastAsia" w:cs="宋体" w:hint="eastAsia"/>
          <w:kern w:val="0"/>
          <w:sz w:val="24"/>
        </w:rPr>
        <w:t>月评选校级“文明寝室”一次。学期期未按总分高低评出十佳寝室。</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奖励</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所有获得“文明寝室”和十佳寝室光荣称号的，均在寝室门上挂流动奖牌；并给予精神和物质奖励。</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EE3680">
        <w:rPr>
          <w:rFonts w:asciiTheme="minorEastAsia" w:eastAsiaTheme="minorEastAsia" w:hAnsiTheme="minorEastAsia" w:cs="宋体" w:hint="eastAsia"/>
          <w:kern w:val="0"/>
          <w:sz w:val="24"/>
        </w:rPr>
        <w:t>有以下行为的寝室，本月取消“文明寝室”评比资格,已经评上文明寝室或十佳寝室的，取下门上的流动奖牌。留宿外来人员；无故或请假未准夜不归； 在寝室内燃烛；往窗外扔垃圾杂物；饲养小动物；使用明令禁止的电饭煲、电炉、热得快等；在楼内焚烧废弃物等；有其他严重不文明行为，经宿舍管理员和辅导员认定的。</w:t>
      </w:r>
    </w:p>
    <w:p w:rsidR="00A40342" w:rsidRPr="002E0487" w:rsidRDefault="00A40342" w:rsidP="00A40342">
      <w:pPr>
        <w:spacing w:line="400" w:lineRule="exact"/>
        <w:ind w:firstLineChars="200" w:firstLine="480"/>
        <w:rPr>
          <w:rFonts w:ascii="黑体" w:hAnsi="黑体" w:cs="宋体"/>
          <w:kern w:val="0"/>
          <w:sz w:val="24"/>
        </w:rPr>
      </w:pPr>
      <w:r w:rsidRPr="002E0487">
        <w:rPr>
          <w:rFonts w:ascii="黑体" w:hAnsi="黑体" w:cs="宋体" w:hint="eastAsia"/>
          <w:kern w:val="0"/>
          <w:sz w:val="24"/>
        </w:rPr>
        <w:t>七、公共秩序维护</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（一）入住学生公寓的学生必须维护公寓的正常生活秩序，共同创造健康、文明、舒适的学习生活环境。</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（二）男、女生不相互串门。确有特殊情况要进入异性生活区的，持学生处或学院相关证明，得到管理员同意并予以登记后方可进入。时间原则上不超过半小时。中午休息时间和晚上9:00以后不批准。</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（三）公寓内不踢足球、打篮球等易损坏公物、影响他人正常学习生活的活动。损坏门窗玻璃等公物加倍赔偿。</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（四）作息制度：早上6:00开大门，晚上22:00锁大门。公寓内不得喧哗、嘻戏，不得大声播放各种音响。</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（五）公寓走廊、楼梯、过道不得停放自行车、摩托车或堆放杂物。</w:t>
      </w:r>
    </w:p>
    <w:p w:rsidR="00A40342" w:rsidRPr="00EE3680" w:rsidRDefault="00A40342" w:rsidP="00A40342">
      <w:pPr>
        <w:spacing w:line="400" w:lineRule="exact"/>
        <w:ind w:firstLineChars="200" w:firstLine="480"/>
        <w:rPr>
          <w:rFonts w:asciiTheme="minorEastAsia" w:eastAsiaTheme="minorEastAsia" w:hAnsiTheme="minorEastAsia" w:cs="宋体"/>
          <w:kern w:val="0"/>
          <w:sz w:val="24"/>
        </w:rPr>
      </w:pPr>
      <w:r w:rsidRPr="00EE3680">
        <w:rPr>
          <w:rFonts w:asciiTheme="minorEastAsia" w:eastAsiaTheme="minorEastAsia" w:hAnsiTheme="minorEastAsia" w:cs="宋体" w:hint="eastAsia"/>
          <w:kern w:val="0"/>
          <w:sz w:val="24"/>
        </w:rPr>
        <w:t>（六）不在走廊上张贴各类海报、广告、启事和其他未经学校允许的张贴物；学生不得在公寓内从事任何经商、出租活动；各类商贩不得进入学生公寓。</w:t>
      </w:r>
    </w:p>
    <w:p w:rsidR="00A40342" w:rsidRPr="002E0487" w:rsidRDefault="00A40342" w:rsidP="00A40342">
      <w:pPr>
        <w:spacing w:line="400" w:lineRule="exact"/>
        <w:ind w:firstLineChars="200" w:firstLine="480"/>
        <w:rPr>
          <w:rFonts w:ascii="黑体" w:hAnsi="黑体" w:cs="宋体"/>
          <w:kern w:val="0"/>
          <w:sz w:val="24"/>
        </w:rPr>
      </w:pPr>
      <w:r w:rsidRPr="002E0487">
        <w:rPr>
          <w:rFonts w:ascii="黑体" w:hAnsi="黑体" w:cs="宋体" w:hint="eastAsia"/>
          <w:kern w:val="0"/>
          <w:sz w:val="24"/>
        </w:rPr>
        <w:t xml:space="preserve"> 八、本办法自发布之日起生效执行，由学生处负责解释。</w:t>
      </w:r>
    </w:p>
    <w:p w:rsidR="00A40342" w:rsidRDefault="00A40342" w:rsidP="00A40342">
      <w:pPr>
        <w:spacing w:line="400" w:lineRule="exact"/>
        <w:rPr>
          <w:rFonts w:asciiTheme="minorEastAsia" w:eastAsiaTheme="minorEastAsia" w:hAnsiTheme="minorEastAsia" w:cs="宋体"/>
          <w:kern w:val="0"/>
          <w:sz w:val="24"/>
        </w:rPr>
      </w:pPr>
    </w:p>
    <w:p w:rsidR="00A40342" w:rsidRPr="00B01CA7" w:rsidRDefault="00A40342" w:rsidP="00A40342">
      <w:pPr>
        <w:pStyle w:val="afa"/>
      </w:pPr>
      <w:bookmarkStart w:id="346" w:name="_Toc406362118"/>
      <w:r w:rsidRPr="00B01CA7">
        <w:rPr>
          <w:rFonts w:hint="eastAsia"/>
        </w:rPr>
        <w:t>台州广播电视大学开放教育奖（助）学金评选办法</w:t>
      </w:r>
      <w:bookmarkEnd w:id="346"/>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根据《浙江广播电视大学奖（助）学奖教基金管理办法（试行）》和《浙江广播电视大学奖学金实施意见（试行）》、《浙江广播电视大学助学金实施意见（试行）》，结合全市电大实际，特制订本规定。</w:t>
      </w:r>
    </w:p>
    <w:p w:rsidR="00A40342" w:rsidRPr="00F624A6" w:rsidRDefault="00A40342" w:rsidP="00A40342">
      <w:pPr>
        <w:spacing w:line="400" w:lineRule="exact"/>
        <w:ind w:firstLineChars="200" w:firstLine="480"/>
        <w:rPr>
          <w:rFonts w:ascii="黑体" w:hAnsi="黑体" w:cs="宋体"/>
          <w:kern w:val="0"/>
          <w:sz w:val="24"/>
        </w:rPr>
      </w:pPr>
      <w:r w:rsidRPr="00F624A6">
        <w:rPr>
          <w:rFonts w:ascii="黑体" w:hAnsi="黑体" w:cs="宋体" w:hint="eastAsia"/>
          <w:kern w:val="0"/>
          <w:sz w:val="24"/>
        </w:rPr>
        <w:t>一、奖学金评选条件</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1.热爱社会主义祖国，拥护中国共产党的领导。</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2.遵守国家法律、法规和学校各项规章制度，诚实守信，品德优良，行为规范。没有考试舞弊等违纪行为记录。</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3.原则上要求入学起连续注册两个学期以上，已修完40%以上本专业课程学分的学生方可申请，第2次申请奖学金的学生需在原基础上再修完30%以上的学分。</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4.学习成绩优良。当年度课程首次考试成绩合格且已修课程平均成绩不低于75分（非重修重考成绩）。</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5.奖学金评定学年度内，被评为校级优秀学员的优先评选。</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6.能积极参加学校组织的教学、社会实践及其他集体活动，善于合作、乐于助人，带动班级其他同学努力学习。能较好地克服工学矛盾，在工作岗位上有较好的业绩或贡献，单位对其工作表现鉴定优良。</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7.事迹突出，在读期间获得国家、省（部）级奖励，对社会产生较大影响者，不受名额限制。</w:t>
      </w:r>
    </w:p>
    <w:p w:rsidR="00A40342" w:rsidRPr="00F624A6" w:rsidRDefault="00A40342" w:rsidP="00A40342">
      <w:pPr>
        <w:spacing w:line="400" w:lineRule="exact"/>
        <w:ind w:firstLineChars="200" w:firstLine="480"/>
        <w:rPr>
          <w:rFonts w:ascii="黑体" w:hAnsi="黑体" w:cs="宋体"/>
          <w:kern w:val="0"/>
          <w:sz w:val="24"/>
        </w:rPr>
      </w:pPr>
      <w:r w:rsidRPr="00F624A6">
        <w:rPr>
          <w:rFonts w:ascii="黑体" w:hAnsi="黑体" w:cs="宋体" w:hint="eastAsia"/>
          <w:kern w:val="0"/>
          <w:sz w:val="24"/>
        </w:rPr>
        <w:t>二、奖助金评选条件</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1.热爱社会主义祖国，拥护中国共产党的领导。</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2.遵守国家法律、法规和学校各项规章制度，诚实守信，品德优良，行为规范，生活俭朴。</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3.经学校认定的残障学生、在校期间患重大疾病或家庭遭遇重大变故等导致家庭经济困难的学生。</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4.学习认真，各门课程成绩合格以上。</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5.奖学金评定学年度内，被评为优秀学员的优先评选。</w:t>
      </w:r>
    </w:p>
    <w:p w:rsidR="00A40342" w:rsidRPr="00F624A6" w:rsidRDefault="00A40342" w:rsidP="00A40342">
      <w:pPr>
        <w:spacing w:line="400" w:lineRule="exact"/>
        <w:ind w:firstLineChars="200" w:firstLine="480"/>
        <w:rPr>
          <w:rFonts w:ascii="黑体" w:hAnsi="黑体" w:cs="宋体"/>
          <w:kern w:val="0"/>
          <w:sz w:val="24"/>
        </w:rPr>
      </w:pPr>
      <w:r w:rsidRPr="00F624A6">
        <w:rPr>
          <w:rFonts w:ascii="黑体" w:hAnsi="黑体" w:cs="宋体" w:hint="eastAsia"/>
          <w:kern w:val="0"/>
          <w:sz w:val="24"/>
        </w:rPr>
        <w:t>三、奖学金、助学金评审办法</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1.学校成立奖（助）学金评审工作小组，负责组织全市电大系统开放教育奖（助）学金的评审工作，协调解决评审中出现的问题。</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根据省电大下达给我市的评奖指标数，按照全市各电大教学点上年度开放教育注册生数比例分配并确定各教学点具体评奖人数（校本部再按开放教育各专业学生注册人数分配评奖人数）。其中，奖助金评选人数各教学点控制在评奖人数的20%以内。</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lastRenderedPageBreak/>
        <w:t>3.各电大教学点（含校本级）按照市电大分配的评奖指标数在规定时间内依据有关评选条件和办法评选推荐人选。具体流程为：学生申报、班主任推荐、</w:t>
      </w:r>
      <w:r w:rsidR="00251545">
        <w:rPr>
          <w:rFonts w:asciiTheme="minorEastAsia" w:eastAsiaTheme="minorEastAsia" w:hAnsiTheme="minorEastAsia" w:cs="宋体" w:hint="eastAsia"/>
          <w:kern w:val="0"/>
          <w:sz w:val="24"/>
        </w:rPr>
        <w:t>县（市、区）</w:t>
      </w:r>
      <w:r w:rsidRPr="005F5EE1">
        <w:rPr>
          <w:rFonts w:asciiTheme="minorEastAsia" w:eastAsiaTheme="minorEastAsia" w:hAnsiTheme="minorEastAsia" w:cs="宋体" w:hint="eastAsia"/>
          <w:kern w:val="0"/>
          <w:sz w:val="24"/>
        </w:rPr>
        <w:t>电大（教学</w:t>
      </w:r>
      <w:r w:rsidR="009F548B">
        <w:rPr>
          <w:rFonts w:asciiTheme="minorEastAsia" w:eastAsiaTheme="minorEastAsia" w:hAnsiTheme="minorEastAsia" w:cs="宋体" w:hint="eastAsia"/>
          <w:kern w:val="0"/>
          <w:sz w:val="24"/>
        </w:rPr>
        <w:t>学院</w:t>
      </w:r>
      <w:r w:rsidRPr="005F5EE1">
        <w:rPr>
          <w:rFonts w:asciiTheme="minorEastAsia" w:eastAsiaTheme="minorEastAsia" w:hAnsiTheme="minorEastAsia" w:cs="宋体" w:hint="eastAsia"/>
          <w:kern w:val="0"/>
          <w:sz w:val="24"/>
        </w:rPr>
        <w:t>）初审、市电大教务处审核、学校奖（助）学金评审工作小组审批并统一公示，最后上报省电大。</w:t>
      </w:r>
    </w:p>
    <w:p w:rsidR="00A40342" w:rsidRPr="005F5EE1" w:rsidRDefault="00A40342" w:rsidP="00A40342">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4.评选工作要坚持事实求是和公开、公平、公正、择优的原则，严格遵照工作程序要求，防止弄虚作假。</w:t>
      </w:r>
    </w:p>
    <w:p w:rsidR="00A40342" w:rsidRPr="00F624A6" w:rsidRDefault="00A40342" w:rsidP="00A40342">
      <w:pPr>
        <w:spacing w:line="400" w:lineRule="exact"/>
        <w:ind w:firstLineChars="200" w:firstLine="480"/>
        <w:rPr>
          <w:rFonts w:ascii="黑体" w:hAnsi="黑体" w:cs="宋体"/>
          <w:kern w:val="0"/>
          <w:sz w:val="24"/>
        </w:rPr>
      </w:pPr>
      <w:r>
        <w:rPr>
          <w:rFonts w:ascii="黑体" w:hAnsi="黑体" w:cs="宋体" w:hint="eastAsia"/>
          <w:kern w:val="0"/>
          <w:sz w:val="24"/>
        </w:rPr>
        <w:t>四、</w:t>
      </w:r>
      <w:r w:rsidRPr="00F624A6">
        <w:rPr>
          <w:rFonts w:ascii="黑体" w:hAnsi="黑体" w:cs="宋体" w:hint="eastAsia"/>
          <w:kern w:val="0"/>
          <w:sz w:val="24"/>
        </w:rPr>
        <w:t>本办法自发布之日起生效执行，由学生处负责解释。</w:t>
      </w:r>
    </w:p>
    <w:p w:rsidR="00A40342" w:rsidRDefault="00A40342" w:rsidP="00A40342">
      <w:pPr>
        <w:spacing w:line="400" w:lineRule="exact"/>
        <w:rPr>
          <w:rFonts w:asciiTheme="minorEastAsia" w:eastAsiaTheme="minorEastAsia" w:hAnsiTheme="minorEastAsia" w:cs="宋体"/>
          <w:kern w:val="0"/>
          <w:sz w:val="24"/>
        </w:rPr>
      </w:pPr>
    </w:p>
    <w:p w:rsidR="00A40342" w:rsidRDefault="00A40342" w:rsidP="00A40342">
      <w:pPr>
        <w:spacing w:line="400" w:lineRule="exact"/>
        <w:rPr>
          <w:rFonts w:asciiTheme="minorEastAsia" w:eastAsiaTheme="minorEastAsia" w:hAnsiTheme="minorEastAsia" w:cs="宋体"/>
          <w:kern w:val="0"/>
          <w:sz w:val="24"/>
        </w:rPr>
      </w:pPr>
    </w:p>
    <w:p w:rsidR="00A40342" w:rsidRDefault="00A40342" w:rsidP="00A40342">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EE3680" w:rsidRPr="00A40342" w:rsidRDefault="00EE3680" w:rsidP="00EE3680">
      <w:pPr>
        <w:spacing w:line="400" w:lineRule="exact"/>
        <w:rPr>
          <w:rFonts w:asciiTheme="minorEastAsia" w:eastAsiaTheme="minorEastAsia" w:hAnsiTheme="minorEastAsia" w:cs="宋体"/>
          <w:kern w:val="0"/>
          <w:sz w:val="24"/>
        </w:rPr>
      </w:pPr>
    </w:p>
    <w:p w:rsidR="005F5EE1" w:rsidRPr="00B01CA7" w:rsidRDefault="005F5EE1" w:rsidP="00B01CA7">
      <w:pPr>
        <w:pStyle w:val="afa"/>
      </w:pPr>
      <w:bookmarkStart w:id="347" w:name="_Toc406362119"/>
      <w:r w:rsidRPr="00B01CA7">
        <w:rPr>
          <w:rFonts w:hint="eastAsia"/>
        </w:rPr>
        <w:t>台州广播电视大学开放教育优秀学生干部评选办法</w:t>
      </w:r>
      <w:bookmarkEnd w:id="347"/>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为了全面推进开放教育学员的素质教育，充分调动广大学员学习、工作的积极性和主动性，发挥优秀学生干部的模范作用，树立开放教育良好的校风，打造开放远程文化，特制本办法。</w:t>
      </w:r>
    </w:p>
    <w:p w:rsidR="005F5EE1" w:rsidRPr="00094C5C" w:rsidRDefault="005F5EE1" w:rsidP="005F5EE1">
      <w:pPr>
        <w:spacing w:line="400" w:lineRule="exact"/>
        <w:ind w:firstLineChars="200" w:firstLine="480"/>
        <w:rPr>
          <w:rFonts w:ascii="黑体" w:hAnsi="黑体" w:cs="宋体"/>
          <w:kern w:val="0"/>
          <w:sz w:val="24"/>
        </w:rPr>
      </w:pPr>
      <w:r w:rsidRPr="00094C5C">
        <w:rPr>
          <w:rFonts w:ascii="黑体" w:hAnsi="黑体" w:cs="宋体" w:hint="eastAsia"/>
          <w:kern w:val="0"/>
          <w:sz w:val="24"/>
        </w:rPr>
        <w:t>一、评选对象</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开放教育各班班干部（包括小组长）、学生联合会干部、社团或沙龙负责人、骨干分子，且连续担任其岗位工作一年（含一年）以上。</w:t>
      </w:r>
    </w:p>
    <w:p w:rsidR="005F5EE1" w:rsidRPr="00094C5C" w:rsidRDefault="005F5EE1" w:rsidP="005F5EE1">
      <w:pPr>
        <w:spacing w:line="400" w:lineRule="exact"/>
        <w:ind w:firstLineChars="200" w:firstLine="480"/>
        <w:rPr>
          <w:rFonts w:ascii="黑体" w:hAnsi="黑体" w:cs="宋体"/>
          <w:kern w:val="0"/>
          <w:sz w:val="24"/>
        </w:rPr>
      </w:pPr>
      <w:r w:rsidRPr="00094C5C">
        <w:rPr>
          <w:rFonts w:ascii="黑体" w:hAnsi="黑体" w:cs="宋体" w:hint="eastAsia"/>
          <w:kern w:val="0"/>
          <w:sz w:val="24"/>
        </w:rPr>
        <w:t>二、评选条件</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热爱祖国，拥护中国共产党的领导，遵纪守法，思想进步，品行端正；</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工作积极主动，责任心强，能够坚持原则，善于团结协作，有创新精神，工作业绩突出，在同学中有较高威信和较好的群众基础；</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热心为学校、班集体和同学服务，积极参加并组织落实学校、班级的教学、社会实践及其它文体活动（参加各类活动３次以上），完成任务好；</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学习目的明确，态度端正，刻苦认真，评选学年内学业平均成绩70分以上；</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有下列情况之一者不予评优：在考试中违纪舞弊受到处理的；在学生工作中有弄虚作假、以权谋私等行为的。</w:t>
      </w:r>
    </w:p>
    <w:p w:rsidR="005F5EE1" w:rsidRPr="00094C5C" w:rsidRDefault="005F5EE1" w:rsidP="005F5EE1">
      <w:pPr>
        <w:spacing w:line="400" w:lineRule="exact"/>
        <w:ind w:firstLineChars="200" w:firstLine="480"/>
        <w:rPr>
          <w:rFonts w:ascii="黑体" w:hAnsi="黑体" w:cs="宋体"/>
          <w:kern w:val="0"/>
          <w:sz w:val="24"/>
        </w:rPr>
      </w:pPr>
      <w:r w:rsidRPr="00094C5C">
        <w:rPr>
          <w:rFonts w:ascii="黑体" w:hAnsi="黑体" w:cs="宋体" w:hint="eastAsia"/>
          <w:kern w:val="0"/>
          <w:sz w:val="24"/>
        </w:rPr>
        <w:t>三、评选时间与名额</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优秀学生干部每学年评选一次，每次在春季进行评选。</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学生人数在30人以下的班级推荐1名，学生人数在30人以上的班级推荐1</w:t>
      </w:r>
      <w:r w:rsidR="00513C40">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2名，每次评优总名额不超过全校开放教育学生干部总数的15%。</w:t>
      </w:r>
    </w:p>
    <w:p w:rsidR="005F5EE1" w:rsidRPr="00094C5C" w:rsidRDefault="005F5EE1" w:rsidP="005F5EE1">
      <w:pPr>
        <w:spacing w:line="400" w:lineRule="exact"/>
        <w:ind w:firstLineChars="200" w:firstLine="480"/>
        <w:rPr>
          <w:rFonts w:ascii="黑体" w:hAnsi="黑体" w:cs="宋体"/>
          <w:kern w:val="0"/>
          <w:sz w:val="24"/>
        </w:rPr>
      </w:pPr>
      <w:r w:rsidRPr="00094C5C">
        <w:rPr>
          <w:rFonts w:ascii="黑体" w:hAnsi="黑体" w:cs="宋体" w:hint="eastAsia"/>
          <w:kern w:val="0"/>
          <w:sz w:val="24"/>
        </w:rPr>
        <w:t>四、材料申报及评选程序</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学生个人申请或班主任、教师推荐，班主任在广泛征求班级师生意见后提出优秀学生干部初步人选，在评选限额范围内进行初审，确定推荐名单。被推荐的优秀学生干部需填写《台州广播电视大学开放教育优秀学生干部推荐表》；</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班主任向学院学生科提交优秀学生干部推荐名单和推荐表（一式两份），并附主要事迹材料。学生所获奖项及工作业绩须在推荐表中体现，须真实可信，一旦发现虚报，取消其评优资格，并进行通报批评；</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学院学生科对申报材料进行整理、核实通过后报学院审核评定；学院依据评选名额，审定优秀学生干部推荐名单，经公示无异议后报学校审批。</w:t>
      </w:r>
    </w:p>
    <w:p w:rsidR="005F5EE1" w:rsidRPr="00094C5C" w:rsidRDefault="005F5EE1" w:rsidP="005F5EE1">
      <w:pPr>
        <w:spacing w:line="400" w:lineRule="exact"/>
        <w:ind w:firstLineChars="200" w:firstLine="480"/>
        <w:rPr>
          <w:rFonts w:ascii="黑体" w:hAnsi="黑体" w:cs="宋体"/>
          <w:kern w:val="0"/>
          <w:sz w:val="24"/>
        </w:rPr>
      </w:pPr>
      <w:r w:rsidRPr="00094C5C">
        <w:rPr>
          <w:rFonts w:ascii="黑体" w:hAnsi="黑体" w:cs="宋体" w:hint="eastAsia"/>
          <w:kern w:val="0"/>
          <w:sz w:val="24"/>
        </w:rPr>
        <w:t>五、表彰奖励</w:t>
      </w:r>
    </w:p>
    <w:p w:rsidR="005F5EE1" w:rsidRPr="005F5EE1"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审批通过的优秀学生干部名单由学校发文公布表彰。</w:t>
      </w:r>
    </w:p>
    <w:p w:rsidR="00EE3680" w:rsidRDefault="005F5EE1" w:rsidP="005F5EE1">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F5EE1">
        <w:rPr>
          <w:rFonts w:asciiTheme="minorEastAsia" w:eastAsiaTheme="minorEastAsia" w:hAnsiTheme="minorEastAsia" w:cs="宋体" w:hint="eastAsia"/>
          <w:kern w:val="0"/>
          <w:sz w:val="24"/>
        </w:rPr>
        <w:t>学校向优秀学生干部颁发荣誉证书，并记入学生个人档案。</w:t>
      </w:r>
    </w:p>
    <w:p w:rsidR="00094C5C" w:rsidRDefault="00094C5C" w:rsidP="00094C5C">
      <w:pPr>
        <w:spacing w:line="400" w:lineRule="exact"/>
        <w:ind w:firstLineChars="200" w:firstLine="480"/>
        <w:rPr>
          <w:rFonts w:asciiTheme="minorEastAsia" w:eastAsiaTheme="minorEastAsia" w:hAnsiTheme="minorEastAsia" w:cs="宋体"/>
          <w:kern w:val="0"/>
          <w:sz w:val="24"/>
        </w:rPr>
      </w:pPr>
    </w:p>
    <w:p w:rsidR="00EE3680" w:rsidRDefault="005F5EE1" w:rsidP="00094C5C">
      <w:pPr>
        <w:spacing w:line="400" w:lineRule="exact"/>
        <w:ind w:firstLineChars="200" w:firstLine="480"/>
        <w:rPr>
          <w:rFonts w:asciiTheme="minorEastAsia" w:eastAsiaTheme="minorEastAsia" w:hAnsiTheme="minorEastAsia" w:cs="宋体"/>
          <w:kern w:val="0"/>
          <w:sz w:val="24"/>
        </w:rPr>
      </w:pPr>
      <w:r w:rsidRPr="005F5EE1">
        <w:rPr>
          <w:rFonts w:asciiTheme="minorEastAsia" w:eastAsiaTheme="minorEastAsia" w:hAnsiTheme="minorEastAsia" w:cs="宋体" w:hint="eastAsia"/>
          <w:kern w:val="0"/>
          <w:sz w:val="24"/>
        </w:rPr>
        <w:t>附件：台州广播电视大学开放教育优秀学生干部推荐表</w:t>
      </w:r>
    </w:p>
    <w:p w:rsidR="000D5B37" w:rsidRDefault="000D5B3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F5EE1" w:rsidRPr="005F5EE1" w:rsidRDefault="005F5EE1" w:rsidP="00EE3680">
      <w:pPr>
        <w:spacing w:line="400" w:lineRule="exact"/>
        <w:rPr>
          <w:rFonts w:asciiTheme="minorEastAsia" w:eastAsiaTheme="minorEastAsia" w:hAnsiTheme="minorEastAsia" w:cs="宋体"/>
          <w:kern w:val="0"/>
          <w:sz w:val="24"/>
        </w:rPr>
      </w:pPr>
    </w:p>
    <w:p w:rsidR="005F5EE1" w:rsidRDefault="005F5EE1" w:rsidP="005F5EE1">
      <w:pPr>
        <w:jc w:val="center"/>
        <w:rPr>
          <w:rFonts w:ascii="方正小标宋_GBK" w:eastAsia="方正小标宋_GBK"/>
          <w:color w:val="000000"/>
          <w:sz w:val="30"/>
          <w:szCs w:val="30"/>
        </w:rPr>
      </w:pPr>
      <w:r w:rsidRPr="00BA681A">
        <w:rPr>
          <w:rFonts w:ascii="方正小标宋_GBK" w:eastAsia="方正小标宋_GBK" w:hint="eastAsia"/>
          <w:color w:val="000000"/>
          <w:sz w:val="30"/>
          <w:szCs w:val="30"/>
        </w:rPr>
        <w:t>台州广播电视大学开放教育优秀学生干部推荐表</w:t>
      </w:r>
    </w:p>
    <w:p w:rsidR="00094C5C" w:rsidRPr="00BA681A" w:rsidRDefault="00094C5C" w:rsidP="005F5EE1">
      <w:pPr>
        <w:jc w:val="center"/>
        <w:rPr>
          <w:rFonts w:ascii="方正小标宋_GBK" w:eastAsia="方正小标宋_GBK"/>
          <w:color w:val="000000"/>
          <w:sz w:val="30"/>
          <w:szCs w:val="3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30"/>
        <w:gridCol w:w="810"/>
        <w:gridCol w:w="1573"/>
        <w:gridCol w:w="1297"/>
        <w:gridCol w:w="1013"/>
        <w:gridCol w:w="1500"/>
        <w:gridCol w:w="2931"/>
      </w:tblGrid>
      <w:tr w:rsidR="005F5EE1" w:rsidRPr="005F5EE1" w:rsidTr="005F5EE1">
        <w:trPr>
          <w:cantSplit/>
          <w:trHeight w:val="552"/>
          <w:jc w:val="center"/>
        </w:trPr>
        <w:tc>
          <w:tcPr>
            <w:tcW w:w="782" w:type="pct"/>
            <w:gridSpan w:val="2"/>
            <w:tcBorders>
              <w:top w:val="single" w:sz="4" w:space="0" w:color="auto"/>
              <w:left w:val="single" w:sz="4" w:space="0" w:color="auto"/>
            </w:tcBorders>
            <w:vAlign w:val="center"/>
          </w:tcPr>
          <w:p w:rsidR="005F5EE1" w:rsidRPr="005F5EE1" w:rsidRDefault="005F5EE1" w:rsidP="005F5EE1">
            <w:pPr>
              <w:pStyle w:val="ac"/>
              <w:ind w:left="57"/>
              <w:jc w:val="center"/>
              <w:rPr>
                <w:rFonts w:asciiTheme="minorEastAsia" w:eastAsiaTheme="minorEastAsia" w:hAnsiTheme="minorEastAsia"/>
                <w:color w:val="000000"/>
                <w:sz w:val="24"/>
                <w:szCs w:val="24"/>
              </w:rPr>
            </w:pPr>
            <w:r w:rsidRPr="005F5EE1">
              <w:rPr>
                <w:rFonts w:asciiTheme="minorEastAsia" w:eastAsiaTheme="minorEastAsia" w:hAnsiTheme="minorEastAsia" w:hint="eastAsia"/>
                <w:color w:val="000000"/>
                <w:sz w:val="24"/>
                <w:szCs w:val="24"/>
              </w:rPr>
              <w:t>姓  名</w:t>
            </w:r>
          </w:p>
        </w:tc>
        <w:tc>
          <w:tcPr>
            <w:tcW w:w="798" w:type="pct"/>
            <w:tcBorders>
              <w:top w:val="single" w:sz="4" w:space="0" w:color="auto"/>
            </w:tcBorders>
            <w:vAlign w:val="center"/>
          </w:tcPr>
          <w:p w:rsidR="005F5EE1" w:rsidRPr="005F5EE1" w:rsidRDefault="005F5EE1" w:rsidP="005F5EE1">
            <w:pPr>
              <w:pStyle w:val="ac"/>
              <w:jc w:val="center"/>
              <w:rPr>
                <w:rFonts w:asciiTheme="minorEastAsia" w:eastAsiaTheme="minorEastAsia" w:hAnsiTheme="minorEastAsia"/>
                <w:color w:val="000000"/>
                <w:sz w:val="24"/>
                <w:szCs w:val="24"/>
              </w:rPr>
            </w:pPr>
          </w:p>
        </w:tc>
        <w:tc>
          <w:tcPr>
            <w:tcW w:w="658" w:type="pct"/>
            <w:tcBorders>
              <w:top w:val="single" w:sz="4" w:space="0" w:color="auto"/>
            </w:tcBorders>
            <w:vAlign w:val="center"/>
          </w:tcPr>
          <w:p w:rsidR="005F5EE1" w:rsidRPr="005F5EE1" w:rsidRDefault="005F5EE1" w:rsidP="005F5EE1">
            <w:pPr>
              <w:pStyle w:val="ac"/>
              <w:ind w:left="57"/>
              <w:jc w:val="center"/>
              <w:rPr>
                <w:rFonts w:asciiTheme="minorEastAsia" w:eastAsiaTheme="minorEastAsia" w:hAnsiTheme="minorEastAsia"/>
                <w:color w:val="000000"/>
                <w:sz w:val="24"/>
                <w:szCs w:val="24"/>
              </w:rPr>
            </w:pPr>
            <w:r w:rsidRPr="005F5EE1">
              <w:rPr>
                <w:rFonts w:asciiTheme="minorEastAsia" w:eastAsiaTheme="minorEastAsia" w:hAnsiTheme="minorEastAsia" w:hint="eastAsia"/>
                <w:color w:val="000000"/>
                <w:sz w:val="24"/>
                <w:szCs w:val="24"/>
              </w:rPr>
              <w:t>性   别</w:t>
            </w:r>
          </w:p>
        </w:tc>
        <w:tc>
          <w:tcPr>
            <w:tcW w:w="514" w:type="pct"/>
            <w:tcBorders>
              <w:top w:val="single" w:sz="4" w:space="0" w:color="auto"/>
            </w:tcBorders>
            <w:vAlign w:val="center"/>
          </w:tcPr>
          <w:p w:rsidR="005F5EE1" w:rsidRPr="005F5EE1" w:rsidRDefault="005F5EE1" w:rsidP="005F5EE1">
            <w:pPr>
              <w:pStyle w:val="ac"/>
              <w:jc w:val="center"/>
              <w:rPr>
                <w:rFonts w:asciiTheme="minorEastAsia" w:eastAsiaTheme="minorEastAsia" w:hAnsiTheme="minorEastAsia"/>
                <w:color w:val="000000"/>
                <w:sz w:val="24"/>
                <w:szCs w:val="24"/>
              </w:rPr>
            </w:pPr>
          </w:p>
        </w:tc>
        <w:tc>
          <w:tcPr>
            <w:tcW w:w="761" w:type="pct"/>
            <w:tcBorders>
              <w:top w:val="single" w:sz="4" w:space="0" w:color="auto"/>
              <w:right w:val="single" w:sz="4" w:space="0" w:color="auto"/>
            </w:tcBorders>
            <w:vAlign w:val="center"/>
          </w:tcPr>
          <w:p w:rsidR="005F5EE1" w:rsidRPr="005F5EE1" w:rsidRDefault="005F5EE1" w:rsidP="005F5EE1">
            <w:pPr>
              <w:pStyle w:val="ac"/>
              <w:jc w:val="center"/>
              <w:rPr>
                <w:rFonts w:asciiTheme="minorEastAsia" w:eastAsiaTheme="minorEastAsia" w:hAnsiTheme="minorEastAsia"/>
                <w:color w:val="000000"/>
                <w:sz w:val="24"/>
                <w:szCs w:val="24"/>
              </w:rPr>
            </w:pPr>
            <w:r w:rsidRPr="005F5EE1">
              <w:rPr>
                <w:rFonts w:asciiTheme="minorEastAsia" w:eastAsiaTheme="minorEastAsia" w:hAnsiTheme="minorEastAsia" w:hint="eastAsia"/>
                <w:color w:val="000000"/>
                <w:sz w:val="24"/>
                <w:szCs w:val="24"/>
              </w:rPr>
              <w:t>班级</w:t>
            </w:r>
          </w:p>
        </w:tc>
        <w:tc>
          <w:tcPr>
            <w:tcW w:w="1487" w:type="pct"/>
            <w:tcBorders>
              <w:top w:val="single" w:sz="4" w:space="0" w:color="auto"/>
              <w:left w:val="single" w:sz="4" w:space="0" w:color="auto"/>
              <w:bottom w:val="single" w:sz="4" w:space="0" w:color="auto"/>
              <w:right w:val="single" w:sz="4" w:space="0" w:color="auto"/>
            </w:tcBorders>
            <w:vAlign w:val="center"/>
          </w:tcPr>
          <w:p w:rsidR="005F5EE1" w:rsidRPr="005F5EE1" w:rsidRDefault="005F5EE1" w:rsidP="005F5EE1">
            <w:pPr>
              <w:pStyle w:val="ac"/>
              <w:ind w:left="57"/>
              <w:jc w:val="center"/>
              <w:rPr>
                <w:rFonts w:asciiTheme="minorEastAsia" w:eastAsiaTheme="minorEastAsia" w:hAnsiTheme="minorEastAsia"/>
                <w:color w:val="000000"/>
                <w:sz w:val="24"/>
                <w:szCs w:val="24"/>
              </w:rPr>
            </w:pPr>
          </w:p>
        </w:tc>
      </w:tr>
      <w:tr w:rsidR="005F5EE1" w:rsidRPr="005F5EE1" w:rsidTr="005F5EE1">
        <w:trPr>
          <w:cantSplit/>
          <w:trHeight w:val="544"/>
          <w:jc w:val="center"/>
        </w:trPr>
        <w:tc>
          <w:tcPr>
            <w:tcW w:w="371" w:type="pct"/>
            <w:vMerge w:val="restart"/>
            <w:tcBorders>
              <w:left w:val="single" w:sz="4" w:space="0" w:color="auto"/>
            </w:tcBorders>
            <w:vAlign w:val="center"/>
          </w:tcPr>
          <w:p w:rsidR="005F5EE1" w:rsidRPr="005F5EE1" w:rsidRDefault="005F5EE1" w:rsidP="005F5EE1">
            <w:pPr>
              <w:pStyle w:val="ac"/>
              <w:rPr>
                <w:rFonts w:asciiTheme="minorEastAsia" w:eastAsiaTheme="minorEastAsia" w:hAnsiTheme="minorEastAsia"/>
                <w:color w:val="000000"/>
                <w:sz w:val="24"/>
                <w:szCs w:val="24"/>
              </w:rPr>
            </w:pPr>
            <w:r w:rsidRPr="005F5EE1">
              <w:rPr>
                <w:rFonts w:asciiTheme="minorEastAsia" w:eastAsiaTheme="minorEastAsia" w:hAnsiTheme="minorEastAsia" w:hint="eastAsia"/>
                <w:color w:val="000000"/>
                <w:sz w:val="24"/>
                <w:szCs w:val="24"/>
              </w:rPr>
              <w:t>职务</w:t>
            </w:r>
          </w:p>
        </w:tc>
        <w:tc>
          <w:tcPr>
            <w:tcW w:w="411" w:type="pct"/>
            <w:tcBorders>
              <w:left w:val="single" w:sz="4" w:space="0" w:color="auto"/>
            </w:tcBorders>
            <w:vAlign w:val="center"/>
          </w:tcPr>
          <w:p w:rsidR="005F5EE1" w:rsidRPr="005F5EE1" w:rsidRDefault="005F5EE1" w:rsidP="005F5EE1">
            <w:pPr>
              <w:pStyle w:val="ac"/>
              <w:jc w:val="center"/>
              <w:rPr>
                <w:rFonts w:asciiTheme="minorEastAsia" w:eastAsiaTheme="minorEastAsia" w:hAnsiTheme="minorEastAsia"/>
                <w:color w:val="000000"/>
                <w:sz w:val="24"/>
                <w:szCs w:val="24"/>
              </w:rPr>
            </w:pPr>
            <w:r w:rsidRPr="005F5EE1">
              <w:rPr>
                <w:rFonts w:asciiTheme="minorEastAsia" w:eastAsiaTheme="minorEastAsia" w:hAnsiTheme="minorEastAsia" w:hint="eastAsia"/>
                <w:color w:val="000000"/>
                <w:sz w:val="24"/>
                <w:szCs w:val="24"/>
              </w:rPr>
              <w:t>校内</w:t>
            </w:r>
          </w:p>
        </w:tc>
        <w:tc>
          <w:tcPr>
            <w:tcW w:w="1969" w:type="pct"/>
            <w:gridSpan w:val="3"/>
            <w:vAlign w:val="center"/>
          </w:tcPr>
          <w:p w:rsidR="005F5EE1" w:rsidRPr="005F5EE1" w:rsidRDefault="005F5EE1" w:rsidP="005F5EE1">
            <w:pPr>
              <w:pStyle w:val="ac"/>
              <w:ind w:left="57" w:firstLine="567"/>
              <w:jc w:val="center"/>
              <w:rPr>
                <w:rFonts w:asciiTheme="minorEastAsia" w:eastAsiaTheme="minorEastAsia" w:hAnsiTheme="minorEastAsia"/>
                <w:color w:val="000000"/>
                <w:sz w:val="24"/>
                <w:szCs w:val="24"/>
              </w:rPr>
            </w:pPr>
          </w:p>
        </w:tc>
        <w:tc>
          <w:tcPr>
            <w:tcW w:w="761" w:type="pct"/>
            <w:tcBorders>
              <w:right w:val="single" w:sz="4" w:space="0" w:color="auto"/>
            </w:tcBorders>
            <w:vAlign w:val="center"/>
          </w:tcPr>
          <w:p w:rsidR="005F5EE1" w:rsidRPr="005F5EE1" w:rsidRDefault="005F5EE1" w:rsidP="005F5EE1">
            <w:pPr>
              <w:pStyle w:val="ac"/>
              <w:ind w:left="57"/>
              <w:jc w:val="center"/>
              <w:rPr>
                <w:rFonts w:asciiTheme="minorEastAsia" w:eastAsiaTheme="minorEastAsia" w:hAnsiTheme="minorEastAsia"/>
                <w:color w:val="000000"/>
                <w:sz w:val="24"/>
                <w:szCs w:val="24"/>
              </w:rPr>
            </w:pPr>
            <w:r w:rsidRPr="005F5EE1">
              <w:rPr>
                <w:rFonts w:asciiTheme="minorEastAsia" w:eastAsiaTheme="minorEastAsia" w:hAnsiTheme="minorEastAsia" w:hint="eastAsia"/>
                <w:color w:val="000000"/>
                <w:sz w:val="24"/>
                <w:szCs w:val="24"/>
              </w:rPr>
              <w:t>学业成绩</w:t>
            </w:r>
          </w:p>
        </w:tc>
        <w:tc>
          <w:tcPr>
            <w:tcW w:w="1487" w:type="pct"/>
            <w:tcBorders>
              <w:top w:val="single" w:sz="4" w:space="0" w:color="auto"/>
              <w:left w:val="single" w:sz="4" w:space="0" w:color="auto"/>
              <w:bottom w:val="single" w:sz="4" w:space="0" w:color="auto"/>
              <w:right w:val="single" w:sz="4" w:space="0" w:color="auto"/>
            </w:tcBorders>
            <w:vAlign w:val="center"/>
          </w:tcPr>
          <w:p w:rsidR="005F5EE1" w:rsidRPr="005F5EE1" w:rsidRDefault="005F5EE1" w:rsidP="005F5EE1">
            <w:pPr>
              <w:widowControl/>
              <w:jc w:val="center"/>
              <w:rPr>
                <w:rFonts w:asciiTheme="minorEastAsia" w:eastAsiaTheme="minorEastAsia" w:hAnsiTheme="minorEastAsia"/>
                <w:color w:val="000000"/>
                <w:sz w:val="24"/>
              </w:rPr>
            </w:pPr>
          </w:p>
        </w:tc>
      </w:tr>
      <w:tr w:rsidR="005F5EE1" w:rsidRPr="005F5EE1" w:rsidTr="005F5EE1">
        <w:trPr>
          <w:cantSplit/>
          <w:trHeight w:val="528"/>
          <w:jc w:val="center"/>
        </w:trPr>
        <w:tc>
          <w:tcPr>
            <w:tcW w:w="371" w:type="pct"/>
            <w:vMerge/>
            <w:tcBorders>
              <w:left w:val="single" w:sz="4" w:space="0" w:color="auto"/>
            </w:tcBorders>
            <w:vAlign w:val="center"/>
          </w:tcPr>
          <w:p w:rsidR="005F5EE1" w:rsidRPr="005F5EE1" w:rsidRDefault="005F5EE1" w:rsidP="005F5EE1">
            <w:pPr>
              <w:pStyle w:val="ac"/>
              <w:rPr>
                <w:rFonts w:asciiTheme="minorEastAsia" w:eastAsiaTheme="minorEastAsia" w:hAnsiTheme="minorEastAsia"/>
                <w:color w:val="000000"/>
                <w:sz w:val="24"/>
                <w:szCs w:val="24"/>
              </w:rPr>
            </w:pPr>
          </w:p>
        </w:tc>
        <w:tc>
          <w:tcPr>
            <w:tcW w:w="411" w:type="pct"/>
            <w:tcBorders>
              <w:top w:val="single" w:sz="4" w:space="0" w:color="auto"/>
              <w:left w:val="single" w:sz="4" w:space="0" w:color="auto"/>
            </w:tcBorders>
            <w:vAlign w:val="center"/>
          </w:tcPr>
          <w:p w:rsidR="005F5EE1" w:rsidRPr="005F5EE1" w:rsidRDefault="005F5EE1" w:rsidP="005F5EE1">
            <w:pPr>
              <w:pStyle w:val="ac"/>
              <w:jc w:val="center"/>
              <w:rPr>
                <w:rFonts w:asciiTheme="minorEastAsia" w:eastAsiaTheme="minorEastAsia" w:hAnsiTheme="minorEastAsia"/>
                <w:color w:val="000000"/>
                <w:sz w:val="24"/>
                <w:szCs w:val="24"/>
              </w:rPr>
            </w:pPr>
            <w:r w:rsidRPr="005F5EE1">
              <w:rPr>
                <w:rFonts w:asciiTheme="minorEastAsia" w:eastAsiaTheme="minorEastAsia" w:hAnsiTheme="minorEastAsia" w:hint="eastAsia"/>
                <w:color w:val="000000"/>
                <w:sz w:val="24"/>
                <w:szCs w:val="24"/>
              </w:rPr>
              <w:t>单位</w:t>
            </w:r>
          </w:p>
        </w:tc>
        <w:tc>
          <w:tcPr>
            <w:tcW w:w="1969" w:type="pct"/>
            <w:gridSpan w:val="3"/>
            <w:vAlign w:val="center"/>
          </w:tcPr>
          <w:p w:rsidR="005F5EE1" w:rsidRPr="005F5EE1" w:rsidRDefault="005F5EE1" w:rsidP="005F5EE1">
            <w:pPr>
              <w:pStyle w:val="ac"/>
              <w:ind w:left="57" w:firstLine="567"/>
              <w:jc w:val="center"/>
              <w:rPr>
                <w:rFonts w:asciiTheme="minorEastAsia" w:eastAsiaTheme="minorEastAsia" w:hAnsiTheme="minorEastAsia"/>
                <w:color w:val="000000"/>
                <w:sz w:val="24"/>
                <w:szCs w:val="24"/>
              </w:rPr>
            </w:pPr>
          </w:p>
        </w:tc>
        <w:tc>
          <w:tcPr>
            <w:tcW w:w="761" w:type="pct"/>
            <w:tcBorders>
              <w:right w:val="single" w:sz="4" w:space="0" w:color="auto"/>
            </w:tcBorders>
            <w:vAlign w:val="center"/>
          </w:tcPr>
          <w:p w:rsidR="005F5EE1" w:rsidRPr="005F5EE1" w:rsidRDefault="005F5EE1" w:rsidP="005F5EE1">
            <w:pPr>
              <w:pStyle w:val="ac"/>
              <w:ind w:left="57"/>
              <w:jc w:val="center"/>
              <w:rPr>
                <w:rFonts w:asciiTheme="minorEastAsia" w:eastAsiaTheme="minorEastAsia" w:hAnsiTheme="minorEastAsia"/>
                <w:color w:val="000000"/>
                <w:spacing w:val="-4"/>
                <w:sz w:val="24"/>
                <w:szCs w:val="24"/>
              </w:rPr>
            </w:pPr>
            <w:r w:rsidRPr="005F5EE1">
              <w:rPr>
                <w:rFonts w:asciiTheme="minorEastAsia" w:eastAsiaTheme="minorEastAsia" w:hAnsiTheme="minorEastAsia" w:hint="eastAsia"/>
                <w:color w:val="000000"/>
                <w:spacing w:val="-4"/>
                <w:sz w:val="24"/>
                <w:szCs w:val="24"/>
              </w:rPr>
              <w:t>单位名称</w:t>
            </w:r>
          </w:p>
        </w:tc>
        <w:tc>
          <w:tcPr>
            <w:tcW w:w="1487" w:type="pct"/>
            <w:tcBorders>
              <w:top w:val="single" w:sz="4" w:space="0" w:color="auto"/>
              <w:left w:val="single" w:sz="4" w:space="0" w:color="auto"/>
              <w:bottom w:val="single" w:sz="4" w:space="0" w:color="auto"/>
              <w:right w:val="single" w:sz="4" w:space="0" w:color="auto"/>
            </w:tcBorders>
            <w:vAlign w:val="center"/>
          </w:tcPr>
          <w:p w:rsidR="005F5EE1" w:rsidRPr="005F5EE1" w:rsidRDefault="005F5EE1" w:rsidP="005F5EE1">
            <w:pPr>
              <w:pStyle w:val="ac"/>
              <w:ind w:left="57" w:firstLine="567"/>
              <w:jc w:val="center"/>
              <w:rPr>
                <w:rFonts w:asciiTheme="minorEastAsia" w:eastAsiaTheme="minorEastAsia" w:hAnsiTheme="minorEastAsia"/>
                <w:color w:val="000000"/>
                <w:sz w:val="24"/>
                <w:szCs w:val="24"/>
              </w:rPr>
            </w:pPr>
          </w:p>
        </w:tc>
      </w:tr>
      <w:tr w:rsidR="005F5EE1" w:rsidRPr="005F5EE1" w:rsidTr="005F5EE1">
        <w:trPr>
          <w:cantSplit/>
          <w:trHeight w:val="540"/>
          <w:jc w:val="center"/>
        </w:trPr>
        <w:tc>
          <w:tcPr>
            <w:tcW w:w="782" w:type="pct"/>
            <w:gridSpan w:val="2"/>
            <w:tcBorders>
              <w:left w:val="single" w:sz="4" w:space="0" w:color="auto"/>
            </w:tcBorders>
            <w:vAlign w:val="center"/>
          </w:tcPr>
          <w:p w:rsidR="005F5EE1" w:rsidRPr="005F5EE1" w:rsidRDefault="005F5EE1" w:rsidP="005F5EE1">
            <w:pPr>
              <w:pStyle w:val="ac"/>
              <w:ind w:left="57"/>
              <w:jc w:val="center"/>
              <w:rPr>
                <w:rFonts w:asciiTheme="minorEastAsia" w:eastAsiaTheme="minorEastAsia" w:hAnsiTheme="minorEastAsia"/>
                <w:color w:val="000000"/>
                <w:sz w:val="24"/>
                <w:szCs w:val="24"/>
              </w:rPr>
            </w:pPr>
            <w:r w:rsidRPr="005F5EE1">
              <w:rPr>
                <w:rFonts w:asciiTheme="minorEastAsia" w:eastAsiaTheme="minorEastAsia" w:hAnsiTheme="minorEastAsia" w:hint="eastAsia"/>
                <w:color w:val="000000"/>
                <w:sz w:val="24"/>
                <w:szCs w:val="24"/>
              </w:rPr>
              <w:t>联系电话</w:t>
            </w:r>
          </w:p>
        </w:tc>
        <w:tc>
          <w:tcPr>
            <w:tcW w:w="1969" w:type="pct"/>
            <w:gridSpan w:val="3"/>
            <w:tcBorders>
              <w:bottom w:val="single" w:sz="4" w:space="0" w:color="auto"/>
            </w:tcBorders>
            <w:vAlign w:val="center"/>
          </w:tcPr>
          <w:p w:rsidR="005F5EE1" w:rsidRPr="005F5EE1" w:rsidRDefault="005F5EE1" w:rsidP="005F5EE1">
            <w:pPr>
              <w:pStyle w:val="ac"/>
              <w:jc w:val="center"/>
              <w:rPr>
                <w:rFonts w:asciiTheme="minorEastAsia" w:eastAsiaTheme="minorEastAsia" w:hAnsiTheme="minorEastAsia"/>
                <w:color w:val="000000"/>
                <w:sz w:val="24"/>
                <w:szCs w:val="24"/>
              </w:rPr>
            </w:pPr>
          </w:p>
        </w:tc>
        <w:tc>
          <w:tcPr>
            <w:tcW w:w="761" w:type="pct"/>
            <w:tcBorders>
              <w:bottom w:val="single" w:sz="4" w:space="0" w:color="auto"/>
              <w:right w:val="single" w:sz="4" w:space="0" w:color="auto"/>
            </w:tcBorders>
            <w:vAlign w:val="center"/>
          </w:tcPr>
          <w:p w:rsidR="005F5EE1" w:rsidRPr="005F5EE1" w:rsidRDefault="005F5EE1" w:rsidP="005F5EE1">
            <w:pPr>
              <w:pStyle w:val="ac"/>
              <w:ind w:firstLineChars="50" w:firstLine="120"/>
              <w:jc w:val="center"/>
              <w:rPr>
                <w:rFonts w:asciiTheme="minorEastAsia" w:eastAsiaTheme="minorEastAsia" w:hAnsiTheme="minorEastAsia"/>
                <w:color w:val="000000"/>
                <w:sz w:val="24"/>
                <w:szCs w:val="24"/>
              </w:rPr>
            </w:pPr>
            <w:r w:rsidRPr="005F5EE1">
              <w:rPr>
                <w:rFonts w:asciiTheme="minorEastAsia" w:eastAsiaTheme="minorEastAsia" w:hAnsiTheme="minorEastAsia" w:hint="eastAsia"/>
                <w:color w:val="000000"/>
                <w:sz w:val="24"/>
                <w:szCs w:val="24"/>
              </w:rPr>
              <w:t>QQ号</w:t>
            </w:r>
          </w:p>
        </w:tc>
        <w:tc>
          <w:tcPr>
            <w:tcW w:w="1487" w:type="pct"/>
            <w:tcBorders>
              <w:top w:val="single" w:sz="4" w:space="0" w:color="auto"/>
              <w:left w:val="single" w:sz="4" w:space="0" w:color="auto"/>
              <w:bottom w:val="single" w:sz="4" w:space="0" w:color="auto"/>
              <w:right w:val="single" w:sz="4" w:space="0" w:color="auto"/>
            </w:tcBorders>
            <w:vAlign w:val="center"/>
          </w:tcPr>
          <w:p w:rsidR="005F5EE1" w:rsidRPr="005F5EE1" w:rsidRDefault="005F5EE1" w:rsidP="005F5EE1">
            <w:pPr>
              <w:pStyle w:val="ac"/>
              <w:rPr>
                <w:rFonts w:asciiTheme="minorEastAsia" w:eastAsiaTheme="minorEastAsia" w:hAnsiTheme="minorEastAsia"/>
                <w:color w:val="000000"/>
                <w:sz w:val="24"/>
                <w:szCs w:val="24"/>
              </w:rPr>
            </w:pPr>
          </w:p>
        </w:tc>
      </w:tr>
      <w:tr w:rsidR="005F5EE1" w:rsidRPr="005F5EE1" w:rsidTr="005F5EE1">
        <w:trPr>
          <w:cantSplit/>
          <w:trHeight w:val="5287"/>
          <w:jc w:val="center"/>
        </w:trPr>
        <w:tc>
          <w:tcPr>
            <w:tcW w:w="782" w:type="pct"/>
            <w:gridSpan w:val="2"/>
            <w:tcBorders>
              <w:left w:val="single" w:sz="4" w:space="0" w:color="auto"/>
              <w:right w:val="single" w:sz="4" w:space="0" w:color="auto"/>
            </w:tcBorders>
            <w:vAlign w:val="center"/>
          </w:tcPr>
          <w:p w:rsidR="005F5EE1" w:rsidRPr="005F5EE1" w:rsidRDefault="005F5EE1" w:rsidP="005F5EE1">
            <w:pPr>
              <w:jc w:val="center"/>
              <w:rPr>
                <w:rFonts w:asciiTheme="minorEastAsia" w:eastAsiaTheme="minorEastAsia" w:hAnsiTheme="minorEastAsia"/>
                <w:color w:val="000000"/>
                <w:sz w:val="24"/>
              </w:rPr>
            </w:pPr>
            <w:r w:rsidRPr="005F5EE1">
              <w:rPr>
                <w:rFonts w:asciiTheme="minorEastAsia" w:eastAsiaTheme="minorEastAsia" w:hAnsiTheme="minorEastAsia" w:hint="eastAsia"/>
                <w:color w:val="000000"/>
                <w:sz w:val="24"/>
              </w:rPr>
              <w:t>优秀事迹（组织或参与活动情况）</w:t>
            </w:r>
          </w:p>
        </w:tc>
        <w:tc>
          <w:tcPr>
            <w:tcW w:w="4218" w:type="pct"/>
            <w:gridSpan w:val="5"/>
            <w:tcBorders>
              <w:top w:val="single" w:sz="4" w:space="0" w:color="auto"/>
              <w:left w:val="single" w:sz="4" w:space="0" w:color="auto"/>
              <w:bottom w:val="single" w:sz="4" w:space="0" w:color="auto"/>
              <w:right w:val="single" w:sz="4" w:space="0" w:color="auto"/>
            </w:tcBorders>
            <w:vAlign w:val="center"/>
          </w:tcPr>
          <w:p w:rsidR="005F5EE1" w:rsidRPr="005F5EE1" w:rsidRDefault="005F5EE1" w:rsidP="005F5EE1">
            <w:pPr>
              <w:rPr>
                <w:rFonts w:asciiTheme="minorEastAsia" w:eastAsiaTheme="minorEastAsia" w:hAnsiTheme="minorEastAsia"/>
                <w:color w:val="000000"/>
                <w:sz w:val="24"/>
              </w:rPr>
            </w:pPr>
          </w:p>
          <w:p w:rsidR="005F5EE1" w:rsidRPr="005F5EE1" w:rsidRDefault="005F5EE1" w:rsidP="005F5EE1">
            <w:pPr>
              <w:rPr>
                <w:rFonts w:asciiTheme="minorEastAsia" w:eastAsiaTheme="minorEastAsia" w:hAnsiTheme="minorEastAsia"/>
                <w:color w:val="000000"/>
                <w:sz w:val="24"/>
              </w:rPr>
            </w:pPr>
          </w:p>
          <w:p w:rsidR="005F5EE1" w:rsidRPr="005F5EE1" w:rsidRDefault="005F5EE1" w:rsidP="005F5EE1">
            <w:pPr>
              <w:rPr>
                <w:rFonts w:asciiTheme="minorEastAsia" w:eastAsiaTheme="minorEastAsia" w:hAnsiTheme="minorEastAsia"/>
                <w:color w:val="000000"/>
                <w:sz w:val="24"/>
              </w:rPr>
            </w:pPr>
          </w:p>
          <w:p w:rsidR="005F5EE1" w:rsidRPr="005F5EE1" w:rsidRDefault="005F5EE1" w:rsidP="005F5EE1">
            <w:pPr>
              <w:rPr>
                <w:rFonts w:asciiTheme="minorEastAsia" w:eastAsiaTheme="minorEastAsia" w:hAnsiTheme="minorEastAsia"/>
                <w:color w:val="000000"/>
                <w:sz w:val="24"/>
              </w:rPr>
            </w:pPr>
          </w:p>
          <w:p w:rsidR="005F5EE1" w:rsidRPr="005F5EE1" w:rsidRDefault="005F5EE1" w:rsidP="005F5EE1">
            <w:pPr>
              <w:rPr>
                <w:rFonts w:asciiTheme="minorEastAsia" w:eastAsiaTheme="minorEastAsia" w:hAnsiTheme="minorEastAsia"/>
                <w:color w:val="000000"/>
                <w:sz w:val="24"/>
              </w:rPr>
            </w:pPr>
          </w:p>
          <w:p w:rsidR="005F5EE1" w:rsidRPr="005F5EE1" w:rsidRDefault="005F5EE1" w:rsidP="005F5EE1">
            <w:pPr>
              <w:rPr>
                <w:rFonts w:asciiTheme="minorEastAsia" w:eastAsiaTheme="minorEastAsia" w:hAnsiTheme="minorEastAsia"/>
                <w:color w:val="000000"/>
                <w:sz w:val="24"/>
              </w:rPr>
            </w:pPr>
          </w:p>
          <w:p w:rsidR="005F5EE1" w:rsidRPr="005F5EE1" w:rsidRDefault="005F5EE1" w:rsidP="005F5EE1">
            <w:pPr>
              <w:rPr>
                <w:rFonts w:asciiTheme="minorEastAsia" w:eastAsiaTheme="minorEastAsia" w:hAnsiTheme="minorEastAsia"/>
                <w:color w:val="000000"/>
                <w:sz w:val="24"/>
              </w:rPr>
            </w:pPr>
          </w:p>
          <w:p w:rsidR="005F5EE1" w:rsidRPr="005F5EE1" w:rsidRDefault="005F5EE1" w:rsidP="005F5EE1">
            <w:pPr>
              <w:rPr>
                <w:rFonts w:asciiTheme="minorEastAsia" w:eastAsiaTheme="minorEastAsia" w:hAnsiTheme="minorEastAsia"/>
                <w:color w:val="000000"/>
                <w:sz w:val="24"/>
              </w:rPr>
            </w:pPr>
          </w:p>
          <w:p w:rsidR="005F5EE1" w:rsidRPr="005F5EE1" w:rsidRDefault="005F5EE1" w:rsidP="005F5EE1">
            <w:pPr>
              <w:rPr>
                <w:rFonts w:asciiTheme="minorEastAsia" w:eastAsiaTheme="minorEastAsia" w:hAnsiTheme="minorEastAsia"/>
                <w:color w:val="000000"/>
                <w:sz w:val="24"/>
              </w:rPr>
            </w:pPr>
          </w:p>
        </w:tc>
      </w:tr>
      <w:tr w:rsidR="005F5EE1" w:rsidRPr="005F5EE1" w:rsidTr="005F5EE1">
        <w:trPr>
          <w:cantSplit/>
          <w:trHeight w:val="1353"/>
          <w:jc w:val="center"/>
        </w:trPr>
        <w:tc>
          <w:tcPr>
            <w:tcW w:w="782" w:type="pct"/>
            <w:gridSpan w:val="2"/>
            <w:tcBorders>
              <w:left w:val="single" w:sz="4" w:space="0" w:color="auto"/>
            </w:tcBorders>
            <w:vAlign w:val="center"/>
          </w:tcPr>
          <w:p w:rsidR="005F5EE1" w:rsidRPr="005F5EE1" w:rsidRDefault="005F5EE1" w:rsidP="005F5EE1">
            <w:pPr>
              <w:jc w:val="center"/>
              <w:rPr>
                <w:rFonts w:asciiTheme="minorEastAsia" w:eastAsiaTheme="minorEastAsia" w:hAnsiTheme="minorEastAsia"/>
                <w:color w:val="000000"/>
                <w:sz w:val="24"/>
              </w:rPr>
            </w:pPr>
            <w:r w:rsidRPr="005F5EE1">
              <w:rPr>
                <w:rFonts w:asciiTheme="minorEastAsia" w:eastAsiaTheme="minorEastAsia" w:hAnsiTheme="minorEastAsia" w:cs="Arial" w:hint="eastAsia"/>
                <w:color w:val="000000"/>
                <w:sz w:val="24"/>
              </w:rPr>
              <w:t>学院意见</w:t>
            </w:r>
          </w:p>
        </w:tc>
        <w:tc>
          <w:tcPr>
            <w:tcW w:w="4218" w:type="pct"/>
            <w:gridSpan w:val="5"/>
            <w:tcBorders>
              <w:top w:val="single" w:sz="4" w:space="0" w:color="auto"/>
              <w:right w:val="single" w:sz="4" w:space="0" w:color="auto"/>
            </w:tcBorders>
            <w:vAlign w:val="center"/>
          </w:tcPr>
          <w:p w:rsidR="005F5EE1" w:rsidRPr="005F5EE1" w:rsidRDefault="005F5EE1" w:rsidP="005F5EE1">
            <w:pPr>
              <w:adjustRightInd w:val="0"/>
              <w:snapToGrid w:val="0"/>
              <w:ind w:firstLineChars="2350" w:firstLine="5640"/>
              <w:rPr>
                <w:rFonts w:asciiTheme="minorEastAsia" w:eastAsiaTheme="minorEastAsia" w:hAnsiTheme="minorEastAsia" w:cs="Arial"/>
                <w:color w:val="000000"/>
                <w:sz w:val="24"/>
              </w:rPr>
            </w:pPr>
          </w:p>
          <w:p w:rsidR="005F5EE1" w:rsidRPr="005F5EE1" w:rsidRDefault="005F5EE1" w:rsidP="005F5EE1">
            <w:pPr>
              <w:adjustRightInd w:val="0"/>
              <w:snapToGrid w:val="0"/>
              <w:ind w:firstLineChars="2350" w:firstLine="5640"/>
              <w:rPr>
                <w:rFonts w:asciiTheme="minorEastAsia" w:eastAsiaTheme="minorEastAsia" w:hAnsiTheme="minorEastAsia" w:cs="Arial"/>
                <w:color w:val="000000"/>
                <w:sz w:val="24"/>
              </w:rPr>
            </w:pPr>
          </w:p>
          <w:p w:rsidR="005F5EE1" w:rsidRPr="005F5EE1" w:rsidRDefault="005F5EE1" w:rsidP="005F5EE1">
            <w:pPr>
              <w:adjustRightInd w:val="0"/>
              <w:snapToGrid w:val="0"/>
              <w:ind w:firstLineChars="2350" w:firstLine="5640"/>
              <w:rPr>
                <w:rFonts w:asciiTheme="minorEastAsia" w:eastAsiaTheme="minorEastAsia" w:hAnsiTheme="minorEastAsia" w:cs="Arial"/>
                <w:color w:val="000000"/>
                <w:sz w:val="24"/>
              </w:rPr>
            </w:pPr>
          </w:p>
          <w:p w:rsidR="005F5EE1" w:rsidRPr="005F5EE1" w:rsidRDefault="005F5EE1" w:rsidP="005F5EE1">
            <w:pPr>
              <w:adjustRightInd w:val="0"/>
              <w:snapToGrid w:val="0"/>
              <w:ind w:firstLineChars="1300" w:firstLine="3120"/>
              <w:rPr>
                <w:rFonts w:asciiTheme="minorEastAsia" w:eastAsiaTheme="minorEastAsia" w:hAnsiTheme="minorEastAsia" w:cs="Arial"/>
                <w:color w:val="000000"/>
                <w:sz w:val="24"/>
              </w:rPr>
            </w:pPr>
            <w:r w:rsidRPr="005F5EE1">
              <w:rPr>
                <w:rFonts w:asciiTheme="minorEastAsia" w:eastAsiaTheme="minorEastAsia" w:hAnsiTheme="minorEastAsia" w:cs="Arial" w:hint="eastAsia"/>
                <w:color w:val="000000"/>
                <w:sz w:val="24"/>
              </w:rPr>
              <w:t>学院（公章）：</w:t>
            </w:r>
          </w:p>
          <w:p w:rsidR="005F5EE1" w:rsidRPr="005F5EE1" w:rsidRDefault="005F5EE1" w:rsidP="005F5EE1">
            <w:pPr>
              <w:adjustRightInd w:val="0"/>
              <w:snapToGrid w:val="0"/>
              <w:jc w:val="center"/>
              <w:rPr>
                <w:rFonts w:asciiTheme="minorEastAsia" w:eastAsiaTheme="minorEastAsia" w:hAnsiTheme="minorEastAsia"/>
                <w:color w:val="000000"/>
                <w:sz w:val="24"/>
              </w:rPr>
            </w:pPr>
            <w:r w:rsidRPr="005F5EE1">
              <w:rPr>
                <w:rFonts w:asciiTheme="minorEastAsia" w:eastAsiaTheme="minorEastAsia" w:hAnsiTheme="minorEastAsia" w:cs="Arial"/>
                <w:color w:val="000000"/>
                <w:sz w:val="24"/>
              </w:rPr>
              <w:t xml:space="preserve">                                        </w:t>
            </w:r>
            <w:r w:rsidRPr="005F5EE1">
              <w:rPr>
                <w:rFonts w:asciiTheme="minorEastAsia" w:eastAsiaTheme="minorEastAsia" w:hAnsiTheme="minorEastAsia" w:cs="Arial" w:hint="eastAsia"/>
                <w:color w:val="000000"/>
                <w:sz w:val="24"/>
              </w:rPr>
              <w:t>年</w:t>
            </w:r>
            <w:r w:rsidRPr="005F5EE1">
              <w:rPr>
                <w:rFonts w:asciiTheme="minorEastAsia" w:eastAsiaTheme="minorEastAsia" w:hAnsiTheme="minorEastAsia" w:cs="Arial"/>
                <w:color w:val="000000"/>
                <w:sz w:val="24"/>
              </w:rPr>
              <w:t xml:space="preserve">     </w:t>
            </w:r>
            <w:r w:rsidRPr="005F5EE1">
              <w:rPr>
                <w:rFonts w:asciiTheme="minorEastAsia" w:eastAsiaTheme="minorEastAsia" w:hAnsiTheme="minorEastAsia" w:cs="Arial" w:hint="eastAsia"/>
                <w:color w:val="000000"/>
                <w:sz w:val="24"/>
              </w:rPr>
              <w:t>月</w:t>
            </w:r>
            <w:r w:rsidRPr="005F5EE1">
              <w:rPr>
                <w:rFonts w:asciiTheme="minorEastAsia" w:eastAsiaTheme="minorEastAsia" w:hAnsiTheme="minorEastAsia" w:cs="Arial"/>
                <w:color w:val="000000"/>
                <w:sz w:val="24"/>
              </w:rPr>
              <w:t xml:space="preserve">      </w:t>
            </w:r>
            <w:r w:rsidRPr="005F5EE1">
              <w:rPr>
                <w:rFonts w:asciiTheme="minorEastAsia" w:eastAsiaTheme="minorEastAsia" w:hAnsiTheme="minorEastAsia" w:cs="Arial" w:hint="eastAsia"/>
                <w:color w:val="000000"/>
                <w:sz w:val="24"/>
              </w:rPr>
              <w:t>日</w:t>
            </w:r>
          </w:p>
        </w:tc>
      </w:tr>
      <w:tr w:rsidR="005F5EE1" w:rsidRPr="005F5EE1" w:rsidTr="005F5EE1">
        <w:trPr>
          <w:cantSplit/>
          <w:trHeight w:val="1376"/>
          <w:jc w:val="center"/>
        </w:trPr>
        <w:tc>
          <w:tcPr>
            <w:tcW w:w="782" w:type="pct"/>
            <w:gridSpan w:val="2"/>
            <w:tcBorders>
              <w:left w:val="single" w:sz="4" w:space="0" w:color="auto"/>
              <w:bottom w:val="single" w:sz="4" w:space="0" w:color="auto"/>
            </w:tcBorders>
            <w:vAlign w:val="center"/>
          </w:tcPr>
          <w:p w:rsidR="005F5EE1" w:rsidRPr="005F5EE1" w:rsidRDefault="005F5EE1" w:rsidP="005F5EE1">
            <w:pPr>
              <w:jc w:val="center"/>
              <w:rPr>
                <w:rFonts w:asciiTheme="minorEastAsia" w:eastAsiaTheme="minorEastAsia" w:hAnsiTheme="minorEastAsia"/>
                <w:color w:val="000000"/>
                <w:sz w:val="24"/>
              </w:rPr>
            </w:pPr>
            <w:r w:rsidRPr="005F5EE1">
              <w:rPr>
                <w:rFonts w:asciiTheme="minorEastAsia" w:eastAsiaTheme="minorEastAsia" w:hAnsiTheme="minorEastAsia" w:hint="eastAsia"/>
                <w:color w:val="000000"/>
                <w:sz w:val="24"/>
              </w:rPr>
              <w:t>学校意见</w:t>
            </w:r>
          </w:p>
        </w:tc>
        <w:tc>
          <w:tcPr>
            <w:tcW w:w="4218" w:type="pct"/>
            <w:gridSpan w:val="5"/>
            <w:tcBorders>
              <w:bottom w:val="single" w:sz="4" w:space="0" w:color="auto"/>
              <w:right w:val="single" w:sz="4" w:space="0" w:color="auto"/>
            </w:tcBorders>
            <w:vAlign w:val="center"/>
          </w:tcPr>
          <w:p w:rsidR="005F5EE1" w:rsidRPr="005F5EE1" w:rsidRDefault="005F5EE1" w:rsidP="005F5EE1">
            <w:pPr>
              <w:adjustRightInd w:val="0"/>
              <w:snapToGrid w:val="0"/>
              <w:ind w:firstLineChars="2250" w:firstLine="5400"/>
              <w:rPr>
                <w:rFonts w:asciiTheme="minorEastAsia" w:eastAsiaTheme="minorEastAsia" w:hAnsiTheme="minorEastAsia" w:cs="Arial"/>
                <w:color w:val="000000"/>
                <w:sz w:val="24"/>
              </w:rPr>
            </w:pPr>
          </w:p>
          <w:p w:rsidR="005F5EE1" w:rsidRPr="005F5EE1" w:rsidRDefault="005F5EE1" w:rsidP="005F5EE1">
            <w:pPr>
              <w:adjustRightInd w:val="0"/>
              <w:snapToGrid w:val="0"/>
              <w:ind w:firstLineChars="2250" w:firstLine="5400"/>
              <w:rPr>
                <w:rFonts w:asciiTheme="minorEastAsia" w:eastAsiaTheme="minorEastAsia" w:hAnsiTheme="minorEastAsia" w:cs="Arial"/>
                <w:color w:val="000000"/>
                <w:sz w:val="24"/>
              </w:rPr>
            </w:pPr>
          </w:p>
          <w:p w:rsidR="005F5EE1" w:rsidRPr="005F5EE1" w:rsidRDefault="005F5EE1" w:rsidP="005F5EE1">
            <w:pPr>
              <w:adjustRightInd w:val="0"/>
              <w:snapToGrid w:val="0"/>
              <w:ind w:firstLineChars="2250" w:firstLine="5400"/>
              <w:rPr>
                <w:rFonts w:asciiTheme="minorEastAsia" w:eastAsiaTheme="minorEastAsia" w:hAnsiTheme="minorEastAsia" w:cs="Arial"/>
                <w:color w:val="000000"/>
                <w:sz w:val="24"/>
              </w:rPr>
            </w:pPr>
          </w:p>
          <w:p w:rsidR="005F5EE1" w:rsidRPr="005F5EE1" w:rsidRDefault="005F5EE1" w:rsidP="005F5EE1">
            <w:pPr>
              <w:adjustRightInd w:val="0"/>
              <w:snapToGrid w:val="0"/>
              <w:ind w:firstLineChars="1200" w:firstLine="2880"/>
              <w:rPr>
                <w:rFonts w:asciiTheme="minorEastAsia" w:eastAsiaTheme="minorEastAsia" w:hAnsiTheme="minorEastAsia" w:cs="Arial"/>
                <w:color w:val="000000"/>
                <w:sz w:val="24"/>
              </w:rPr>
            </w:pPr>
            <w:r w:rsidRPr="005F5EE1">
              <w:rPr>
                <w:rFonts w:asciiTheme="minorEastAsia" w:eastAsiaTheme="minorEastAsia" w:hAnsiTheme="minorEastAsia" w:cs="Arial" w:hint="eastAsia"/>
                <w:color w:val="000000"/>
                <w:sz w:val="24"/>
              </w:rPr>
              <w:t>学校（公章）：</w:t>
            </w:r>
          </w:p>
          <w:p w:rsidR="005F5EE1" w:rsidRPr="005F5EE1" w:rsidRDefault="005F5EE1" w:rsidP="005F5EE1">
            <w:pPr>
              <w:adjustRightInd w:val="0"/>
              <w:snapToGrid w:val="0"/>
              <w:jc w:val="center"/>
              <w:rPr>
                <w:rFonts w:asciiTheme="minorEastAsia" w:eastAsiaTheme="minorEastAsia" w:hAnsiTheme="minorEastAsia"/>
                <w:color w:val="000000"/>
                <w:sz w:val="24"/>
              </w:rPr>
            </w:pPr>
            <w:r w:rsidRPr="005F5EE1">
              <w:rPr>
                <w:rFonts w:asciiTheme="minorEastAsia" w:eastAsiaTheme="minorEastAsia" w:hAnsiTheme="minorEastAsia" w:cs="Arial"/>
                <w:color w:val="000000"/>
                <w:sz w:val="24"/>
              </w:rPr>
              <w:t xml:space="preserve">                                        </w:t>
            </w:r>
            <w:r w:rsidRPr="005F5EE1">
              <w:rPr>
                <w:rFonts w:asciiTheme="minorEastAsia" w:eastAsiaTheme="minorEastAsia" w:hAnsiTheme="minorEastAsia" w:cs="Arial" w:hint="eastAsia"/>
                <w:color w:val="000000"/>
                <w:sz w:val="24"/>
              </w:rPr>
              <w:t>年</w:t>
            </w:r>
            <w:r w:rsidRPr="005F5EE1">
              <w:rPr>
                <w:rFonts w:asciiTheme="minorEastAsia" w:eastAsiaTheme="minorEastAsia" w:hAnsiTheme="minorEastAsia" w:cs="Arial"/>
                <w:color w:val="000000"/>
                <w:sz w:val="24"/>
              </w:rPr>
              <w:t xml:space="preserve">     </w:t>
            </w:r>
            <w:r w:rsidRPr="005F5EE1">
              <w:rPr>
                <w:rFonts w:asciiTheme="minorEastAsia" w:eastAsiaTheme="minorEastAsia" w:hAnsiTheme="minorEastAsia" w:cs="Arial" w:hint="eastAsia"/>
                <w:color w:val="000000"/>
                <w:sz w:val="24"/>
              </w:rPr>
              <w:t>月</w:t>
            </w:r>
            <w:r w:rsidRPr="005F5EE1">
              <w:rPr>
                <w:rFonts w:asciiTheme="minorEastAsia" w:eastAsiaTheme="minorEastAsia" w:hAnsiTheme="minorEastAsia" w:cs="Arial"/>
                <w:color w:val="000000"/>
                <w:sz w:val="24"/>
              </w:rPr>
              <w:t xml:space="preserve">      </w:t>
            </w:r>
            <w:r w:rsidRPr="005F5EE1">
              <w:rPr>
                <w:rFonts w:asciiTheme="minorEastAsia" w:eastAsiaTheme="minorEastAsia" w:hAnsiTheme="minorEastAsia" w:cs="Arial" w:hint="eastAsia"/>
                <w:color w:val="000000"/>
                <w:sz w:val="24"/>
              </w:rPr>
              <w:t>日</w:t>
            </w:r>
          </w:p>
        </w:tc>
      </w:tr>
    </w:tbl>
    <w:p w:rsidR="005F5EE1" w:rsidRPr="005F5EE1" w:rsidRDefault="005F5EE1" w:rsidP="005F5EE1">
      <w:pPr>
        <w:rPr>
          <w:rFonts w:asciiTheme="minorEastAsia" w:eastAsiaTheme="minorEastAsia" w:hAnsiTheme="minorEastAsia"/>
          <w:color w:val="000000"/>
          <w:sz w:val="24"/>
        </w:rPr>
      </w:pPr>
      <w:r w:rsidRPr="005F5EE1">
        <w:rPr>
          <w:rFonts w:asciiTheme="minorEastAsia" w:eastAsiaTheme="minorEastAsia" w:hAnsiTheme="minorEastAsia" w:hint="eastAsia"/>
          <w:b/>
          <w:color w:val="000000"/>
          <w:sz w:val="24"/>
        </w:rPr>
        <w:t xml:space="preserve">注： </w:t>
      </w:r>
      <w:r w:rsidRPr="005F5EE1">
        <w:rPr>
          <w:rFonts w:asciiTheme="minorEastAsia" w:eastAsiaTheme="minorEastAsia" w:hAnsiTheme="minorEastAsia" w:hint="eastAsia"/>
          <w:color w:val="000000"/>
          <w:sz w:val="24"/>
        </w:rPr>
        <w:t>1.关于职务和工作单位两个栏目不能为空，如没有请注明“无”。</w:t>
      </w:r>
    </w:p>
    <w:p w:rsidR="005F5EE1" w:rsidRPr="005F5EE1" w:rsidRDefault="005F5EE1" w:rsidP="005F5EE1">
      <w:pPr>
        <w:ind w:firstLineChars="250" w:firstLine="600"/>
        <w:rPr>
          <w:rFonts w:asciiTheme="minorEastAsia" w:eastAsiaTheme="minorEastAsia" w:hAnsiTheme="minorEastAsia"/>
          <w:color w:val="000000"/>
          <w:sz w:val="24"/>
        </w:rPr>
      </w:pPr>
      <w:r w:rsidRPr="005F5EE1">
        <w:rPr>
          <w:rFonts w:asciiTheme="minorEastAsia" w:eastAsiaTheme="minorEastAsia" w:hAnsiTheme="minorEastAsia" w:hint="eastAsia"/>
          <w:color w:val="000000"/>
          <w:sz w:val="24"/>
        </w:rPr>
        <w:t>2.学业成绩栏须填写近2个学期所学课程的平均成绩。</w:t>
      </w:r>
    </w:p>
    <w:p w:rsidR="005F5EE1" w:rsidRPr="005F5EE1" w:rsidRDefault="005F5EE1" w:rsidP="005F5EE1">
      <w:pPr>
        <w:ind w:firstLineChars="250" w:firstLine="600"/>
        <w:rPr>
          <w:rFonts w:asciiTheme="minorEastAsia" w:eastAsiaTheme="minorEastAsia" w:hAnsiTheme="minorEastAsia"/>
          <w:color w:val="000000"/>
          <w:sz w:val="24"/>
        </w:rPr>
      </w:pPr>
      <w:r w:rsidRPr="005F5EE1">
        <w:rPr>
          <w:rFonts w:asciiTheme="minorEastAsia" w:eastAsiaTheme="minorEastAsia" w:hAnsiTheme="minorEastAsia" w:hint="eastAsia"/>
          <w:color w:val="000000"/>
          <w:sz w:val="24"/>
        </w:rPr>
        <w:t>3.优秀事迹主要填写在校期间组织或参与活动情况等，字数须300字以上。</w:t>
      </w:r>
    </w:p>
    <w:p w:rsidR="000D5B37" w:rsidRDefault="000D5B3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E1D17" w:rsidRDefault="004E1D17" w:rsidP="004E1D17">
      <w:pPr>
        <w:spacing w:line="400" w:lineRule="exact"/>
        <w:rPr>
          <w:rFonts w:asciiTheme="minorEastAsia" w:eastAsiaTheme="minorEastAsia" w:hAnsiTheme="minorEastAsia" w:cs="宋体"/>
          <w:kern w:val="0"/>
          <w:sz w:val="24"/>
        </w:rPr>
      </w:pPr>
    </w:p>
    <w:p w:rsidR="004E1D17" w:rsidRPr="008E519D" w:rsidRDefault="004E1D17" w:rsidP="004E1D17">
      <w:pPr>
        <w:pStyle w:val="afa"/>
      </w:pPr>
      <w:bookmarkStart w:id="348" w:name="_Toc403631104"/>
      <w:bookmarkStart w:id="349" w:name="_Toc406362120"/>
      <w:r w:rsidRPr="008E519D">
        <w:rPr>
          <w:rFonts w:hint="eastAsia"/>
        </w:rPr>
        <w:t>关于加强开放教育学生党员发展的实施方案</w:t>
      </w:r>
      <w:bookmarkEnd w:id="348"/>
      <w:bookmarkEnd w:id="349"/>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根据教育部“十二五”规划纲要“统筹规划普通高校，成人高校的布局，积极发展开放大学和多样化的继续教育”的要求，为加快开放大学的建设，适应新形势的需要，目前电大开放教育是办学的主体，为了使越来越多品学兼优的业余生，从外地来台州工作，所在单位又没有党组织，想在学校申请入党的要求。根据《中国共产党章程》和《中国共产党发展党员工作问答》文件精神，校党委积极探索加强和改进基层党建工作，加强对开放教育学员的思想政治教育，尝试在学习优秀、表现突出的开放教育学员中发展党员。现就规范我校开放教育学生党员发展工作，制定本实施方案。</w:t>
      </w:r>
    </w:p>
    <w:p w:rsidR="004E1D17" w:rsidRPr="0033546B" w:rsidRDefault="004E1D17" w:rsidP="004E1D17">
      <w:pPr>
        <w:spacing w:line="400" w:lineRule="exact"/>
        <w:ind w:firstLineChars="200" w:firstLine="480"/>
        <w:rPr>
          <w:rFonts w:ascii="黑体" w:hAnsi="黑体" w:cs="宋体"/>
          <w:kern w:val="0"/>
          <w:sz w:val="24"/>
        </w:rPr>
      </w:pPr>
      <w:r w:rsidRPr="0033546B">
        <w:rPr>
          <w:rFonts w:ascii="黑体" w:hAnsi="黑体" w:cs="宋体" w:hint="eastAsia"/>
          <w:kern w:val="0"/>
          <w:sz w:val="24"/>
        </w:rPr>
        <w:t>一、指导思想</w:t>
      </w:r>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以邓小平理论和“三个代表”重要思想为指导，全面落实科学发展观，按照党的先进性建设的要求，坚持以加强党的执政能力和先进性建设为主线，以增强党组织活力为基础，以建设高素质、多层面的党员队伍为关键，以创新工作机制为动力，遵循《党章》要求，为适应我校事业发展的需要，将学习优秀、表现突出的开放教育学员作为发展党员的对象，予以培养、教育、考察，这是充实完善我校党员队伍建设的需要，更是全校做大做强并利用党的凝聚力增强战斗力的重要手段。</w:t>
      </w:r>
    </w:p>
    <w:p w:rsidR="004E1D17" w:rsidRPr="0033546B" w:rsidRDefault="004E1D17" w:rsidP="004E1D17">
      <w:pPr>
        <w:spacing w:line="400" w:lineRule="exact"/>
        <w:ind w:firstLineChars="200" w:firstLine="480"/>
        <w:rPr>
          <w:rFonts w:ascii="黑体" w:hAnsi="黑体" w:cs="宋体"/>
          <w:kern w:val="0"/>
          <w:sz w:val="24"/>
        </w:rPr>
      </w:pPr>
      <w:r w:rsidRPr="0033546B">
        <w:rPr>
          <w:rFonts w:ascii="黑体" w:hAnsi="黑体" w:cs="宋体" w:hint="eastAsia"/>
          <w:kern w:val="0"/>
          <w:sz w:val="24"/>
        </w:rPr>
        <w:t>二、发展原则</w:t>
      </w:r>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我们本着“规范程序、严格把关、慎重发展”的组织发展原则，认真按照规定，把好每一关，为学校开放教育校园文化建设注入新的活力。发展学习优秀、表现突出的开放教育学员入党必须以保证质量为标准，严把“入口”关。紧紧围绕品质、能力、行为三方面先进与否的原则。把开放教育学员要求加入中国共产党的学习和品质优秀，能力突出，行为模范的学生加强培养、教育和考察，坚持成熟一个发展一个。</w:t>
      </w:r>
    </w:p>
    <w:p w:rsidR="004E1D17" w:rsidRPr="0033546B" w:rsidRDefault="004E1D17" w:rsidP="004E1D17">
      <w:pPr>
        <w:spacing w:line="400" w:lineRule="exact"/>
        <w:ind w:firstLineChars="200" w:firstLine="480"/>
        <w:rPr>
          <w:rFonts w:ascii="黑体" w:hAnsi="黑体" w:cs="宋体"/>
          <w:kern w:val="0"/>
          <w:sz w:val="24"/>
        </w:rPr>
      </w:pPr>
      <w:r w:rsidRPr="0033546B">
        <w:rPr>
          <w:rFonts w:ascii="黑体" w:hAnsi="黑体" w:cs="宋体" w:hint="eastAsia"/>
          <w:kern w:val="0"/>
          <w:sz w:val="24"/>
        </w:rPr>
        <w:t>三、内容和要求</w:t>
      </w:r>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开放教育学员的入党要求参照《加强编外人员入党的通知》台电大党〔2010〕11号文件精神。凡在我校开放学院连续学习一年以上的开放教育学员、在我校一个部门连续工作一年以上的各类编外临时工作人员和招生辅导员，符合《党章》规定的入党条件，均可申请加入中国共产党。</w:t>
      </w:r>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开放教育学员和编外工作人员申请入党，由开放学院或所在部门党支部进行培养、教育和考察，确实具备党员条件的，可以发展入党。各类编外临时工作人员需获校级以上荣誉；开放教育学员需获省级电大奖学金、奖助金荣誉及省电大以上其他荣誉称号或对社会作出突出贡献者。</w:t>
      </w:r>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3、学校鼓励开放教育学员兼职做电大招生辅导员等相关工作。开放学员申请入党必须完成兼职工作人员相关的工作量要求，工作认真，积极主动，无失误。</w:t>
      </w:r>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lastRenderedPageBreak/>
        <w:t>4、发展开放学员和编外工作人员入党，必须严格按照《中国共产党章程》和《中国共产党发展党员工作细则（试行）》文件规定执行。</w:t>
      </w:r>
    </w:p>
    <w:p w:rsidR="004E1D17" w:rsidRPr="0033546B" w:rsidRDefault="004E1D17" w:rsidP="004E1D17">
      <w:pPr>
        <w:spacing w:line="400" w:lineRule="exact"/>
        <w:ind w:firstLineChars="200" w:firstLine="480"/>
        <w:rPr>
          <w:rFonts w:ascii="黑体" w:hAnsi="黑体" w:cs="宋体"/>
          <w:kern w:val="0"/>
          <w:sz w:val="24"/>
        </w:rPr>
      </w:pPr>
      <w:r w:rsidRPr="0033546B">
        <w:rPr>
          <w:rFonts w:ascii="黑体" w:hAnsi="黑体" w:cs="宋体" w:hint="eastAsia"/>
          <w:kern w:val="0"/>
          <w:sz w:val="24"/>
        </w:rPr>
        <w:t>四、开放教育学员发展程序</w:t>
      </w:r>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开放学员的入党程序相对复杂，发展程序根据《加强编外人员入党的通知》台电大党〔2010〕11号文件要求，外加两个重要程序：</w:t>
      </w:r>
    </w:p>
    <w:p w:rsidR="004E1D17" w:rsidRPr="00AC469A"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1、实地村（社区、街道）访谈制度。开放学院党支部到学员户口所在地的村、社区、街道了解学员的情况，尤其是要征得当地基层党组织的同意在学校发展，并同意发展后可以接收。</w:t>
      </w:r>
    </w:p>
    <w:p w:rsidR="004E1D17" w:rsidRDefault="004E1D17" w:rsidP="004E1D17">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2、实地企业（单位）访谈制度。开放学院党支部到开放学员企业（单位）了解工作表现情况，尤其是要征得企业单位同意在学校发展，并同意发展后可以接收。</w:t>
      </w:r>
    </w:p>
    <w:p w:rsidR="004E1D17" w:rsidRPr="0033546B" w:rsidRDefault="004E1D17" w:rsidP="004E1D17">
      <w:pPr>
        <w:spacing w:line="400" w:lineRule="exact"/>
        <w:ind w:firstLineChars="200" w:firstLine="480"/>
        <w:rPr>
          <w:rFonts w:ascii="黑体" w:hAnsi="黑体" w:cs="宋体"/>
          <w:kern w:val="0"/>
          <w:sz w:val="24"/>
        </w:rPr>
      </w:pPr>
      <w:r w:rsidRPr="0033546B">
        <w:rPr>
          <w:rFonts w:ascii="黑体" w:hAnsi="黑体" w:cs="宋体" w:hint="eastAsia"/>
          <w:kern w:val="0"/>
          <w:sz w:val="24"/>
        </w:rPr>
        <w:t>五、本办法自发布之日起执行，由政治处负责解释。</w:t>
      </w:r>
    </w:p>
    <w:p w:rsidR="004E1D17" w:rsidRDefault="004E1D17" w:rsidP="004E1D17">
      <w:pPr>
        <w:spacing w:line="400" w:lineRule="exact"/>
        <w:rPr>
          <w:rFonts w:asciiTheme="minorEastAsia" w:eastAsiaTheme="minorEastAsia" w:hAnsiTheme="minorEastAsia" w:cs="宋体"/>
          <w:kern w:val="0"/>
          <w:sz w:val="24"/>
        </w:rPr>
      </w:pPr>
    </w:p>
    <w:p w:rsidR="004E1D17" w:rsidRDefault="004E1D17" w:rsidP="004E1D17">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7916C1" w:rsidRDefault="007916C1" w:rsidP="00614E0B">
      <w:pPr>
        <w:spacing w:line="400" w:lineRule="exact"/>
        <w:ind w:right="420"/>
        <w:rPr>
          <w:rFonts w:ascii="楷体_GB2312" w:eastAsia="楷体_GB2312" w:hAnsi="楷体"/>
        </w:rPr>
        <w:sectPr w:rsidR="007916C1" w:rsidSect="00271F45">
          <w:headerReference w:type="default" r:id="rId60"/>
          <w:pgSz w:w="11906" w:h="16838"/>
          <w:pgMar w:top="1758" w:right="1134" w:bottom="1247" w:left="1134" w:header="851" w:footer="992" w:gutter="0"/>
          <w:pgNumType w:fmt="decimalFullWidth"/>
          <w:cols w:space="425"/>
          <w:docGrid w:type="lines" w:linePitch="312"/>
        </w:sectPr>
      </w:pPr>
    </w:p>
    <w:p w:rsidR="00491F4E" w:rsidRDefault="00491F4E" w:rsidP="00491F4E">
      <w:pPr>
        <w:rPr>
          <w:b/>
          <w:sz w:val="32"/>
          <w:szCs w:val="32"/>
        </w:rPr>
      </w:pPr>
    </w:p>
    <w:p w:rsidR="00491F4E" w:rsidRDefault="00491F4E" w:rsidP="00491F4E">
      <w:pPr>
        <w:spacing w:line="400" w:lineRule="exact"/>
        <w:rPr>
          <w:rFonts w:ascii="方正小标宋_GBK" w:eastAsia="方正小标宋_GBK" w:hAnsi="宋体"/>
          <w:sz w:val="32"/>
          <w:szCs w:val="32"/>
        </w:rPr>
      </w:pPr>
    </w:p>
    <w:p w:rsidR="00491F4E" w:rsidRDefault="00491F4E" w:rsidP="00491F4E">
      <w:pPr>
        <w:pStyle w:val="af6"/>
        <w:jc w:val="both"/>
        <w:outlineLvl w:val="2"/>
      </w:pPr>
    </w:p>
    <w:p w:rsidR="00491F4E" w:rsidRDefault="00491F4E" w:rsidP="00491F4E">
      <w:pPr>
        <w:pStyle w:val="af6"/>
        <w:jc w:val="both"/>
        <w:outlineLvl w:val="2"/>
      </w:pPr>
    </w:p>
    <w:p w:rsidR="00491F4E" w:rsidRDefault="00491F4E" w:rsidP="00491F4E">
      <w:pPr>
        <w:pStyle w:val="af6"/>
        <w:jc w:val="both"/>
        <w:outlineLvl w:val="2"/>
      </w:pPr>
    </w:p>
    <w:p w:rsidR="00491F4E" w:rsidRDefault="00491F4E" w:rsidP="00491F4E">
      <w:pPr>
        <w:pStyle w:val="af6"/>
        <w:jc w:val="both"/>
        <w:outlineLvl w:val="2"/>
      </w:pPr>
    </w:p>
    <w:p w:rsidR="00491F4E" w:rsidRDefault="00491F4E" w:rsidP="00491F4E">
      <w:pPr>
        <w:pStyle w:val="af6"/>
        <w:jc w:val="both"/>
        <w:outlineLvl w:val="2"/>
      </w:pPr>
    </w:p>
    <w:p w:rsidR="00491F4E" w:rsidRPr="0060533B" w:rsidRDefault="00491F4E" w:rsidP="00491F4E">
      <w:pPr>
        <w:pStyle w:val="af6"/>
        <w:jc w:val="both"/>
        <w:outlineLvl w:val="2"/>
      </w:pPr>
    </w:p>
    <w:p w:rsidR="00491F4E" w:rsidRPr="00491F4E" w:rsidRDefault="005E0C8C" w:rsidP="00491F4E">
      <w:pPr>
        <w:pStyle w:val="af6"/>
        <w:spacing w:line="240" w:lineRule="auto"/>
        <w:outlineLvl w:val="0"/>
        <w:rPr>
          <w:rFonts w:ascii="方正综艺简体" w:eastAsia="方正综艺简体" w:hAnsi="黑体"/>
          <w:sz w:val="144"/>
          <w:szCs w:val="144"/>
        </w:rPr>
      </w:pPr>
      <w:bookmarkStart w:id="350" w:name="_Toc406362121"/>
      <w:r>
        <w:rPr>
          <w:rFonts w:ascii="方正综艺简体" w:eastAsia="方正综艺简体" w:hAnsi="黑体" w:hint="eastAsia"/>
          <w:sz w:val="144"/>
          <w:szCs w:val="144"/>
        </w:rPr>
        <w:t>财务管理</w:t>
      </w:r>
      <w:bookmarkEnd w:id="350"/>
    </w:p>
    <w:p w:rsidR="00491F4E" w:rsidRDefault="00491F4E" w:rsidP="00491F4E">
      <w:pPr>
        <w:pStyle w:val="af6"/>
        <w:spacing w:line="240" w:lineRule="auto"/>
        <w:outlineLvl w:val="0"/>
        <w:rPr>
          <w:rFonts w:ascii="黑体" w:eastAsia="黑体" w:hAnsi="黑体"/>
          <w:sz w:val="56"/>
          <w:szCs w:val="56"/>
        </w:rPr>
      </w:pPr>
    </w:p>
    <w:p w:rsidR="00491F4E" w:rsidRPr="00491F4E" w:rsidRDefault="00491F4E" w:rsidP="00491F4E">
      <w:pPr>
        <w:pStyle w:val="af6"/>
        <w:spacing w:line="240" w:lineRule="auto"/>
        <w:outlineLvl w:val="0"/>
        <w:rPr>
          <w:rFonts w:ascii="方正大标宋简体" w:eastAsia="方正大标宋简体" w:hAnsi="黑体"/>
          <w:sz w:val="56"/>
          <w:szCs w:val="56"/>
        </w:rPr>
      </w:pPr>
    </w:p>
    <w:p w:rsidR="00491F4E" w:rsidRPr="00491F4E" w:rsidRDefault="00491F4E" w:rsidP="00491F4E">
      <w:pPr>
        <w:pStyle w:val="af6"/>
        <w:outlineLvl w:val="2"/>
      </w:pPr>
    </w:p>
    <w:p w:rsidR="00491F4E" w:rsidRDefault="00491F4E" w:rsidP="00491F4E">
      <w:pPr>
        <w:pStyle w:val="af6"/>
        <w:outlineLvl w:val="2"/>
      </w:pPr>
    </w:p>
    <w:p w:rsidR="00491F4E" w:rsidRDefault="00491F4E" w:rsidP="00491F4E">
      <w:pPr>
        <w:pStyle w:val="af6"/>
        <w:outlineLvl w:val="2"/>
      </w:pPr>
    </w:p>
    <w:p w:rsidR="00491F4E" w:rsidRDefault="00491F4E" w:rsidP="00491F4E">
      <w:pPr>
        <w:pStyle w:val="af6"/>
        <w:outlineLvl w:val="2"/>
      </w:pPr>
    </w:p>
    <w:p w:rsidR="00491F4E" w:rsidRDefault="00491F4E" w:rsidP="00491F4E">
      <w:pPr>
        <w:widowControl/>
        <w:jc w:val="center"/>
        <w:rPr>
          <w:rFonts w:ascii="方正小标宋_GBK" w:eastAsia="方正小标宋_GBK" w:hAnsi="宋体"/>
          <w:sz w:val="32"/>
          <w:szCs w:val="32"/>
        </w:rPr>
      </w:pPr>
    </w:p>
    <w:p w:rsidR="00491F4E" w:rsidRDefault="00491F4E" w:rsidP="00491F4E">
      <w:pPr>
        <w:widowControl/>
        <w:jc w:val="left"/>
        <w:rPr>
          <w:rFonts w:ascii="方正小标宋_GBK" w:eastAsia="方正小标宋_GBK" w:hAnsi="宋体"/>
          <w:sz w:val="32"/>
          <w:szCs w:val="32"/>
        </w:rPr>
      </w:pPr>
      <w:r>
        <w:br w:type="page"/>
      </w:r>
    </w:p>
    <w:p w:rsidR="006D3043" w:rsidRDefault="006D3043" w:rsidP="006D3043">
      <w:pPr>
        <w:spacing w:line="400" w:lineRule="exact"/>
        <w:rPr>
          <w:rFonts w:asciiTheme="minorEastAsia" w:eastAsiaTheme="minorEastAsia" w:hAnsiTheme="minorEastAsia" w:cs="宋体"/>
          <w:kern w:val="0"/>
          <w:sz w:val="24"/>
        </w:rPr>
      </w:pPr>
    </w:p>
    <w:p w:rsidR="006D3043" w:rsidRPr="004330C9" w:rsidRDefault="006D3043" w:rsidP="006D3043">
      <w:pPr>
        <w:pStyle w:val="afa"/>
      </w:pPr>
      <w:bookmarkStart w:id="351" w:name="_Toc406362122"/>
      <w:r w:rsidRPr="006D3043">
        <w:rPr>
          <w:rFonts w:hint="eastAsia"/>
        </w:rPr>
        <w:t>台州广播电视大学财务管理办法</w:t>
      </w:r>
      <w:bookmarkEnd w:id="351"/>
    </w:p>
    <w:p w:rsidR="006D3043" w:rsidRPr="005476B0" w:rsidRDefault="006D3043" w:rsidP="006D3043">
      <w:pPr>
        <w:spacing w:line="400" w:lineRule="exact"/>
        <w:ind w:firstLineChars="200" w:firstLine="480"/>
        <w:rPr>
          <w:rFonts w:asciiTheme="minorEastAsia" w:eastAsiaTheme="minorEastAsia" w:hAnsiTheme="minorEastAsia" w:cs="宋体"/>
          <w:kern w:val="0"/>
          <w:sz w:val="24"/>
        </w:rPr>
      </w:pP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为规范学校财务行为，加强财务管理，提高资金使用效益，坚持以人为本，用科学发展观促进各项事业协调可持续发展，根据《会计法》《事业单位财务规则》和《高等学校财务制度》及国家有关财经法规，结合我校的实际，制定本办法</w:t>
      </w:r>
      <w:r w:rsidR="00B925F6">
        <w:rPr>
          <w:rFonts w:asciiTheme="minorEastAsia" w:eastAsiaTheme="minorEastAsia" w:hAnsiTheme="minorEastAsia" w:cs="宋体" w:hint="eastAsia"/>
          <w:kern w:val="0"/>
          <w:sz w:val="24"/>
        </w:rPr>
        <w:t>.</w:t>
      </w:r>
    </w:p>
    <w:p w:rsidR="006D3043" w:rsidRPr="006D3043" w:rsidRDefault="006D3043" w:rsidP="006D3043">
      <w:pPr>
        <w:spacing w:line="400" w:lineRule="exact"/>
        <w:ind w:firstLineChars="200" w:firstLine="480"/>
        <w:rPr>
          <w:rFonts w:ascii="黑体" w:hAnsi="黑体" w:cs="宋体"/>
          <w:kern w:val="0"/>
          <w:sz w:val="24"/>
        </w:rPr>
      </w:pPr>
      <w:r w:rsidRPr="006D3043">
        <w:rPr>
          <w:rFonts w:ascii="黑体" w:hAnsi="黑体" w:cs="宋体" w:hint="eastAsia"/>
          <w:kern w:val="0"/>
          <w:sz w:val="24"/>
        </w:rPr>
        <w:t>一、财务管理的基本原则和任务</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（一）</w:t>
      </w:r>
      <w:r w:rsidRPr="006D3043">
        <w:rPr>
          <w:rFonts w:asciiTheme="minorEastAsia" w:eastAsiaTheme="minorEastAsia" w:hAnsiTheme="minorEastAsia" w:cs="宋体" w:hint="eastAsia"/>
          <w:kern w:val="0"/>
          <w:sz w:val="24"/>
        </w:rPr>
        <w:t>学校财务管理的基本原则：</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１</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贯彻执行国家有关财经法规和财务规章制度。</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２</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坚持勤俭办学的方针，正确处理事业发展需要和资金供给的关系,社会效益和经济效益的关系，国家、集体和个人三者利益关系。</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（二）学校财务管理的主要任务：</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１</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依法多渠道筹集事业资金。</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２</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合理编制学校预算，并对预算执行过程进行控制和管理。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３</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科学配置学校资源,努力节约支出，提高资金使用效益。</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４</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加强资金管理，防止学校资产流失。</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５</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建立健全财务规章制度，规范校内经济秩序。</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６</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如实反映学校财务状况，对学校各项经济活动的真实性、合理性、合法性进行监督和控制。</w:t>
      </w:r>
    </w:p>
    <w:p w:rsidR="006D3043" w:rsidRPr="006D3043" w:rsidRDefault="006D3043" w:rsidP="006D3043">
      <w:pPr>
        <w:spacing w:line="400" w:lineRule="exact"/>
        <w:ind w:firstLineChars="200" w:firstLine="480"/>
        <w:rPr>
          <w:rFonts w:ascii="黑体" w:hAnsi="黑体" w:cs="宋体"/>
          <w:kern w:val="0"/>
          <w:sz w:val="24"/>
        </w:rPr>
      </w:pPr>
      <w:r w:rsidRPr="006D3043">
        <w:rPr>
          <w:rFonts w:ascii="黑体" w:hAnsi="黑体" w:cs="宋体" w:hint="eastAsia"/>
          <w:kern w:val="0"/>
          <w:sz w:val="24"/>
        </w:rPr>
        <w:t>二、财务管理体制</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 xml:space="preserve">学校实行“统一领导、集中管理、分级负责、权责结合”的财务管理体制。 </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（一）学校财务工作实行校长负责制，分管财务校长协助校长全面负责学校的各项财务工作。</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（二）学校计划财务处在校长和分管财务校长的领导下，统一管理学校的各项财务工作，校内各部门不设财务机构。</w:t>
      </w:r>
    </w:p>
    <w:p w:rsidR="006D3043" w:rsidRPr="006D3043" w:rsidRDefault="006D3043" w:rsidP="006D3043">
      <w:pPr>
        <w:spacing w:line="400" w:lineRule="exact"/>
        <w:ind w:firstLineChars="200" w:firstLine="480"/>
        <w:rPr>
          <w:rFonts w:ascii="黑体" w:hAnsi="黑体" w:cs="宋体"/>
          <w:kern w:val="0"/>
          <w:sz w:val="24"/>
        </w:rPr>
      </w:pPr>
      <w:r w:rsidRPr="006D3043">
        <w:rPr>
          <w:rFonts w:ascii="黑体" w:hAnsi="黑体" w:cs="宋体" w:hint="eastAsia"/>
          <w:kern w:val="0"/>
          <w:sz w:val="24"/>
        </w:rPr>
        <w:t>三、财务预算管理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财务预算是指学校根据事业发展计划和任务编制的年度财务收支计划，其内容包括收入预算和支出预算。</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w:t>
      </w:r>
      <w:r w:rsidR="00513C40">
        <w:rPr>
          <w:rFonts w:asciiTheme="minorEastAsia" w:eastAsiaTheme="minorEastAsia" w:hAnsiTheme="minorEastAsia" w:cs="宋体" w:hint="eastAsia"/>
          <w:kern w:val="0"/>
          <w:sz w:val="24"/>
        </w:rPr>
        <w:t>一</w:t>
      </w:r>
      <w:r w:rsidRPr="006D3043">
        <w:rPr>
          <w:rFonts w:asciiTheme="minorEastAsia" w:eastAsiaTheme="minorEastAsia" w:hAnsiTheme="minorEastAsia" w:cs="宋体" w:hint="eastAsia"/>
          <w:kern w:val="0"/>
          <w:sz w:val="24"/>
        </w:rPr>
        <w:t>）学校预算必须坚持“量入为出、收支平衡”的总原则，不得编制赤字预算。收入预算坚持积极稳妥；支出预算坚持统筹兼顾、保证重点、勤俭节约的原则。</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（二）一般情况下，每年10月份为编制下年预算的时间，上级有时间规定的依规定执行。</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三）根据上级要求和学校年度发展计划，由各部门在规定的时间里根据新一年的工作计划编制预算报表交财务科，对于变动较大的项目和专项经费，要附文字说明或项目论证书，汇总的部门预算报校长会议审定，学校将审定的财务预算按规定上报上级主管部门批准后执</w:t>
      </w:r>
      <w:r w:rsidRPr="006D3043">
        <w:rPr>
          <w:rFonts w:asciiTheme="minorEastAsia" w:eastAsiaTheme="minorEastAsia" w:hAnsiTheme="minorEastAsia" w:cs="宋体" w:hint="eastAsia"/>
          <w:kern w:val="0"/>
          <w:sz w:val="24"/>
        </w:rPr>
        <w:lastRenderedPageBreak/>
        <w:t>行。</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四）各级领导均应加强预算意识，增强预算的严肃性，确保预算的完整性。必须认真执行批准的预算，列入年度预算的项目，必须严格按照预算中列明金额和支款方式办理。确因情况变化需调整预算项目的必须按原预算批准程序报批。</w:t>
      </w:r>
    </w:p>
    <w:p w:rsidR="006D3043" w:rsidRPr="006D3043" w:rsidRDefault="006D3043" w:rsidP="006D3043">
      <w:pPr>
        <w:spacing w:line="400" w:lineRule="exact"/>
        <w:ind w:firstLineChars="200" w:firstLine="480"/>
        <w:rPr>
          <w:rFonts w:ascii="黑体" w:hAnsi="黑体" w:cs="宋体"/>
          <w:kern w:val="0"/>
          <w:sz w:val="24"/>
        </w:rPr>
      </w:pPr>
      <w:r w:rsidRPr="006D3043">
        <w:rPr>
          <w:rFonts w:ascii="黑体" w:hAnsi="黑体" w:cs="宋体" w:hint="eastAsia"/>
          <w:kern w:val="0"/>
          <w:sz w:val="24"/>
        </w:rPr>
        <w:t>四、收入管理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学校收入是学校开展教学、科研及其他活动依法取得的非偿还性资金。包括财政拨款收入、上级补助收入、事业收入、其他收入。</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w:t>
      </w:r>
      <w:r w:rsidR="00513C40">
        <w:rPr>
          <w:rFonts w:asciiTheme="minorEastAsia" w:eastAsiaTheme="minorEastAsia" w:hAnsiTheme="minorEastAsia" w:cs="宋体" w:hint="eastAsia"/>
          <w:kern w:val="0"/>
          <w:sz w:val="24"/>
        </w:rPr>
        <w:t>一</w:t>
      </w:r>
      <w:r w:rsidRPr="006D3043">
        <w:rPr>
          <w:rFonts w:asciiTheme="minorEastAsia" w:eastAsiaTheme="minorEastAsia" w:hAnsiTheme="minorEastAsia" w:cs="宋体" w:hint="eastAsia"/>
          <w:kern w:val="0"/>
          <w:sz w:val="24"/>
        </w:rPr>
        <w:t>）收费管理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１</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各项收费按规定先申办《收费许可证》，并在学校固定地点公示收费项目、标准、范围，实行亮证收费。</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２</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按规定使用财政统一的《浙江省学校教育收费专用收据》和《浙江省非税收入统一票据》，并指定专人做好票据的领取、保管和核销工作。</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退学费管理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（1）脱产生退学（不含开放教育脱产生）： 住宿费和学费要凭学生处的退学通知单和原缴费收据办理退费。退费标准为：按月计算应交学费和住宿费，多余部分退还学生。实际学习和住宿时间的起始时点为开学日，截止时点为办理离校手续日，30天折算为1个月，不足30天的按1个月计算，一学年按10个月计算。代管费按实结算，多还少补。</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2）业余生退学（包含开放教育脱产生）：要凭学校教务处的退学通知单和原缴费收据办理退费。退费标准为：新生未建档注册前退学，学费全退；新生建立档案后课程未注册前退学，扣除建立档案费用后均按实际学分结算退回学费；新生课程注册后退学，学费不退。老生课程注册前退学，扣除应承担的建档费后退费，课程注册后退学，学费不退。代管费按实结算，多还少补。</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（3）联合办学的学生退费应按照联合办学的退费规定执行。</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（4）培训退费：培训未开课前全额退费；培训开课三分之一前退费一半；培训开课超过三分之一后不予退还费用。</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（二）银行账户管理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１</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认真执行收支两条线管理规定，凡属财政专户管理的收入必须及时、足额上缴财</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２</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严格实行银行账户管理，保证资金安全。学校原则上只开设三个账户，即收入账户、支出账户、基本建设账户。凡新开银行账户，须经分管财务校长审核，校长批准，并征得主管部门和财政部门的同意。</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出纳人员不得兼任稽核、会计档案保管和收入、支出、费用、债权债务账目的登记工作。不得一人保管支付款项所需全部印鉴，财务专用章必须专人保管。</w:t>
      </w:r>
    </w:p>
    <w:p w:rsidR="006D3043" w:rsidRPr="006D3043" w:rsidRDefault="006D3043" w:rsidP="006D3043">
      <w:pPr>
        <w:spacing w:line="400" w:lineRule="exact"/>
        <w:ind w:firstLineChars="200" w:firstLine="480"/>
        <w:rPr>
          <w:rFonts w:ascii="黑体" w:hAnsi="黑体" w:cs="宋体"/>
          <w:kern w:val="0"/>
          <w:sz w:val="24"/>
        </w:rPr>
      </w:pPr>
      <w:r w:rsidRPr="006D3043">
        <w:rPr>
          <w:rFonts w:ascii="黑体" w:hAnsi="黑体" w:cs="宋体" w:hint="eastAsia"/>
          <w:kern w:val="0"/>
          <w:sz w:val="24"/>
        </w:rPr>
        <w:t>五、经费支出管理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学校经费支出是指学校开展教学、科研及其他活动发生的各项资金耗费和损失。包括：</w:t>
      </w:r>
      <w:r w:rsidRPr="006D3043">
        <w:rPr>
          <w:rFonts w:asciiTheme="minorEastAsia" w:eastAsiaTheme="minorEastAsia" w:hAnsiTheme="minorEastAsia" w:cs="宋体" w:hint="eastAsia"/>
          <w:kern w:val="0"/>
          <w:sz w:val="24"/>
        </w:rPr>
        <w:lastRenderedPageBreak/>
        <w:t>事业支出（基本工资、补助工资、其他工资、职工福利费、社会保障费、助学金、公务费、业务费、设备购置费、修缮费和其他费用）、经营支出、自筹基本建设支出。</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（－）经费审批。经费支出必须严格审批制度，规范报销程序，执行“一支笔”财务审批制度。</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（二）差旅费管理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１</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出差的审批。凡到省内因公出差由分管领导审批，其中部门负责人以上人员出差到省内市外要经校长同意；凡因公出差到省外均由校长审批；因公出国由校长会议决定。因公出差均须先填报审批单。</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差旅费报销标准按我校（2014）43号《台州广播电视大学教职工差旅费管理暂行规定》执行。</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（二）招待费用的审批及报销办法按我校（2005）8号《台州广播电视大学关于招待用餐及工作用餐规定》执行。</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（三）物资采购及报销</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学校物资采购按照ISO9001人证文件《物资采购工作管理规范》执行</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非政府采购的固定资产、办公用品由使用部门申请并经分管校长同意，总务处审核，一次性购置5000元以内的物品报分管财务校长审批；5000元至50000元经分管财务校长审核后，报校长批准；50000元以上报党政联席会议批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采购经费报销程序。采购人员购入物资或办公用品，要交专人保管并逐项进行登记造册并填写入库单，物品与金额核对准确后，采购人员和保管人员同时在购物发票上签字，送财务科审核，按财务审批权限审批后报销。</w:t>
      </w:r>
    </w:p>
    <w:p w:rsidR="006D3043" w:rsidRPr="006D3043" w:rsidRDefault="006D3043" w:rsidP="006D3043">
      <w:pPr>
        <w:spacing w:line="400" w:lineRule="exact"/>
        <w:ind w:firstLineChars="200" w:firstLine="480"/>
        <w:rPr>
          <w:rFonts w:ascii="黑体" w:hAnsi="黑体" w:cs="宋体"/>
          <w:kern w:val="0"/>
          <w:sz w:val="24"/>
        </w:rPr>
      </w:pPr>
      <w:r w:rsidRPr="006D3043">
        <w:rPr>
          <w:rFonts w:ascii="黑体" w:hAnsi="黑体" w:cs="宋体" w:hint="eastAsia"/>
          <w:kern w:val="0"/>
          <w:sz w:val="24"/>
        </w:rPr>
        <w:t>六、资产管理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资产是指学校占有或使用的能以货币计量的经济资源，包括固定资产、流动资产、无形资产和对外投资。</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固定资产指单价达到或超过规定标准（一般设备500元以上，专用设备800元以上），使用期限在一年以上。包括房屋和建筑物、专用设备、一般设备、图书等；单位价值虽然不足规定标准，但耐用时间在一年以上的大批同类资产也视作固定资产核算。</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１</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学校总务处财产管理人员、财务人员根据固定资产标准，结合学校的具体情况，分别编制各类固定资产明细账及卡片，详细登记学校全部固定资产的名称、购建时间、存放（使用）地点、单价等。</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２</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新购置的固定资产，不分资金来源，凡属本校所有的固定资产，都要及时计价入账。</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３</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财务人员、财产管理人员每学期对固定资产进行清查盘点，发现问题及时处理，年度终了前，要进行一次全面的清查盘点，做到账账、账卡、账物相符。对固定资产的盘盈、盘亏、要及时查明原因，分清责任，并按规定的程序审批后予以处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（二）流动资产是指可以在一年内变现或耗用的资产。包括现金、存款、应收及暂付款、</w:t>
      </w:r>
      <w:r w:rsidRPr="006D3043">
        <w:rPr>
          <w:rFonts w:asciiTheme="minorEastAsia" w:eastAsiaTheme="minorEastAsia" w:hAnsiTheme="minorEastAsia" w:cs="宋体" w:hint="eastAsia"/>
          <w:kern w:val="0"/>
          <w:sz w:val="24"/>
        </w:rPr>
        <w:lastRenderedPageBreak/>
        <w:t>借出款、存货等。</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现金和转账管理</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现金管理要认真执行国务院《现金管理暂行条例》及其实施细则的规定，严格按规定的现金使用范围支付现金，即主要用于支付个人的有关费用、出差人员预借差旅费及结算起点以下的零星支出。</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（1）一次性支付市内（同一票据交换地区）在1000元以上的款项应转账结算，不得使用现金。两万元以上的大额付款要提前两天通知财务科。</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（2）办理转账。部门和个人凭合法的单据办完报批手续后，到财务科办理转账。不得将空白支票交给其他单位或个人签发。</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6D3043">
        <w:rPr>
          <w:rFonts w:asciiTheme="minorEastAsia" w:eastAsiaTheme="minorEastAsia" w:hAnsiTheme="minorEastAsia" w:cs="宋体" w:hint="eastAsia"/>
          <w:kern w:val="0"/>
          <w:sz w:val="24"/>
        </w:rPr>
        <w:t>以下借款须在该借款事项办理完毕后十个工作日内结清，超过一个月未结清的，从本人工资中扣除，并按每日千分之二计息。</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（1）职工预借的差旅费。</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（2）各种物资采购借款。</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（3）各种维修和基建项目借款。</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（4）其他借款。</w:t>
      </w:r>
    </w:p>
    <w:p w:rsidR="006D3043" w:rsidRPr="006D3043" w:rsidRDefault="006D3043" w:rsidP="006D3043">
      <w:pPr>
        <w:spacing w:line="400" w:lineRule="exact"/>
        <w:ind w:firstLineChars="200" w:firstLine="480"/>
        <w:rPr>
          <w:rFonts w:ascii="黑体" w:hAnsi="黑体" w:cs="宋体"/>
          <w:kern w:val="0"/>
          <w:sz w:val="24"/>
        </w:rPr>
      </w:pPr>
      <w:r w:rsidRPr="006D3043">
        <w:rPr>
          <w:rFonts w:ascii="黑体" w:hAnsi="黑体" w:cs="宋体" w:hint="eastAsia"/>
          <w:kern w:val="0"/>
          <w:sz w:val="24"/>
        </w:rPr>
        <w:t>七、财务报告和财务分析</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（－）财务报告是反映学校一定时期财务状况和事业发展成果的总结性书面文件，包括财务报表和财务状况说明书。</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学校财务科要按照上级的规定和内部管理需要，次月7日前向上级主管部门、学校分管领导、及二级管理部门（本部门二级管理财务报表）报送月报，季报为次月10日前报送，年终财务报告要在次年1月25日前报送（上级有规定的按规定报）。</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二）财务分析是指以学校的财务预算、会计报表及其他有关文字资料为依据，按照有关规定，运用一定方法，借助于指标体系，对学校一定时期内的财务状况进行系统剖析、比较和评价，找出存在主要问题，分析原因、总结经验、提出改进措施，以提高办学效益为目的的一种科学方法。至少每年进行一次，于次年2月15日以前报出。</w:t>
      </w:r>
    </w:p>
    <w:p w:rsidR="006D3043" w:rsidRPr="006D3043" w:rsidRDefault="006D3043" w:rsidP="006D3043">
      <w:pPr>
        <w:spacing w:line="400" w:lineRule="exact"/>
        <w:ind w:firstLineChars="200" w:firstLine="480"/>
        <w:rPr>
          <w:rFonts w:asciiTheme="minorEastAsia" w:eastAsiaTheme="minorEastAsia" w:hAnsiTheme="minorEastAsia" w:cs="宋体"/>
          <w:kern w:val="0"/>
          <w:sz w:val="24"/>
        </w:rPr>
      </w:pPr>
      <w:r w:rsidRPr="006D3043">
        <w:rPr>
          <w:rFonts w:asciiTheme="minorEastAsia" w:eastAsiaTheme="minorEastAsia" w:hAnsiTheme="minorEastAsia" w:cs="宋体" w:hint="eastAsia"/>
          <w:kern w:val="0"/>
          <w:sz w:val="24"/>
        </w:rPr>
        <w:t>财务分析指标主要包括经费自给率、预算收支完成率、人员支出与公用支出分别占事业支出的比率、资产负债率、生均支出增减率、切块经费完成率等。</w:t>
      </w:r>
    </w:p>
    <w:p w:rsidR="006D3043" w:rsidRPr="006D3043" w:rsidRDefault="006D3043" w:rsidP="006D3043">
      <w:pPr>
        <w:spacing w:line="400" w:lineRule="exact"/>
        <w:ind w:firstLineChars="200" w:firstLine="480"/>
        <w:rPr>
          <w:rFonts w:ascii="黑体" w:hAnsi="黑体" w:cs="宋体"/>
          <w:kern w:val="0"/>
          <w:sz w:val="24"/>
        </w:rPr>
      </w:pPr>
      <w:r w:rsidRPr="006D3043">
        <w:rPr>
          <w:rFonts w:ascii="黑体" w:hAnsi="黑体" w:cs="宋体" w:hint="eastAsia"/>
          <w:kern w:val="0"/>
          <w:sz w:val="24"/>
        </w:rPr>
        <w:t>八、本规定自发布之日起执行，由计划财务处负责实施并解释。</w:t>
      </w:r>
    </w:p>
    <w:p w:rsidR="006D3043" w:rsidRDefault="006D3043">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5476B0" w:rsidRPr="004330C9" w:rsidRDefault="005476B0" w:rsidP="004330C9">
      <w:pPr>
        <w:pStyle w:val="afa"/>
      </w:pPr>
      <w:bookmarkStart w:id="352" w:name="_Toc403631175"/>
      <w:bookmarkStart w:id="353" w:name="_Toc406362123"/>
      <w:r w:rsidRPr="004330C9">
        <w:rPr>
          <w:rFonts w:hint="eastAsia"/>
        </w:rPr>
        <w:t>台州广播电视大学教职工差旅费管理暂行规定</w:t>
      </w:r>
      <w:bookmarkEnd w:id="352"/>
      <w:bookmarkEnd w:id="353"/>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p>
    <w:p w:rsidR="005476B0" w:rsidRPr="0013733B" w:rsidRDefault="005476B0" w:rsidP="0013733B">
      <w:pPr>
        <w:spacing w:line="400" w:lineRule="exact"/>
        <w:jc w:val="center"/>
        <w:rPr>
          <w:rFonts w:ascii="黑体" w:hAnsi="黑体" w:cs="宋体"/>
          <w:kern w:val="0"/>
          <w:sz w:val="24"/>
        </w:rPr>
      </w:pPr>
      <w:r w:rsidRPr="0013733B">
        <w:rPr>
          <w:rFonts w:ascii="黑体" w:hAnsi="黑体" w:cs="宋体" w:hint="eastAsia"/>
          <w:kern w:val="0"/>
          <w:sz w:val="24"/>
        </w:rPr>
        <w:t>第一章  总 则</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第一条</w:t>
      </w:r>
      <w:r w:rsidRPr="005476B0">
        <w:rPr>
          <w:rFonts w:asciiTheme="minorEastAsia" w:eastAsiaTheme="minorEastAsia" w:hAnsiTheme="minorEastAsia" w:cs="宋体" w:hint="eastAsia"/>
          <w:kern w:val="0"/>
          <w:sz w:val="24"/>
        </w:rPr>
        <w:t xml:space="preserve">  为了加强和规范教职工国内差旅费管理，保证出差人员工作与生活的基本需要，按照勤俭节约、从紧必需的原则，根据浙江省财政厅浙财行[2014]10号《浙江省机关工作人员差旅费管理规定》的精神。结合我校实际，制定本规定。</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第二条</w:t>
      </w:r>
      <w:r w:rsidRPr="005476B0">
        <w:rPr>
          <w:rFonts w:asciiTheme="minorEastAsia" w:eastAsiaTheme="minorEastAsia" w:hAnsiTheme="minorEastAsia" w:cs="宋体" w:hint="eastAsia"/>
          <w:kern w:val="0"/>
          <w:sz w:val="24"/>
        </w:rPr>
        <w:t xml:space="preserve">  差旅费是指教职工临时到台州三区以外的地区公务出差所发生的城市间交通费、住宿费、伙食补助费和公杂费。标准见附表1。</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差旅费实行凭据报销与定额包干相结合的办法。</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第三条</w:t>
      </w:r>
      <w:r w:rsidRPr="005476B0">
        <w:rPr>
          <w:rFonts w:asciiTheme="minorEastAsia" w:eastAsiaTheme="minorEastAsia" w:hAnsiTheme="minorEastAsia" w:cs="宋体" w:hint="eastAsia"/>
          <w:kern w:val="0"/>
          <w:sz w:val="24"/>
        </w:rPr>
        <w:t xml:space="preserve">  教职工出差前须按规定办理报批手续，严禁无实质内容、无明确公务目的差旅活动，严禁以任何名义和方式变相旅游，严禁异地部门间无实质内容的学习交流和考察调研。</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第四条</w:t>
      </w:r>
      <w:r w:rsidRPr="005476B0">
        <w:rPr>
          <w:rFonts w:asciiTheme="minorEastAsia" w:eastAsiaTheme="minorEastAsia" w:hAnsiTheme="minorEastAsia" w:cs="宋体" w:hint="eastAsia"/>
          <w:kern w:val="0"/>
          <w:sz w:val="24"/>
        </w:rPr>
        <w:t xml:space="preserve">  出差人员差旅活动结束后，应在15天内办理报销手续（遇假期顺延）。差旅费报销时应当提供出差审批单（见附表2）、会议（培训）通知和差旅费票据凭证。为科学、有序高效管理，差旅费集中报销时间为每周一和周四（假期除外）。</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住宿费、机票支出等出差相关费用按公务卡使用规定结算。</w:t>
      </w:r>
    </w:p>
    <w:p w:rsidR="005476B0" w:rsidRPr="0013733B" w:rsidRDefault="005476B0" w:rsidP="0013733B">
      <w:pPr>
        <w:spacing w:line="400" w:lineRule="exact"/>
        <w:jc w:val="center"/>
        <w:rPr>
          <w:rFonts w:ascii="黑体" w:hAnsi="黑体" w:cs="宋体"/>
          <w:kern w:val="0"/>
          <w:sz w:val="24"/>
        </w:rPr>
      </w:pPr>
      <w:r w:rsidRPr="0013733B">
        <w:rPr>
          <w:rFonts w:ascii="黑体" w:hAnsi="黑体" w:cs="宋体" w:hint="eastAsia"/>
          <w:kern w:val="0"/>
          <w:sz w:val="24"/>
        </w:rPr>
        <w:t>第二章  城市间交通费</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城市间交通费是指教职工因公到台州三区以外出差所发生的城市间交通费。</w:t>
      </w:r>
    </w:p>
    <w:p w:rsid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第五条</w:t>
      </w:r>
      <w:r w:rsidRPr="005476B0">
        <w:rPr>
          <w:rFonts w:asciiTheme="minorEastAsia" w:eastAsiaTheme="minorEastAsia" w:hAnsiTheme="minorEastAsia" w:cs="宋体" w:hint="eastAsia"/>
          <w:kern w:val="0"/>
          <w:sz w:val="24"/>
        </w:rPr>
        <w:t xml:space="preserve">  出差人员乘坐的交通工具标准见下表：</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000" w:firstRow="0" w:lastRow="0" w:firstColumn="0" w:lastColumn="0" w:noHBand="0" w:noVBand="0"/>
      </w:tblPr>
      <w:tblGrid>
        <w:gridCol w:w="1391"/>
        <w:gridCol w:w="2970"/>
        <w:gridCol w:w="1518"/>
        <w:gridCol w:w="1326"/>
        <w:gridCol w:w="2649"/>
      </w:tblGrid>
      <w:tr w:rsidR="005476B0" w:rsidRPr="005476B0" w:rsidTr="005476B0">
        <w:trPr>
          <w:trHeight w:val="828"/>
        </w:trPr>
        <w:tc>
          <w:tcPr>
            <w:tcW w:w="706"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交通工具</w:t>
            </w:r>
          </w:p>
        </w:tc>
        <w:tc>
          <w:tcPr>
            <w:tcW w:w="1507"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kern w:val="0"/>
                <w:sz w:val="24"/>
              </w:rPr>
              <w:t>火车</w:t>
            </w:r>
          </w:p>
        </w:tc>
        <w:tc>
          <w:tcPr>
            <w:tcW w:w="770"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kern w:val="0"/>
                <w:sz w:val="24"/>
              </w:rPr>
              <w:t>轮船</w:t>
            </w:r>
            <w:r w:rsidRPr="005476B0">
              <w:rPr>
                <w:rFonts w:asciiTheme="minorEastAsia" w:eastAsiaTheme="minorEastAsia" w:hAnsiTheme="minorEastAsia" w:cs="宋体" w:hint="eastAsia"/>
                <w:kern w:val="0"/>
                <w:sz w:val="24"/>
              </w:rPr>
              <w:t>（不包括旅游船）</w:t>
            </w:r>
          </w:p>
        </w:tc>
        <w:tc>
          <w:tcPr>
            <w:tcW w:w="673"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kern w:val="0"/>
                <w:sz w:val="24"/>
              </w:rPr>
              <w:t>飞机</w:t>
            </w:r>
          </w:p>
        </w:tc>
        <w:tc>
          <w:tcPr>
            <w:tcW w:w="1344"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kern w:val="0"/>
                <w:sz w:val="24"/>
              </w:rPr>
              <w:t>其他交通工具</w:t>
            </w:r>
            <w:r w:rsidRPr="005476B0">
              <w:rPr>
                <w:rFonts w:asciiTheme="minorEastAsia" w:eastAsiaTheme="minorEastAsia" w:hAnsiTheme="minorEastAsia" w:cs="宋体" w:hint="eastAsia"/>
                <w:kern w:val="0"/>
                <w:sz w:val="24"/>
              </w:rPr>
              <w:t>（不包括出租小汽车）</w:t>
            </w:r>
          </w:p>
        </w:tc>
      </w:tr>
      <w:tr w:rsidR="005476B0" w:rsidRPr="005476B0" w:rsidTr="005476B0">
        <w:trPr>
          <w:trHeight w:val="1252"/>
        </w:trPr>
        <w:tc>
          <w:tcPr>
            <w:tcW w:w="706"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标准</w:t>
            </w:r>
          </w:p>
        </w:tc>
        <w:tc>
          <w:tcPr>
            <w:tcW w:w="1507"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硬席（硬座，硬卧）高铁/动车二等、全列软席列车二等软席</w:t>
            </w:r>
          </w:p>
        </w:tc>
        <w:tc>
          <w:tcPr>
            <w:tcW w:w="770"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三等舱</w:t>
            </w:r>
          </w:p>
        </w:tc>
        <w:tc>
          <w:tcPr>
            <w:tcW w:w="673"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经济舱</w:t>
            </w:r>
          </w:p>
        </w:tc>
        <w:tc>
          <w:tcPr>
            <w:tcW w:w="1344" w:type="pct"/>
            <w:shd w:val="clear" w:color="auto" w:fill="auto"/>
            <w:tcMar>
              <w:top w:w="0" w:type="dxa"/>
              <w:left w:w="108" w:type="dxa"/>
              <w:bottom w:w="0" w:type="dxa"/>
              <w:right w:w="108" w:type="dxa"/>
            </w:tcMar>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凭证报销</w:t>
            </w:r>
          </w:p>
        </w:tc>
      </w:tr>
    </w:tbl>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未按规定标准乘坐交通工具的，超支部分由个人自理。</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第六条</w:t>
      </w:r>
      <w:r w:rsidRPr="005476B0">
        <w:rPr>
          <w:rFonts w:asciiTheme="minorEastAsia" w:eastAsiaTheme="minorEastAsia" w:hAnsiTheme="minorEastAsia" w:cs="宋体" w:hint="eastAsia"/>
          <w:kern w:val="0"/>
          <w:sz w:val="24"/>
        </w:rPr>
        <w:t xml:space="preserve"> 城市间交通费开支规定</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（一）到出差目的地有多种交通工具可选择时，出差人员在不影响公务、确保安全的前提下，应当选乘相对经济便捷的交通工具。</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（二）出差人员乘坐飞机须经校长批准方可乘坐，凭证报销。未经批准乘坐飞机的按直线车（船）票价报销。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（三）乘坐飞机、火车、轮船、客车等交通工具的，每人次可以购买交通意外保险一份，凭证报销。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（四）城市间交通费在规定标准乘坐交通工具的等级内凭据报销，订票费、经批准发生的签转或退票费凭据报销。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lastRenderedPageBreak/>
        <w:t>（五）城市间交通票据须为含日期的机打票据，汽车软票等不得作为报销凭证。</w:t>
      </w:r>
    </w:p>
    <w:p w:rsidR="005476B0" w:rsidRPr="0013733B" w:rsidRDefault="005476B0" w:rsidP="0013733B">
      <w:pPr>
        <w:spacing w:line="400" w:lineRule="exact"/>
        <w:jc w:val="center"/>
        <w:rPr>
          <w:rFonts w:ascii="黑体" w:hAnsi="黑体" w:cs="宋体"/>
          <w:kern w:val="0"/>
          <w:sz w:val="24"/>
        </w:rPr>
      </w:pPr>
      <w:r w:rsidRPr="0013733B">
        <w:rPr>
          <w:rFonts w:ascii="黑体" w:hAnsi="黑体" w:cs="宋体" w:hint="eastAsia"/>
          <w:kern w:val="0"/>
          <w:sz w:val="24"/>
        </w:rPr>
        <w:t>第三章  住宿费</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住宿费是指教职工因公出差期间入住宾馆（包括饭店、招待所，下同）发生的房租费。</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第七条</w:t>
      </w:r>
      <w:r w:rsidRPr="005476B0">
        <w:rPr>
          <w:rFonts w:asciiTheme="minorEastAsia" w:eastAsiaTheme="minorEastAsia" w:hAnsiTheme="minorEastAsia" w:cs="宋体" w:hint="eastAsia"/>
          <w:kern w:val="0"/>
          <w:sz w:val="24"/>
        </w:rPr>
        <w:t xml:space="preserve"> 住宿费开支规定</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教职工省外出差，执行财政部公布的分地区、分级别住宿费限额标准（见附表1）；省内出差，执行财政厅公布的浙江省住宿费限额标准。单次出差允许在经批准的出差天数和规定的住宿费限额标准之内按实际住宿天数统筹使用。实际住宿费超过规定限额标准部分，由个人自理。</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校级领导、正教授可1人住1间（单间或标准间），省内标准340元/间；其他人员应2人住一个标准间，省内标准340元/间，单人出差或男、女出差人员为单数的，其单数人员可一人住一个标准间。省外住宿费标准见附表1。</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（三）出差人员应当在出差目的地住宿费限额标准内，选择安全、经济、便捷的宾馆住宿。</w:t>
      </w:r>
    </w:p>
    <w:p w:rsidR="005476B0" w:rsidRPr="0013733B" w:rsidRDefault="005476B0" w:rsidP="0013733B">
      <w:pPr>
        <w:spacing w:line="400" w:lineRule="exact"/>
        <w:jc w:val="center"/>
        <w:rPr>
          <w:rFonts w:ascii="黑体" w:hAnsi="黑体" w:cs="宋体"/>
          <w:kern w:val="0"/>
          <w:sz w:val="24"/>
        </w:rPr>
      </w:pPr>
      <w:r w:rsidRPr="0013733B">
        <w:rPr>
          <w:rFonts w:ascii="黑体" w:hAnsi="黑体" w:cs="宋体" w:hint="eastAsia"/>
          <w:kern w:val="0"/>
          <w:sz w:val="24"/>
        </w:rPr>
        <w:t>第四章  伙食补助费</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伙食补助费是指对教职工在因公出差期间给予的伙食补偿费用。</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第八条</w:t>
      </w:r>
      <w:r w:rsidRPr="005476B0">
        <w:rPr>
          <w:rFonts w:asciiTheme="minorEastAsia" w:eastAsiaTheme="minorEastAsia" w:hAnsiTheme="minorEastAsia" w:cs="宋体" w:hint="eastAsia"/>
          <w:kern w:val="0"/>
          <w:sz w:val="24"/>
        </w:rPr>
        <w:t xml:space="preserve"> 伙食补助费的规定</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（一）出差人员应当自行用餐。如由接待单位协助安排用餐的，应由出差人员自行支付伙食费。</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（二）出差人员实际发生住宿而无住宿费发票的，不得报销伙食补助。出差人员无城市间交通费票据的，凭住宿费发票报销伙食补助。出差人员当天来回的，可报销一天的伙食补助。</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出差人员的伙食补助费按出差自然（日历）天数计算包干使用，台州市外标准每人每天100元（西藏、新疆和青海出差补助标准每人每天120元），台州市内（台州市三区除外）标准每人每天50元。实行伙食费包干后，出差期间发生的餐费（含途中高速公路服务区用餐）均不得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（四）伙食补助按规定的出差目的地标准报销，在途期间伙食补助费按当天最后到达目的地标准报销。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 xml:space="preserve"> (五) 在途期间，连续乘坐火（汽）车超过12小时的，可凭车票每满12小时，加发50元伙食补助费。</w:t>
      </w:r>
    </w:p>
    <w:p w:rsidR="005476B0" w:rsidRPr="0013733B" w:rsidRDefault="005476B0" w:rsidP="0013733B">
      <w:pPr>
        <w:spacing w:line="400" w:lineRule="exact"/>
        <w:jc w:val="center"/>
        <w:rPr>
          <w:rFonts w:ascii="黑体" w:hAnsi="黑体" w:cs="宋体"/>
          <w:kern w:val="0"/>
          <w:sz w:val="24"/>
        </w:rPr>
      </w:pPr>
      <w:r w:rsidRPr="0013733B">
        <w:rPr>
          <w:rFonts w:ascii="黑体" w:hAnsi="黑体" w:cs="宋体" w:hint="eastAsia"/>
          <w:kern w:val="0"/>
          <w:sz w:val="24"/>
        </w:rPr>
        <w:t>第五章  公杂费</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公杂费是指教职工因公出差期间发生的市内交通费用和打印、复印、传真、寄送等费用。具体包括：市内乘坐公交车、地铁、出租车、机场大巴等交通费票据及确因开展公务所需打印、复印、传真、寄送、打包（含机场）、机场服务等费用。</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第九条</w:t>
      </w:r>
      <w:r w:rsidRPr="005476B0">
        <w:rPr>
          <w:rFonts w:asciiTheme="minorEastAsia" w:eastAsiaTheme="minorEastAsia" w:hAnsiTheme="minorEastAsia" w:cs="宋体" w:hint="eastAsia"/>
          <w:kern w:val="0"/>
          <w:sz w:val="24"/>
        </w:rPr>
        <w:t xml:space="preserve"> 公杂费开支的规定</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lastRenderedPageBreak/>
        <w:t>（一）</w:t>
      </w:r>
      <w:r w:rsidRPr="005476B0">
        <w:rPr>
          <w:rFonts w:asciiTheme="minorEastAsia" w:eastAsiaTheme="minorEastAsia" w:hAnsiTheme="minorEastAsia" w:cs="宋体" w:hint="eastAsia"/>
          <w:kern w:val="0"/>
          <w:sz w:val="24"/>
        </w:rPr>
        <w:tab/>
        <w:t>教职工出差公杂费按出差自然（日历）天数计算。</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省外出差，凭城市间交通费票据每人每天80元限额标准内凭据据实报销；省内市外出差，凭城市间交通费票据每人每天60元限额标准内凭据据实报销；市内三区外出差，凭城市间交通费票据每人每天30元限额标准内凭据据实报销。无城市间交通费票据（含乘坐学校自备车辆）的，省外按每人每天40元限额标准内凭据据实报销；省内的市外的，按每人每天30元限额标准凭据据实报销；市内三区外的，按每人每天15元限额标准凭据据实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出于安全考虑不提倡教职工驾驶私家车出差。如驾驶私家车出差，发生的加油费，过路过桥通行费、停车费等不能报销，也不能作城市间交通费票据，按无城市间交通费票据执行减半报销杂费。如招生等特殊工作需临时租用私家车的另行制订具体办法。</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 xml:space="preserve">（三）实际发生住宿而无住宿费发票的，不得报销公杂费。                                </w:t>
      </w:r>
    </w:p>
    <w:p w:rsidR="005476B0" w:rsidRPr="0013733B" w:rsidRDefault="005476B0" w:rsidP="0013733B">
      <w:pPr>
        <w:spacing w:line="400" w:lineRule="exact"/>
        <w:jc w:val="center"/>
        <w:rPr>
          <w:rFonts w:ascii="黑体" w:hAnsi="黑体" w:cs="宋体"/>
          <w:kern w:val="0"/>
          <w:sz w:val="24"/>
        </w:rPr>
      </w:pPr>
      <w:r w:rsidRPr="0013733B">
        <w:rPr>
          <w:rFonts w:ascii="黑体" w:hAnsi="黑体" w:cs="宋体" w:hint="eastAsia"/>
          <w:kern w:val="0"/>
          <w:sz w:val="24"/>
        </w:rPr>
        <w:t>第六章  其他相关规定</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第十条</w:t>
      </w:r>
      <w:r w:rsidRPr="005476B0">
        <w:rPr>
          <w:rFonts w:asciiTheme="minorEastAsia" w:eastAsiaTheme="minorEastAsia" w:hAnsiTheme="minorEastAsia" w:cs="宋体" w:hint="eastAsia"/>
          <w:kern w:val="0"/>
          <w:sz w:val="24"/>
        </w:rPr>
        <w:t xml:space="preserve">  差旅费报销程序：出差人员填制报销有关凭证→计财处审核→财务校长审批→交出纳室报销。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第十一条</w:t>
      </w:r>
      <w:r w:rsidRPr="005476B0">
        <w:rPr>
          <w:rFonts w:asciiTheme="minorEastAsia" w:eastAsiaTheme="minorEastAsia" w:hAnsiTheme="minorEastAsia" w:cs="宋体" w:hint="eastAsia"/>
          <w:kern w:val="0"/>
          <w:sz w:val="24"/>
        </w:rPr>
        <w:t xml:space="preserve">  经批准开展确有实质内容的差旅活动、学习交流、考察调研，均不得委托旅行社等中介机构承办。</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第十二条</w:t>
      </w:r>
      <w:r w:rsidRPr="005476B0">
        <w:rPr>
          <w:rFonts w:asciiTheme="minorEastAsia" w:eastAsiaTheme="minorEastAsia" w:hAnsiTheme="minorEastAsia" w:cs="宋体" w:hint="eastAsia"/>
          <w:kern w:val="0"/>
          <w:sz w:val="24"/>
        </w:rPr>
        <w:t xml:space="preserve">  教职工离开工作单位所在地到基层单位实（见）习、到外地挂职锻炼或支援工作等，在外地工作期间每天的伙食补助，省外按30元，省内按15元补助，财政部门另有规定的从其规定，不得重复领取。</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第十三条</w:t>
      </w:r>
      <w:r w:rsidRPr="005476B0">
        <w:rPr>
          <w:rFonts w:asciiTheme="minorEastAsia" w:eastAsiaTheme="minorEastAsia" w:hAnsiTheme="minorEastAsia" w:cs="宋体" w:hint="eastAsia"/>
          <w:kern w:val="0"/>
          <w:sz w:val="24"/>
        </w:rPr>
        <w:t xml:space="preserve">  教职工参加各类会议、培训期间不能报销伙食补助和公杂费。往返（一般指头尾两天）的城市间交通费、伙食补助、公杂费按差旅费规定报销。报销时须提供会议、培训通知。</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第十四条</w:t>
      </w:r>
      <w:r w:rsidRPr="005476B0">
        <w:rPr>
          <w:rFonts w:asciiTheme="minorEastAsia" w:eastAsiaTheme="minorEastAsia" w:hAnsiTheme="minorEastAsia" w:cs="宋体" w:hint="eastAsia"/>
          <w:kern w:val="0"/>
          <w:sz w:val="24"/>
        </w:rPr>
        <w:t xml:space="preserve">  台州市三区内公务活动凭据报销交通费，此外不得报销其它费用。</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第十五条</w:t>
      </w:r>
      <w:r w:rsidRPr="005476B0">
        <w:rPr>
          <w:rFonts w:asciiTheme="minorEastAsia" w:eastAsiaTheme="minorEastAsia" w:hAnsiTheme="minorEastAsia" w:cs="宋体" w:hint="eastAsia"/>
          <w:kern w:val="0"/>
          <w:sz w:val="24"/>
        </w:rPr>
        <w:t xml:space="preserve">  教职工继续教育差旅费</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教职工继续教育是指业余学历教育的集中面授与考试、研究生主课程班、脱产学历教育。</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（一）交通费按差旅费标准报销，中途回家或回单位的差旅费自理（学校要求回单位处理公务的经分管校长签字可报销）；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（二）住宿费标准每天100元（脱产学历教育住宿费以就读学校脱产住宿生的住宿费为标准），凭据报销，超出自负；</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（三）教职工继续教育不享受伙食补助和公杂费报销。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第十六条</w:t>
      </w:r>
      <w:r w:rsidRPr="005476B0">
        <w:rPr>
          <w:rFonts w:asciiTheme="minorEastAsia" w:eastAsiaTheme="minorEastAsia" w:hAnsiTheme="minorEastAsia" w:cs="宋体" w:hint="eastAsia"/>
          <w:kern w:val="0"/>
          <w:sz w:val="24"/>
        </w:rPr>
        <w:t xml:space="preserve">  教职工探亲差旅费报销执行探亲假规定标准</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（一）工作满一年已婚教职工探望配偶和未婚教职工探望父母的往返路费标准差旅费标准报销，每年可报销一次。一般只能报销车（船）票，因故乘坐飞机的可按直线车（船）票价报销；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（二）工作满一年已婚教职工探望父母的往返路费在本人岗位工资加薪级工资30％以内</w:t>
      </w:r>
      <w:r w:rsidRPr="005476B0">
        <w:rPr>
          <w:rFonts w:asciiTheme="minorEastAsia" w:eastAsiaTheme="minorEastAsia" w:hAnsiTheme="minorEastAsia" w:cs="宋体" w:hint="eastAsia"/>
          <w:kern w:val="0"/>
          <w:sz w:val="24"/>
        </w:rPr>
        <w:lastRenderedPageBreak/>
        <w:t>的，由本人自理，若有超出的，超出部分按出差标准执行，每四年可报销一次；</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（三）教职工探亲不享受伙食补助和公杂费报销。</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第十七条</w:t>
      </w:r>
      <w:r w:rsidRPr="005476B0">
        <w:rPr>
          <w:rFonts w:asciiTheme="minorEastAsia" w:eastAsiaTheme="minorEastAsia" w:hAnsiTheme="minorEastAsia" w:cs="宋体" w:hint="eastAsia"/>
          <w:kern w:val="0"/>
          <w:sz w:val="24"/>
        </w:rPr>
        <w:t xml:space="preserve">  长期派驻外地教职工离开派驻地出差的执行本规定，在派驻地工作期间不得报销出差伙食补助费和公杂费。</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第十八条</w:t>
      </w:r>
      <w:r w:rsidRPr="005476B0">
        <w:rPr>
          <w:rFonts w:asciiTheme="minorEastAsia" w:eastAsiaTheme="minorEastAsia" w:hAnsiTheme="minorEastAsia" w:cs="宋体" w:hint="eastAsia"/>
          <w:kern w:val="0"/>
          <w:sz w:val="24"/>
        </w:rPr>
        <w:t xml:space="preserve">  下列情况的人员不能享受出差有关补助：</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（一）已享受会议、培训伙食补助者；</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（二）调动待分配工作者；</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（三）在所在地参加各种临时办公室、指挥部、领导小组等机构工作者；</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（四）已享受讲课补贴、野外津贴、下海津贴和其他作业津贴者。</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第十九条</w:t>
      </w:r>
      <w:r w:rsidRPr="005476B0">
        <w:rPr>
          <w:rFonts w:asciiTheme="minorEastAsia" w:eastAsiaTheme="minorEastAsia" w:hAnsiTheme="minorEastAsia" w:cs="宋体" w:hint="eastAsia"/>
          <w:kern w:val="0"/>
          <w:sz w:val="24"/>
        </w:rPr>
        <w:t xml:space="preserve">  违反本规定，弄虚作假，虚报冒领差旅费的，按有关规定追究相关人员责任。</w:t>
      </w:r>
    </w:p>
    <w:p w:rsidR="005476B0" w:rsidRDefault="005476B0" w:rsidP="005476B0">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第二十条</w:t>
      </w:r>
      <w:r w:rsidRPr="005476B0">
        <w:rPr>
          <w:rFonts w:asciiTheme="minorEastAsia" w:eastAsiaTheme="minorEastAsia" w:hAnsiTheme="minorEastAsia" w:cs="宋体" w:hint="eastAsia"/>
          <w:kern w:val="0"/>
          <w:sz w:val="24"/>
        </w:rPr>
        <w:t xml:space="preserve">  本暂行规定自2014年9月1日（出差时间）起施行。原台州广播电视大学教职工差旅费开支规定（台电大[2007]73号）同时废止。</w:t>
      </w:r>
      <w:r w:rsidR="00DB744F" w:rsidRPr="00DB744F">
        <w:rPr>
          <w:rFonts w:asciiTheme="minorEastAsia" w:eastAsiaTheme="minorEastAsia" w:hAnsiTheme="minorEastAsia" w:cs="宋体" w:hint="eastAsia"/>
          <w:kern w:val="0"/>
          <w:sz w:val="24"/>
        </w:rPr>
        <w:t>由学校</w:t>
      </w:r>
      <w:r w:rsidR="00DB744F">
        <w:rPr>
          <w:rFonts w:asciiTheme="minorEastAsia" w:eastAsiaTheme="minorEastAsia" w:hAnsiTheme="minorEastAsia" w:cs="宋体" w:hint="eastAsia"/>
          <w:kern w:val="0"/>
          <w:sz w:val="24"/>
        </w:rPr>
        <w:t>计划财务</w:t>
      </w:r>
      <w:r w:rsidR="00DB744F" w:rsidRPr="00DB744F">
        <w:rPr>
          <w:rFonts w:asciiTheme="minorEastAsia" w:eastAsiaTheme="minorEastAsia" w:hAnsiTheme="minorEastAsia" w:cs="宋体" w:hint="eastAsia"/>
          <w:kern w:val="0"/>
          <w:sz w:val="24"/>
        </w:rPr>
        <w:t>处负责解释。</w:t>
      </w:r>
    </w:p>
    <w:p w:rsidR="00C33AC8" w:rsidRDefault="00C33AC8" w:rsidP="005476B0">
      <w:pPr>
        <w:spacing w:line="400" w:lineRule="exact"/>
        <w:ind w:firstLineChars="200" w:firstLine="480"/>
        <w:rPr>
          <w:rFonts w:asciiTheme="minorEastAsia" w:eastAsiaTheme="minorEastAsia" w:hAnsiTheme="minorEastAsia" w:cs="宋体"/>
          <w:kern w:val="0"/>
          <w:sz w:val="24"/>
        </w:rPr>
      </w:pPr>
    </w:p>
    <w:p w:rsidR="00C33AC8" w:rsidRPr="00C33AC8" w:rsidRDefault="00C33AC8" w:rsidP="00C33AC8">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附件：1.</w:t>
      </w:r>
      <w:r w:rsidRPr="00C33AC8">
        <w:rPr>
          <w:rFonts w:asciiTheme="minorEastAsia" w:eastAsiaTheme="minorEastAsia" w:hAnsiTheme="minorEastAsia" w:cs="宋体" w:hint="eastAsia"/>
          <w:kern w:val="0"/>
          <w:sz w:val="24"/>
        </w:rPr>
        <w:t>分地区、分级别差旅住宿费、伙食补助费和公杂费限额标准表</w:t>
      </w:r>
    </w:p>
    <w:p w:rsidR="00C33AC8" w:rsidRPr="00C33AC8" w:rsidRDefault="00C33AC8" w:rsidP="00C33AC8">
      <w:pPr>
        <w:spacing w:line="400" w:lineRule="exact"/>
        <w:ind w:firstLineChars="500" w:firstLine="120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C33AC8">
        <w:rPr>
          <w:rFonts w:asciiTheme="minorEastAsia" w:eastAsiaTheme="minorEastAsia" w:hAnsiTheme="minorEastAsia" w:cs="宋体" w:hint="eastAsia"/>
          <w:kern w:val="0"/>
          <w:sz w:val="24"/>
        </w:rPr>
        <w:t>台州广播电视大学教职工出差审批单</w:t>
      </w:r>
    </w:p>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5476B0" w:rsidRPr="00DF6B36" w:rsidRDefault="005476B0"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分地区、分级别差旅住宿费、伙食补助费和公杂费限额标准表</w:t>
      </w:r>
    </w:p>
    <w:p w:rsidR="005476B0" w:rsidRPr="00F32260" w:rsidRDefault="005476B0" w:rsidP="005476B0">
      <w:pPr>
        <w:widowControl/>
        <w:jc w:val="right"/>
        <w:rPr>
          <w:rFonts w:ascii="宋体" w:hAnsi="宋体" w:cs="宋体"/>
          <w:kern w:val="0"/>
          <w:sz w:val="24"/>
        </w:rPr>
      </w:pPr>
      <w:r w:rsidRPr="00F32260">
        <w:rPr>
          <w:rFonts w:ascii="宋体" w:hAnsi="宋体" w:cs="宋体"/>
          <w:kern w:val="0"/>
          <w:sz w:val="24"/>
        </w:rPr>
        <w:t>单位：元</w:t>
      </w:r>
    </w:p>
    <w:tbl>
      <w:tblPr>
        <w:tblW w:w="5000" w:type="pct"/>
        <w:tblLook w:val="04A0" w:firstRow="1" w:lastRow="0" w:firstColumn="1" w:lastColumn="0" w:noHBand="0" w:noVBand="1"/>
      </w:tblPr>
      <w:tblGrid>
        <w:gridCol w:w="2213"/>
        <w:gridCol w:w="2783"/>
        <w:gridCol w:w="2637"/>
        <w:gridCol w:w="2221"/>
      </w:tblGrid>
      <w:tr w:rsidR="005476B0" w:rsidRPr="005476B0" w:rsidTr="005476B0">
        <w:trPr>
          <w:trHeight w:val="728"/>
        </w:trPr>
        <w:tc>
          <w:tcPr>
            <w:tcW w:w="11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地点</w:t>
            </w:r>
          </w:p>
        </w:tc>
        <w:tc>
          <w:tcPr>
            <w:tcW w:w="1412" w:type="pct"/>
            <w:tcBorders>
              <w:top w:val="single" w:sz="4" w:space="0" w:color="000000"/>
              <w:left w:val="nil"/>
              <w:bottom w:val="single" w:sz="4" w:space="0" w:color="000000"/>
              <w:right w:val="single" w:sz="4" w:space="0" w:color="000000"/>
            </w:tcBorders>
            <w:shd w:val="clear" w:color="auto" w:fill="auto"/>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住宿费（单间或标准间）</w:t>
            </w:r>
          </w:p>
        </w:tc>
        <w:tc>
          <w:tcPr>
            <w:tcW w:w="1338" w:type="pct"/>
            <w:tcBorders>
              <w:top w:val="single" w:sz="4" w:space="0" w:color="000000"/>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伙食补助费（人，天）</w:t>
            </w:r>
          </w:p>
        </w:tc>
        <w:tc>
          <w:tcPr>
            <w:tcW w:w="1127" w:type="pct"/>
            <w:tcBorders>
              <w:top w:val="single" w:sz="4" w:space="0" w:color="000000"/>
              <w:left w:val="nil"/>
              <w:bottom w:val="single" w:sz="4" w:space="0" w:color="000000"/>
              <w:right w:val="single" w:sz="4" w:space="0" w:color="000000"/>
            </w:tcBorders>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公杂费（人，天）</w:t>
            </w:r>
          </w:p>
        </w:tc>
      </w:tr>
      <w:tr w:rsidR="005476B0" w:rsidRPr="005476B0" w:rsidTr="005476B0">
        <w:trPr>
          <w:trHeight w:val="285"/>
        </w:trPr>
        <w:tc>
          <w:tcPr>
            <w:tcW w:w="11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北京</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350</w:t>
            </w:r>
          </w:p>
        </w:tc>
        <w:tc>
          <w:tcPr>
            <w:tcW w:w="1338" w:type="pct"/>
            <w:tcBorders>
              <w:top w:val="single" w:sz="4" w:space="0" w:color="000000"/>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single" w:sz="4" w:space="0" w:color="000000"/>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天津</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320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河北</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310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山西</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310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内蒙古</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320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辽宁</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大连</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340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吉林</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310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黑龙江</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310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上海</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350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江苏</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340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浙江</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340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60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安徽</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310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福建</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厦门</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340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江西</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320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山东</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青岛</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340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河南</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湖北</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320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湖南</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广东</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340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深圳</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350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广西</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海南</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350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重庆</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四川</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320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贵州</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320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云南</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西藏</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350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120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陕西</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320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甘肃</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青海</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350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120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宁夏</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新疆</w:t>
            </w:r>
          </w:p>
        </w:tc>
        <w:tc>
          <w:tcPr>
            <w:tcW w:w="1412"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340</w:t>
            </w:r>
          </w:p>
        </w:tc>
        <w:tc>
          <w:tcPr>
            <w:tcW w:w="1338" w:type="pct"/>
            <w:tcBorders>
              <w:top w:val="nil"/>
              <w:left w:val="nil"/>
              <w:bottom w:val="single" w:sz="4" w:space="0" w:color="000000"/>
              <w:right w:val="single" w:sz="4" w:space="0" w:color="000000"/>
            </w:tcBorders>
            <w:shd w:val="clear" w:color="auto" w:fill="auto"/>
            <w:vAlign w:val="center"/>
            <w:hideMark/>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120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80</w:t>
            </w:r>
          </w:p>
        </w:tc>
      </w:tr>
      <w:tr w:rsidR="005476B0" w:rsidRPr="005476B0" w:rsidTr="005476B0">
        <w:trPr>
          <w:trHeight w:val="285"/>
        </w:trPr>
        <w:tc>
          <w:tcPr>
            <w:tcW w:w="1123" w:type="pct"/>
            <w:tcBorders>
              <w:top w:val="nil"/>
              <w:left w:val="single" w:sz="4" w:space="0" w:color="000000"/>
              <w:bottom w:val="single" w:sz="4" w:space="0" w:color="000000"/>
              <w:right w:val="single" w:sz="4" w:space="0" w:color="000000"/>
            </w:tcBorders>
            <w:shd w:val="clear" w:color="auto" w:fill="auto"/>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台州市内三区外</w:t>
            </w:r>
          </w:p>
        </w:tc>
        <w:tc>
          <w:tcPr>
            <w:tcW w:w="1412" w:type="pct"/>
            <w:tcBorders>
              <w:top w:val="nil"/>
              <w:left w:val="nil"/>
              <w:bottom w:val="single" w:sz="4" w:space="0" w:color="000000"/>
              <w:right w:val="single" w:sz="4" w:space="0" w:color="000000"/>
            </w:tcBorders>
            <w:shd w:val="clear" w:color="auto" w:fill="auto"/>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340</w:t>
            </w:r>
          </w:p>
        </w:tc>
        <w:tc>
          <w:tcPr>
            <w:tcW w:w="1338" w:type="pct"/>
            <w:tcBorders>
              <w:top w:val="nil"/>
              <w:left w:val="nil"/>
              <w:bottom w:val="single" w:sz="4" w:space="0" w:color="000000"/>
              <w:right w:val="single" w:sz="4" w:space="0" w:color="000000"/>
            </w:tcBorders>
            <w:shd w:val="clear" w:color="auto" w:fill="auto"/>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50</w:t>
            </w:r>
          </w:p>
        </w:tc>
        <w:tc>
          <w:tcPr>
            <w:tcW w:w="1127" w:type="pct"/>
            <w:tcBorders>
              <w:top w:val="nil"/>
              <w:left w:val="nil"/>
              <w:bottom w:val="single" w:sz="4" w:space="0" w:color="000000"/>
              <w:right w:val="single" w:sz="4" w:space="0" w:color="000000"/>
            </w:tcBorders>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30</w:t>
            </w:r>
          </w:p>
        </w:tc>
      </w:tr>
    </w:tbl>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5476B0" w:rsidRPr="00DF6B36" w:rsidRDefault="005476B0"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台州广播电视大学教职工出差审批单</w:t>
      </w:r>
    </w:p>
    <w:tbl>
      <w:tblPr>
        <w:tblW w:w="5000" w:type="pct"/>
        <w:tblLook w:val="04A0" w:firstRow="1" w:lastRow="0" w:firstColumn="1" w:lastColumn="0" w:noHBand="0" w:noVBand="1"/>
      </w:tblPr>
      <w:tblGrid>
        <w:gridCol w:w="1626"/>
        <w:gridCol w:w="1904"/>
        <w:gridCol w:w="436"/>
        <w:gridCol w:w="1462"/>
        <w:gridCol w:w="1316"/>
        <w:gridCol w:w="254"/>
        <w:gridCol w:w="1307"/>
        <w:gridCol w:w="1549"/>
      </w:tblGrid>
      <w:tr w:rsidR="005476B0" w:rsidRPr="005476B0" w:rsidTr="005476B0">
        <w:trPr>
          <w:trHeight w:val="345"/>
        </w:trPr>
        <w:tc>
          <w:tcPr>
            <w:tcW w:w="825" w:type="pct"/>
            <w:tcBorders>
              <w:top w:val="nil"/>
              <w:left w:val="nil"/>
              <w:bottom w:val="nil"/>
              <w:right w:val="nil"/>
            </w:tcBorders>
            <w:shd w:val="clear" w:color="auto" w:fill="auto"/>
            <w:noWrap/>
            <w:vAlign w:val="center"/>
            <w:hideMark/>
          </w:tcPr>
          <w:p w:rsidR="005476B0" w:rsidRPr="005476B0" w:rsidRDefault="005476B0" w:rsidP="006B6B0F">
            <w:pPr>
              <w:widowControl/>
              <w:jc w:val="center"/>
              <w:rPr>
                <w:rFonts w:asciiTheme="minorEastAsia" w:eastAsiaTheme="minorEastAsia" w:hAnsiTheme="minorEastAsia" w:cs="宋体"/>
                <w:kern w:val="0"/>
                <w:sz w:val="24"/>
              </w:rPr>
            </w:pPr>
          </w:p>
        </w:tc>
        <w:tc>
          <w:tcPr>
            <w:tcW w:w="1187" w:type="pct"/>
            <w:gridSpan w:val="2"/>
            <w:tcBorders>
              <w:top w:val="nil"/>
              <w:left w:val="nil"/>
              <w:bottom w:val="nil"/>
              <w:right w:val="nil"/>
            </w:tcBorders>
            <w:shd w:val="clear" w:color="auto" w:fill="auto"/>
            <w:noWrap/>
            <w:vAlign w:val="center"/>
            <w:hideMark/>
          </w:tcPr>
          <w:p w:rsidR="005476B0" w:rsidRPr="005476B0" w:rsidRDefault="005476B0" w:rsidP="006B6B0F">
            <w:pPr>
              <w:widowControl/>
              <w:jc w:val="center"/>
              <w:rPr>
                <w:rFonts w:asciiTheme="minorEastAsia" w:eastAsiaTheme="minorEastAsia" w:hAnsiTheme="minorEastAsia" w:cs="宋体"/>
                <w:kern w:val="0"/>
                <w:sz w:val="24"/>
              </w:rPr>
            </w:pPr>
          </w:p>
        </w:tc>
        <w:tc>
          <w:tcPr>
            <w:tcW w:w="742" w:type="pct"/>
            <w:tcBorders>
              <w:top w:val="nil"/>
              <w:left w:val="nil"/>
              <w:bottom w:val="nil"/>
              <w:right w:val="nil"/>
            </w:tcBorders>
            <w:shd w:val="clear" w:color="auto" w:fill="auto"/>
            <w:noWrap/>
            <w:vAlign w:val="center"/>
            <w:hideMark/>
          </w:tcPr>
          <w:p w:rsidR="005476B0" w:rsidRPr="005476B0" w:rsidRDefault="005476B0" w:rsidP="006B6B0F">
            <w:pPr>
              <w:widowControl/>
              <w:jc w:val="center"/>
              <w:rPr>
                <w:rFonts w:asciiTheme="minorEastAsia" w:eastAsiaTheme="minorEastAsia" w:hAnsiTheme="minorEastAsia" w:cs="宋体"/>
                <w:kern w:val="0"/>
                <w:sz w:val="24"/>
              </w:rPr>
            </w:pPr>
          </w:p>
        </w:tc>
        <w:tc>
          <w:tcPr>
            <w:tcW w:w="797" w:type="pct"/>
            <w:gridSpan w:val="2"/>
            <w:tcBorders>
              <w:top w:val="nil"/>
              <w:left w:val="nil"/>
              <w:bottom w:val="nil"/>
              <w:right w:val="nil"/>
            </w:tcBorders>
          </w:tcPr>
          <w:p w:rsidR="005476B0" w:rsidRPr="005476B0" w:rsidRDefault="005476B0" w:rsidP="006B6B0F">
            <w:pPr>
              <w:widowControl/>
              <w:jc w:val="left"/>
              <w:rPr>
                <w:rFonts w:asciiTheme="minorEastAsia" w:eastAsiaTheme="minorEastAsia" w:hAnsiTheme="minorEastAsia" w:cs="宋体"/>
                <w:kern w:val="0"/>
                <w:sz w:val="24"/>
              </w:rPr>
            </w:pPr>
          </w:p>
        </w:tc>
        <w:tc>
          <w:tcPr>
            <w:tcW w:w="1449" w:type="pct"/>
            <w:gridSpan w:val="2"/>
            <w:tcBorders>
              <w:top w:val="nil"/>
              <w:left w:val="nil"/>
              <w:bottom w:val="nil"/>
              <w:right w:val="nil"/>
            </w:tcBorders>
            <w:shd w:val="clear" w:color="auto" w:fill="auto"/>
            <w:noWrap/>
            <w:vAlign w:val="center"/>
            <w:hideMark/>
          </w:tcPr>
          <w:p w:rsidR="005476B0" w:rsidRPr="005476B0" w:rsidRDefault="005476B0" w:rsidP="006B6B0F">
            <w:pPr>
              <w:widowControl/>
              <w:jc w:val="left"/>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申请日期：  年  月  日</w:t>
            </w:r>
          </w:p>
        </w:tc>
      </w:tr>
      <w:tr w:rsidR="005476B0" w:rsidRPr="005476B0" w:rsidTr="005476B0">
        <w:trPr>
          <w:trHeight w:val="1084"/>
        </w:trPr>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部   门</w:t>
            </w:r>
          </w:p>
        </w:tc>
        <w:tc>
          <w:tcPr>
            <w:tcW w:w="1187" w:type="pct"/>
            <w:gridSpan w:val="2"/>
            <w:tcBorders>
              <w:top w:val="single" w:sz="4" w:space="0" w:color="auto"/>
              <w:left w:val="nil"/>
              <w:bottom w:val="single" w:sz="4" w:space="0" w:color="auto"/>
              <w:right w:val="single" w:sz="4" w:space="0" w:color="auto"/>
            </w:tcBorders>
            <w:shd w:val="clear" w:color="auto" w:fill="auto"/>
            <w:vAlign w:val="center"/>
            <w:hideMark/>
          </w:tcPr>
          <w:p w:rsidR="005476B0" w:rsidRPr="005476B0" w:rsidRDefault="005476B0" w:rsidP="006B6B0F">
            <w:pPr>
              <w:widowControl/>
              <w:jc w:val="center"/>
              <w:rPr>
                <w:rFonts w:asciiTheme="minorEastAsia" w:eastAsiaTheme="minorEastAsia" w:hAnsiTheme="minorEastAsia"/>
                <w:kern w:val="0"/>
                <w:sz w:val="24"/>
              </w:rPr>
            </w:pPr>
            <w:r w:rsidRPr="005476B0">
              <w:rPr>
                <w:rFonts w:asciiTheme="minorEastAsia" w:eastAsiaTheme="minorEastAsia" w:hAnsiTheme="minorEastAsia"/>
                <w:kern w:val="0"/>
                <w:sz w:val="24"/>
              </w:rPr>
              <w:t xml:space="preserve">　</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出差人</w:t>
            </w:r>
          </w:p>
        </w:tc>
        <w:tc>
          <w:tcPr>
            <w:tcW w:w="797" w:type="pct"/>
            <w:gridSpan w:val="2"/>
            <w:tcBorders>
              <w:top w:val="single" w:sz="4" w:space="0" w:color="auto"/>
              <w:left w:val="nil"/>
              <w:bottom w:val="single" w:sz="4" w:space="0" w:color="auto"/>
              <w:right w:val="nil"/>
            </w:tcBorders>
          </w:tcPr>
          <w:p w:rsidR="005476B0" w:rsidRPr="005476B0" w:rsidRDefault="005476B0" w:rsidP="006B6B0F">
            <w:pPr>
              <w:widowControl/>
              <w:jc w:val="center"/>
              <w:rPr>
                <w:rFonts w:asciiTheme="minorEastAsia" w:eastAsiaTheme="minorEastAsia" w:hAnsiTheme="minorEastAsia"/>
                <w:kern w:val="0"/>
                <w:sz w:val="24"/>
              </w:rPr>
            </w:pPr>
          </w:p>
        </w:tc>
        <w:tc>
          <w:tcPr>
            <w:tcW w:w="1449" w:type="pct"/>
            <w:gridSpan w:val="2"/>
            <w:tcBorders>
              <w:top w:val="single" w:sz="4" w:space="0" w:color="auto"/>
              <w:left w:val="nil"/>
              <w:bottom w:val="single" w:sz="4" w:space="0" w:color="auto"/>
              <w:right w:val="single" w:sz="4" w:space="0" w:color="auto"/>
            </w:tcBorders>
            <w:shd w:val="clear" w:color="auto" w:fill="auto"/>
            <w:vAlign w:val="center"/>
            <w:hideMark/>
          </w:tcPr>
          <w:p w:rsidR="005476B0" w:rsidRPr="005476B0" w:rsidRDefault="005476B0" w:rsidP="006B6B0F">
            <w:pPr>
              <w:widowControl/>
              <w:jc w:val="center"/>
              <w:rPr>
                <w:rFonts w:asciiTheme="minorEastAsia" w:eastAsiaTheme="minorEastAsia" w:hAnsiTheme="minorEastAsia"/>
                <w:kern w:val="0"/>
                <w:sz w:val="24"/>
              </w:rPr>
            </w:pPr>
            <w:r w:rsidRPr="005476B0">
              <w:rPr>
                <w:rFonts w:asciiTheme="minorEastAsia" w:eastAsiaTheme="minorEastAsia" w:hAnsiTheme="minorEastAsia"/>
                <w:kern w:val="0"/>
                <w:sz w:val="24"/>
              </w:rPr>
              <w:t xml:space="preserve">　</w:t>
            </w:r>
          </w:p>
        </w:tc>
      </w:tr>
      <w:tr w:rsidR="005476B0" w:rsidRPr="005476B0" w:rsidTr="005476B0">
        <w:trPr>
          <w:trHeight w:val="840"/>
        </w:trPr>
        <w:tc>
          <w:tcPr>
            <w:tcW w:w="825" w:type="pct"/>
            <w:vMerge w:val="restart"/>
            <w:tcBorders>
              <w:top w:val="single" w:sz="4" w:space="0" w:color="auto"/>
              <w:left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出差地点</w:t>
            </w:r>
          </w:p>
        </w:tc>
        <w:tc>
          <w:tcPr>
            <w:tcW w:w="1187" w:type="pct"/>
            <w:gridSpan w:val="2"/>
            <w:tcBorders>
              <w:top w:val="single" w:sz="4" w:space="0" w:color="auto"/>
              <w:left w:val="nil"/>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kern w:val="0"/>
                <w:sz w:val="24"/>
              </w:rPr>
            </w:pPr>
            <w:r w:rsidRPr="005476B0">
              <w:rPr>
                <w:rFonts w:asciiTheme="minorEastAsia" w:eastAsiaTheme="minorEastAsia" w:hAnsiTheme="minorEastAsia" w:hint="eastAsia"/>
                <w:kern w:val="0"/>
                <w:sz w:val="24"/>
              </w:rPr>
              <w:t>至</w:t>
            </w:r>
          </w:p>
        </w:tc>
        <w:tc>
          <w:tcPr>
            <w:tcW w:w="742" w:type="pct"/>
            <w:vMerge w:val="restart"/>
            <w:tcBorders>
              <w:top w:val="single" w:sz="4" w:space="0" w:color="auto"/>
              <w:left w:val="nil"/>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出差时间</w:t>
            </w:r>
          </w:p>
        </w:tc>
        <w:tc>
          <w:tcPr>
            <w:tcW w:w="797" w:type="pct"/>
            <w:gridSpan w:val="2"/>
            <w:tcBorders>
              <w:top w:val="single" w:sz="4" w:space="0" w:color="auto"/>
              <w:left w:val="nil"/>
              <w:right w:val="nil"/>
            </w:tcBorders>
          </w:tcPr>
          <w:p w:rsidR="005476B0" w:rsidRPr="005476B0" w:rsidRDefault="005476B0" w:rsidP="006B6B0F">
            <w:pPr>
              <w:widowControl/>
              <w:jc w:val="center"/>
              <w:rPr>
                <w:rFonts w:asciiTheme="minorEastAsia" w:eastAsiaTheme="minorEastAsia" w:hAnsiTheme="minorEastAsia"/>
                <w:kern w:val="0"/>
                <w:sz w:val="24"/>
              </w:rPr>
            </w:pPr>
          </w:p>
        </w:tc>
        <w:tc>
          <w:tcPr>
            <w:tcW w:w="1449" w:type="pct"/>
            <w:gridSpan w:val="2"/>
            <w:vMerge w:val="restart"/>
            <w:tcBorders>
              <w:top w:val="single" w:sz="4" w:space="0" w:color="auto"/>
              <w:left w:val="nil"/>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kern w:val="0"/>
                <w:sz w:val="24"/>
              </w:rPr>
            </w:pPr>
            <w:r w:rsidRPr="005476B0">
              <w:rPr>
                <w:rFonts w:asciiTheme="minorEastAsia" w:eastAsiaTheme="minorEastAsia" w:hAnsiTheme="minorEastAsia" w:hint="eastAsia"/>
                <w:kern w:val="0"/>
                <w:sz w:val="24"/>
              </w:rPr>
              <w:t>自</w:t>
            </w:r>
            <w:r w:rsidRPr="005476B0">
              <w:rPr>
                <w:rFonts w:asciiTheme="minorEastAsia" w:eastAsiaTheme="minorEastAsia" w:hAnsiTheme="minorEastAsia"/>
                <w:kern w:val="0"/>
                <w:sz w:val="24"/>
              </w:rPr>
              <w:t xml:space="preserve"> </w:t>
            </w:r>
            <w:r w:rsidRPr="005476B0">
              <w:rPr>
                <w:rFonts w:asciiTheme="minorEastAsia" w:eastAsiaTheme="minorEastAsia" w:hAnsiTheme="minorEastAsia" w:hint="eastAsia"/>
                <w:kern w:val="0"/>
                <w:sz w:val="24"/>
              </w:rPr>
              <w:t xml:space="preserve"> </w:t>
            </w:r>
            <w:r w:rsidRPr="005476B0">
              <w:rPr>
                <w:rFonts w:asciiTheme="minorEastAsia" w:eastAsiaTheme="minorEastAsia" w:hAnsiTheme="minorEastAsia" w:cs="宋体" w:hint="eastAsia"/>
                <w:kern w:val="0"/>
                <w:sz w:val="24"/>
              </w:rPr>
              <w:t>月</w:t>
            </w:r>
            <w:r w:rsidRPr="005476B0">
              <w:rPr>
                <w:rFonts w:asciiTheme="minorEastAsia" w:eastAsiaTheme="minorEastAsia" w:hAnsiTheme="minorEastAsia"/>
                <w:kern w:val="0"/>
                <w:sz w:val="24"/>
              </w:rPr>
              <w:t xml:space="preserve"> </w:t>
            </w:r>
            <w:r w:rsidRPr="005476B0">
              <w:rPr>
                <w:rFonts w:asciiTheme="minorEastAsia" w:eastAsiaTheme="minorEastAsia" w:hAnsiTheme="minorEastAsia" w:hint="eastAsia"/>
                <w:kern w:val="0"/>
                <w:sz w:val="24"/>
              </w:rPr>
              <w:t xml:space="preserve"> 日</w:t>
            </w:r>
            <w:r w:rsidRPr="005476B0">
              <w:rPr>
                <w:rFonts w:asciiTheme="minorEastAsia" w:eastAsiaTheme="minorEastAsia" w:hAnsiTheme="minorEastAsia" w:cs="宋体" w:hint="eastAsia"/>
                <w:kern w:val="0"/>
                <w:sz w:val="24"/>
              </w:rPr>
              <w:t>至</w:t>
            </w:r>
            <w:r w:rsidRPr="005476B0">
              <w:rPr>
                <w:rFonts w:asciiTheme="minorEastAsia" w:eastAsiaTheme="minorEastAsia" w:hAnsiTheme="minorEastAsia"/>
                <w:kern w:val="0"/>
                <w:sz w:val="24"/>
              </w:rPr>
              <w:t xml:space="preserve">  </w:t>
            </w:r>
            <w:r w:rsidRPr="005476B0">
              <w:rPr>
                <w:rFonts w:asciiTheme="minorEastAsia" w:eastAsiaTheme="minorEastAsia" w:hAnsiTheme="minorEastAsia" w:cs="宋体" w:hint="eastAsia"/>
                <w:kern w:val="0"/>
                <w:sz w:val="24"/>
              </w:rPr>
              <w:t>月</w:t>
            </w:r>
            <w:r w:rsidRPr="005476B0">
              <w:rPr>
                <w:rFonts w:asciiTheme="minorEastAsia" w:eastAsiaTheme="minorEastAsia" w:hAnsiTheme="minorEastAsia"/>
                <w:kern w:val="0"/>
                <w:sz w:val="24"/>
              </w:rPr>
              <w:t xml:space="preserve">  </w:t>
            </w:r>
            <w:r w:rsidRPr="005476B0">
              <w:rPr>
                <w:rFonts w:asciiTheme="minorEastAsia" w:eastAsiaTheme="minorEastAsia" w:hAnsiTheme="minorEastAsia" w:cs="宋体" w:hint="eastAsia"/>
                <w:kern w:val="0"/>
                <w:sz w:val="24"/>
              </w:rPr>
              <w:t>日</w:t>
            </w:r>
            <w:r w:rsidRPr="005476B0">
              <w:rPr>
                <w:rFonts w:asciiTheme="minorEastAsia" w:eastAsiaTheme="minorEastAsia" w:hAnsiTheme="minorEastAsia"/>
                <w:kern w:val="0"/>
                <w:sz w:val="24"/>
              </w:rPr>
              <w:t xml:space="preserve"> </w:t>
            </w:r>
            <w:r w:rsidRPr="005476B0">
              <w:rPr>
                <w:rFonts w:asciiTheme="minorEastAsia" w:eastAsiaTheme="minorEastAsia" w:hAnsiTheme="minorEastAsia" w:cs="宋体" w:hint="eastAsia"/>
                <w:kern w:val="0"/>
                <w:sz w:val="24"/>
              </w:rPr>
              <w:t>共</w:t>
            </w:r>
            <w:r w:rsidRPr="005476B0">
              <w:rPr>
                <w:rFonts w:asciiTheme="minorEastAsia" w:eastAsiaTheme="minorEastAsia" w:hAnsiTheme="minorEastAsia"/>
                <w:kern w:val="0"/>
                <w:sz w:val="24"/>
              </w:rPr>
              <w:t xml:space="preserve">  </w:t>
            </w:r>
            <w:r w:rsidRPr="005476B0">
              <w:rPr>
                <w:rFonts w:asciiTheme="minorEastAsia" w:eastAsiaTheme="minorEastAsia" w:hAnsiTheme="minorEastAsia" w:cs="宋体" w:hint="eastAsia"/>
                <w:kern w:val="0"/>
                <w:sz w:val="24"/>
              </w:rPr>
              <w:t>天</w:t>
            </w:r>
          </w:p>
        </w:tc>
      </w:tr>
      <w:tr w:rsidR="005476B0" w:rsidRPr="005476B0" w:rsidTr="005476B0">
        <w:trPr>
          <w:trHeight w:val="734"/>
        </w:trPr>
        <w:tc>
          <w:tcPr>
            <w:tcW w:w="825" w:type="pct"/>
            <w:vMerge/>
            <w:tcBorders>
              <w:left w:val="single" w:sz="4" w:space="0" w:color="auto"/>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cs="宋体"/>
                <w:kern w:val="0"/>
                <w:sz w:val="24"/>
              </w:rPr>
            </w:pPr>
          </w:p>
        </w:tc>
        <w:tc>
          <w:tcPr>
            <w:tcW w:w="1187" w:type="pct"/>
            <w:gridSpan w:val="2"/>
            <w:tcBorders>
              <w:top w:val="single" w:sz="4" w:space="0" w:color="auto"/>
              <w:left w:val="nil"/>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kern w:val="0"/>
                <w:sz w:val="24"/>
              </w:rPr>
            </w:pPr>
            <w:r w:rsidRPr="005476B0">
              <w:rPr>
                <w:rFonts w:asciiTheme="minorEastAsia" w:eastAsiaTheme="minorEastAsia" w:hAnsiTheme="minorEastAsia" w:hint="eastAsia"/>
                <w:kern w:val="0"/>
                <w:sz w:val="24"/>
              </w:rPr>
              <w:t>至</w:t>
            </w:r>
          </w:p>
        </w:tc>
        <w:tc>
          <w:tcPr>
            <w:tcW w:w="742" w:type="pct"/>
            <w:vMerge/>
            <w:tcBorders>
              <w:left w:val="nil"/>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cs="宋体"/>
                <w:kern w:val="0"/>
                <w:sz w:val="24"/>
              </w:rPr>
            </w:pPr>
          </w:p>
        </w:tc>
        <w:tc>
          <w:tcPr>
            <w:tcW w:w="797" w:type="pct"/>
            <w:gridSpan w:val="2"/>
            <w:tcBorders>
              <w:left w:val="nil"/>
              <w:bottom w:val="single" w:sz="4" w:space="0" w:color="auto"/>
              <w:right w:val="nil"/>
            </w:tcBorders>
          </w:tcPr>
          <w:p w:rsidR="005476B0" w:rsidRPr="005476B0" w:rsidRDefault="005476B0" w:rsidP="006B6B0F">
            <w:pPr>
              <w:widowControl/>
              <w:jc w:val="center"/>
              <w:rPr>
                <w:rFonts w:asciiTheme="minorEastAsia" w:eastAsiaTheme="minorEastAsia" w:hAnsiTheme="minorEastAsia"/>
                <w:kern w:val="0"/>
                <w:sz w:val="24"/>
              </w:rPr>
            </w:pPr>
          </w:p>
        </w:tc>
        <w:tc>
          <w:tcPr>
            <w:tcW w:w="1449" w:type="pct"/>
            <w:gridSpan w:val="2"/>
            <w:vMerge/>
            <w:tcBorders>
              <w:left w:val="nil"/>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kern w:val="0"/>
                <w:sz w:val="24"/>
              </w:rPr>
            </w:pPr>
          </w:p>
        </w:tc>
      </w:tr>
      <w:tr w:rsidR="005476B0" w:rsidRPr="005476B0" w:rsidTr="005476B0">
        <w:trPr>
          <w:trHeight w:val="2370"/>
        </w:trPr>
        <w:tc>
          <w:tcPr>
            <w:tcW w:w="825" w:type="pct"/>
            <w:tcBorders>
              <w:left w:val="single" w:sz="4" w:space="0" w:color="auto"/>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出差事由                                                                                                                                         （文件、电话或口头通知）</w:t>
            </w:r>
          </w:p>
        </w:tc>
        <w:tc>
          <w:tcPr>
            <w:tcW w:w="1929" w:type="pct"/>
            <w:gridSpan w:val="3"/>
            <w:tcBorders>
              <w:top w:val="single" w:sz="4" w:space="0" w:color="auto"/>
              <w:left w:val="nil"/>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kern w:val="0"/>
                <w:sz w:val="24"/>
              </w:rPr>
            </w:pPr>
          </w:p>
        </w:tc>
        <w:tc>
          <w:tcPr>
            <w:tcW w:w="668" w:type="pct"/>
            <w:tcBorders>
              <w:left w:val="nil"/>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拟乘坐的交通工具</w:t>
            </w:r>
          </w:p>
        </w:tc>
        <w:tc>
          <w:tcPr>
            <w:tcW w:w="792" w:type="pct"/>
            <w:gridSpan w:val="2"/>
            <w:tcBorders>
              <w:left w:val="nil"/>
              <w:bottom w:val="single" w:sz="4" w:space="0" w:color="auto"/>
              <w:right w:val="nil"/>
            </w:tcBorders>
          </w:tcPr>
          <w:p w:rsidR="005476B0" w:rsidRPr="005476B0" w:rsidRDefault="005476B0" w:rsidP="006B6B0F">
            <w:pPr>
              <w:widowControl/>
              <w:jc w:val="center"/>
              <w:rPr>
                <w:rFonts w:asciiTheme="minorEastAsia" w:eastAsiaTheme="minorEastAsia" w:hAnsiTheme="minorEastAsia"/>
                <w:kern w:val="0"/>
                <w:sz w:val="24"/>
              </w:rPr>
            </w:pPr>
          </w:p>
        </w:tc>
        <w:tc>
          <w:tcPr>
            <w:tcW w:w="786" w:type="pct"/>
            <w:tcBorders>
              <w:left w:val="nil"/>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kern w:val="0"/>
                <w:sz w:val="24"/>
              </w:rPr>
            </w:pPr>
          </w:p>
        </w:tc>
      </w:tr>
      <w:tr w:rsidR="005476B0" w:rsidRPr="005476B0" w:rsidTr="005476B0">
        <w:trPr>
          <w:trHeight w:val="1539"/>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部门负责人       意  见</w:t>
            </w:r>
          </w:p>
        </w:tc>
        <w:tc>
          <w:tcPr>
            <w:tcW w:w="966" w:type="pct"/>
            <w:tcBorders>
              <w:top w:val="single" w:sz="4" w:space="0" w:color="auto"/>
              <w:left w:val="nil"/>
              <w:bottom w:val="single" w:sz="4" w:space="0" w:color="auto"/>
              <w:right w:val="nil"/>
            </w:tcBorders>
          </w:tcPr>
          <w:p w:rsidR="005476B0" w:rsidRPr="005476B0" w:rsidRDefault="005476B0" w:rsidP="006B6B0F">
            <w:pPr>
              <w:widowControl/>
              <w:jc w:val="left"/>
              <w:rPr>
                <w:rFonts w:asciiTheme="minorEastAsia" w:eastAsiaTheme="minorEastAsia" w:hAnsiTheme="minorEastAsia" w:cs="宋体"/>
                <w:kern w:val="0"/>
                <w:sz w:val="24"/>
              </w:rPr>
            </w:pPr>
          </w:p>
        </w:tc>
        <w:tc>
          <w:tcPr>
            <w:tcW w:w="3209" w:type="pct"/>
            <w:gridSpan w:val="6"/>
            <w:tcBorders>
              <w:top w:val="single" w:sz="4" w:space="0" w:color="auto"/>
              <w:left w:val="nil"/>
              <w:bottom w:val="single" w:sz="4" w:space="0" w:color="auto"/>
              <w:right w:val="single" w:sz="4" w:space="0" w:color="000000"/>
            </w:tcBorders>
            <w:shd w:val="clear" w:color="auto" w:fill="auto"/>
            <w:vAlign w:val="center"/>
            <w:hideMark/>
          </w:tcPr>
          <w:p w:rsidR="005476B0" w:rsidRPr="005476B0" w:rsidRDefault="005476B0" w:rsidP="006B6B0F">
            <w:pPr>
              <w:widowControl/>
              <w:jc w:val="left"/>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 xml:space="preserve">                         签   字：                                                                                                                                                                             </w:t>
            </w:r>
          </w:p>
        </w:tc>
      </w:tr>
      <w:tr w:rsidR="005476B0" w:rsidRPr="005476B0" w:rsidTr="005476B0">
        <w:trPr>
          <w:trHeight w:val="1702"/>
        </w:trPr>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分管校领导       意  见</w:t>
            </w:r>
          </w:p>
        </w:tc>
        <w:tc>
          <w:tcPr>
            <w:tcW w:w="966" w:type="pct"/>
            <w:tcBorders>
              <w:top w:val="single" w:sz="4" w:space="0" w:color="auto"/>
              <w:left w:val="nil"/>
              <w:bottom w:val="single" w:sz="4" w:space="0" w:color="auto"/>
              <w:right w:val="nil"/>
            </w:tcBorders>
          </w:tcPr>
          <w:p w:rsidR="005476B0" w:rsidRPr="005476B0" w:rsidRDefault="005476B0" w:rsidP="006B6B0F">
            <w:pPr>
              <w:widowControl/>
              <w:jc w:val="center"/>
              <w:rPr>
                <w:rFonts w:asciiTheme="minorEastAsia" w:eastAsiaTheme="minorEastAsia" w:hAnsiTheme="minorEastAsia" w:cs="宋体"/>
                <w:kern w:val="0"/>
                <w:sz w:val="24"/>
              </w:rPr>
            </w:pPr>
          </w:p>
        </w:tc>
        <w:tc>
          <w:tcPr>
            <w:tcW w:w="3209" w:type="pct"/>
            <w:gridSpan w:val="6"/>
            <w:tcBorders>
              <w:top w:val="single" w:sz="4" w:space="0" w:color="auto"/>
              <w:left w:val="nil"/>
              <w:bottom w:val="single" w:sz="4" w:space="0" w:color="auto"/>
              <w:right w:val="single" w:sz="4" w:space="0" w:color="000000"/>
            </w:tcBorders>
            <w:shd w:val="clear" w:color="auto" w:fill="auto"/>
            <w:vAlign w:val="center"/>
            <w:hideMark/>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 xml:space="preserve">          签   字：</w:t>
            </w:r>
          </w:p>
        </w:tc>
      </w:tr>
      <w:tr w:rsidR="005476B0" w:rsidRPr="005476B0" w:rsidTr="005476B0">
        <w:trPr>
          <w:trHeight w:val="1982"/>
        </w:trPr>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校长 意见</w:t>
            </w:r>
          </w:p>
        </w:tc>
        <w:tc>
          <w:tcPr>
            <w:tcW w:w="966" w:type="pct"/>
            <w:tcBorders>
              <w:top w:val="single" w:sz="4" w:space="0" w:color="auto"/>
              <w:left w:val="nil"/>
              <w:bottom w:val="single" w:sz="4" w:space="0" w:color="auto"/>
              <w:right w:val="nil"/>
            </w:tcBorders>
          </w:tcPr>
          <w:p w:rsidR="005476B0" w:rsidRPr="005476B0" w:rsidRDefault="005476B0" w:rsidP="006B6B0F">
            <w:pPr>
              <w:widowControl/>
              <w:jc w:val="center"/>
              <w:rPr>
                <w:rFonts w:asciiTheme="minorEastAsia" w:eastAsiaTheme="minorEastAsia" w:hAnsiTheme="minorEastAsia" w:cs="宋体"/>
                <w:kern w:val="0"/>
                <w:sz w:val="24"/>
              </w:rPr>
            </w:pPr>
          </w:p>
        </w:tc>
        <w:tc>
          <w:tcPr>
            <w:tcW w:w="3209" w:type="pct"/>
            <w:gridSpan w:val="6"/>
            <w:tcBorders>
              <w:top w:val="single" w:sz="4" w:space="0" w:color="auto"/>
              <w:left w:val="nil"/>
              <w:bottom w:val="single" w:sz="4" w:space="0" w:color="auto"/>
              <w:right w:val="single" w:sz="4" w:space="0" w:color="000000"/>
            </w:tcBorders>
            <w:shd w:val="clear" w:color="auto" w:fill="auto"/>
            <w:vAlign w:val="center"/>
          </w:tcPr>
          <w:p w:rsidR="005476B0" w:rsidRPr="005476B0" w:rsidRDefault="005476B0" w:rsidP="006B6B0F">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 xml:space="preserve">          签   字：</w:t>
            </w:r>
          </w:p>
        </w:tc>
      </w:tr>
    </w:tbl>
    <w:p w:rsidR="005476B0" w:rsidRPr="005476B0" w:rsidRDefault="005476B0" w:rsidP="005476B0">
      <w:pPr>
        <w:widowControl/>
        <w:tabs>
          <w:tab w:val="left" w:pos="1466"/>
          <w:tab w:val="left" w:pos="3214"/>
          <w:tab w:val="left" w:pos="5096"/>
          <w:tab w:val="left" w:pos="7142"/>
        </w:tabs>
        <w:jc w:val="left"/>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说明：</w:t>
      </w:r>
    </w:p>
    <w:p w:rsidR="005476B0" w:rsidRPr="005476B0" w:rsidRDefault="005476B0" w:rsidP="00DB744F">
      <w:pPr>
        <w:widowControl/>
        <w:tabs>
          <w:tab w:val="left" w:pos="1466"/>
          <w:tab w:val="left" w:pos="3214"/>
          <w:tab w:val="left" w:pos="5096"/>
          <w:tab w:val="left" w:pos="7142"/>
        </w:tabs>
        <w:ind w:firstLineChars="200" w:firstLine="480"/>
        <w:jc w:val="left"/>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w:t>
      </w:r>
      <w:r w:rsidR="00DB744F">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此单一式二份，一份办理报销手续时作原始凭证，一份交政治处作出勤统计；</w:t>
      </w:r>
    </w:p>
    <w:p w:rsidR="005476B0" w:rsidRPr="005476B0" w:rsidRDefault="005476B0" w:rsidP="00DB744F">
      <w:pPr>
        <w:widowControl/>
        <w:tabs>
          <w:tab w:val="left" w:pos="1466"/>
          <w:tab w:val="left" w:pos="3214"/>
          <w:tab w:val="left" w:pos="5096"/>
          <w:tab w:val="left" w:pos="7142"/>
        </w:tabs>
        <w:ind w:firstLineChars="200" w:firstLine="480"/>
        <w:jc w:val="left"/>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w:t>
      </w:r>
      <w:r w:rsidR="00DB744F">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省内出差分管校领导审批，乘坐飞机、省外出差校长审批。</w:t>
      </w:r>
    </w:p>
    <w:p w:rsidR="005476B0" w:rsidRDefault="005476B0" w:rsidP="005476B0">
      <w:pPr>
        <w:spacing w:line="400" w:lineRule="exact"/>
        <w:rPr>
          <w:rFonts w:asciiTheme="minorEastAsia" w:eastAsiaTheme="minorEastAsia" w:hAnsiTheme="minorEastAsia" w:cs="宋体"/>
          <w:kern w:val="0"/>
          <w:sz w:val="24"/>
        </w:rPr>
      </w:pPr>
    </w:p>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6F3C0B" w:rsidRPr="00A7145B" w:rsidRDefault="006F3C0B" w:rsidP="006F3C0B">
      <w:pPr>
        <w:spacing w:line="400" w:lineRule="exact"/>
        <w:rPr>
          <w:rFonts w:asciiTheme="minorEastAsia" w:eastAsiaTheme="minorEastAsia" w:hAnsiTheme="minorEastAsia" w:cs="宋体"/>
          <w:kern w:val="0"/>
          <w:sz w:val="24"/>
        </w:rPr>
      </w:pPr>
    </w:p>
    <w:p w:rsidR="006F3C0B" w:rsidRPr="0023446F" w:rsidRDefault="00CA093F" w:rsidP="006F3C0B">
      <w:pPr>
        <w:pStyle w:val="af6"/>
        <w:outlineLvl w:val="2"/>
      </w:pPr>
      <w:bookmarkStart w:id="354" w:name="_Toc406362124"/>
      <w:r w:rsidRPr="00CA093F">
        <w:rPr>
          <w:rFonts w:hint="eastAsia"/>
        </w:rPr>
        <w:t>台州广播电视大学学生收费管理规定</w:t>
      </w:r>
      <w:bookmarkEnd w:id="354"/>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第一条</w:t>
      </w:r>
      <w:r w:rsidRPr="00CA093F">
        <w:rPr>
          <w:rFonts w:asciiTheme="minorEastAsia" w:eastAsiaTheme="minorEastAsia" w:hAnsiTheme="minorEastAsia" w:cs="宋体" w:hint="eastAsia"/>
          <w:kern w:val="0"/>
          <w:sz w:val="24"/>
        </w:rPr>
        <w:t xml:space="preserve"> 为了加强各类学生学费、住宿费以及代管费等收费项目的管理，规范收费行为，确保学校办学资金来源，根据国家有关学生收费管理的政策规定，结合学校实际，特制定本</w:t>
      </w:r>
      <w:r w:rsidR="00DE0986">
        <w:rPr>
          <w:rFonts w:asciiTheme="minorEastAsia" w:eastAsiaTheme="minorEastAsia" w:hAnsiTheme="minorEastAsia" w:cs="宋体" w:hint="eastAsia"/>
          <w:kern w:val="0"/>
          <w:sz w:val="24"/>
        </w:rPr>
        <w:t>规定</w:t>
      </w:r>
      <w:r w:rsidRPr="00CA093F">
        <w:rPr>
          <w:rFonts w:asciiTheme="minorEastAsia" w:eastAsiaTheme="minorEastAsia" w:hAnsiTheme="minorEastAsia" w:cs="宋体" w:hint="eastAsia"/>
          <w:kern w:val="0"/>
          <w:sz w:val="24"/>
        </w:rPr>
        <w:t>。</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第二条</w:t>
      </w:r>
      <w:r w:rsidRPr="00CA093F">
        <w:rPr>
          <w:rFonts w:asciiTheme="minorEastAsia" w:eastAsiaTheme="minorEastAsia" w:hAnsiTheme="minorEastAsia" w:cs="宋体" w:hint="eastAsia"/>
          <w:kern w:val="0"/>
          <w:sz w:val="24"/>
        </w:rPr>
        <w:t xml:space="preserve"> 中等职业教育、成人教育是自主上学、自主择业的非义务教育，依法及时足额缴纳学费，是学生应尽的义务，各类学生应在学校规定期限内主动缴纳各项费用。</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第三条</w:t>
      </w:r>
      <w:r w:rsidRPr="00CA093F">
        <w:rPr>
          <w:rFonts w:asciiTheme="minorEastAsia" w:eastAsiaTheme="minorEastAsia" w:hAnsiTheme="minorEastAsia" w:cs="宋体" w:hint="eastAsia"/>
          <w:kern w:val="0"/>
          <w:sz w:val="24"/>
        </w:rPr>
        <w:t xml:space="preserve"> 学费、代管费、住宿费等收费项目、收费范围、收费标准由学校计财处统一管理。学生重修重考费（补考费）、网考费、学位英语报考费、学位申请费等收费项目，由学校按照上级电大规定的收费标准代收缴。</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第四条</w:t>
      </w:r>
      <w:r w:rsidRPr="00CA093F">
        <w:rPr>
          <w:rFonts w:asciiTheme="minorEastAsia" w:eastAsiaTheme="minorEastAsia" w:hAnsiTheme="minorEastAsia" w:cs="宋体" w:hint="eastAsia"/>
          <w:kern w:val="0"/>
          <w:sz w:val="24"/>
        </w:rPr>
        <w:t xml:space="preserve"> 成人学生学费、住宿费按学年收取，开放远程学生按学期所修学分数收取。</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第五条</w:t>
      </w:r>
      <w:r w:rsidRPr="00CA093F">
        <w:rPr>
          <w:rFonts w:asciiTheme="minorEastAsia" w:eastAsiaTheme="minorEastAsia" w:hAnsiTheme="minorEastAsia" w:cs="宋体" w:hint="eastAsia"/>
          <w:kern w:val="0"/>
          <w:sz w:val="24"/>
        </w:rPr>
        <w:t xml:space="preserve"> 收费方式</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学校收费实施无现金收费管理模式，以“银校通”缴费为主、现场刷卡为辅和定期现金缴费为补充的缴费管理机制。</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第六条</w:t>
      </w:r>
      <w:r w:rsidRPr="00CA093F">
        <w:rPr>
          <w:rFonts w:asciiTheme="minorEastAsia" w:eastAsiaTheme="minorEastAsia" w:hAnsiTheme="minorEastAsia" w:cs="宋体" w:hint="eastAsia"/>
          <w:kern w:val="0"/>
          <w:sz w:val="24"/>
        </w:rPr>
        <w:t xml:space="preserve"> 缴费办法</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学生可到浙江省内任何一家建设银行或台州银行网点缴费，具体程序为：告知校名(台州广播电视大学)、学校编码(建行08134</w:t>
      </w:r>
      <w:r w:rsidR="00DE0986">
        <w:rPr>
          <w:rFonts w:asciiTheme="minorEastAsia" w:eastAsiaTheme="minorEastAsia" w:hAnsiTheme="minorEastAsia" w:cs="宋体" w:hint="eastAsia"/>
          <w:kern w:val="0"/>
          <w:sz w:val="24"/>
        </w:rPr>
        <w:t>/</w:t>
      </w:r>
      <w:r w:rsidRPr="00CA093F">
        <w:rPr>
          <w:rFonts w:asciiTheme="minorEastAsia" w:eastAsiaTheme="minorEastAsia" w:hAnsiTheme="minorEastAsia" w:cs="宋体" w:hint="eastAsia"/>
          <w:kern w:val="0"/>
          <w:sz w:val="24"/>
        </w:rPr>
        <w:t>台州银行03000002）和身份证号</w:t>
      </w:r>
      <w:r w:rsidR="00DE0986">
        <w:rPr>
          <w:rFonts w:asciiTheme="minorEastAsia" w:eastAsiaTheme="minorEastAsia" w:hAnsiTheme="minorEastAsia" w:cs="宋体" w:hint="eastAsia"/>
          <w:kern w:val="0"/>
          <w:sz w:val="24"/>
        </w:rPr>
        <w:t>→</w:t>
      </w:r>
      <w:r w:rsidRPr="00CA093F">
        <w:rPr>
          <w:rFonts w:asciiTheme="minorEastAsia" w:eastAsiaTheme="minorEastAsia" w:hAnsiTheme="minorEastAsia" w:cs="宋体" w:hint="eastAsia"/>
          <w:kern w:val="0"/>
          <w:sz w:val="24"/>
        </w:rPr>
        <w:t>缴费</w:t>
      </w:r>
      <w:r w:rsidR="00DE0986">
        <w:rPr>
          <w:rFonts w:asciiTheme="minorEastAsia" w:eastAsiaTheme="minorEastAsia" w:hAnsiTheme="minorEastAsia" w:cs="宋体" w:hint="eastAsia"/>
          <w:kern w:val="0"/>
          <w:sz w:val="24"/>
        </w:rPr>
        <w:t>→</w:t>
      </w:r>
      <w:r w:rsidRPr="00CA093F">
        <w:rPr>
          <w:rFonts w:asciiTheme="minorEastAsia" w:eastAsiaTheme="minorEastAsia" w:hAnsiTheme="minorEastAsia" w:cs="宋体" w:hint="eastAsia"/>
          <w:kern w:val="0"/>
          <w:sz w:val="24"/>
        </w:rPr>
        <w:t>收取银行缴费回单</w:t>
      </w:r>
      <w:r w:rsidR="00DE0986">
        <w:rPr>
          <w:rFonts w:asciiTheme="minorEastAsia" w:eastAsiaTheme="minorEastAsia" w:hAnsiTheme="minorEastAsia" w:cs="宋体" w:hint="eastAsia"/>
          <w:kern w:val="0"/>
          <w:sz w:val="24"/>
        </w:rPr>
        <w:t>→</w:t>
      </w:r>
      <w:r w:rsidRPr="00CA093F">
        <w:rPr>
          <w:rFonts w:asciiTheme="minorEastAsia" w:eastAsiaTheme="minorEastAsia" w:hAnsiTheme="minorEastAsia" w:cs="宋体" w:hint="eastAsia"/>
          <w:kern w:val="0"/>
          <w:sz w:val="24"/>
        </w:rPr>
        <w:t>凭缴费回单到班主任注册登记</w:t>
      </w:r>
      <w:r w:rsidR="00DE0986">
        <w:rPr>
          <w:rFonts w:asciiTheme="minorEastAsia" w:eastAsiaTheme="minorEastAsia" w:hAnsiTheme="minorEastAsia" w:cs="宋体" w:hint="eastAsia"/>
          <w:kern w:val="0"/>
          <w:sz w:val="24"/>
        </w:rPr>
        <w:t>→</w:t>
      </w:r>
      <w:r w:rsidRPr="00CA093F">
        <w:rPr>
          <w:rFonts w:asciiTheme="minorEastAsia" w:eastAsiaTheme="minorEastAsia" w:hAnsiTheme="minorEastAsia" w:cs="宋体" w:hint="eastAsia"/>
          <w:kern w:val="0"/>
          <w:sz w:val="24"/>
        </w:rPr>
        <w:t>妥善保管缴费回单直至拿到学校正式缴费发票。</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第七条</w:t>
      </w:r>
      <w:r w:rsidRPr="00CA093F">
        <w:rPr>
          <w:rFonts w:asciiTheme="minorEastAsia" w:eastAsiaTheme="minorEastAsia" w:hAnsiTheme="minorEastAsia" w:cs="宋体" w:hint="eastAsia"/>
          <w:kern w:val="0"/>
          <w:sz w:val="24"/>
        </w:rPr>
        <w:t xml:space="preserve"> 缴费时间：新学年（期）开学报到注册前集中组织收（缴）费，现金缴纳的学生在学校开学集中缴费时间内缴费。业余本科学生网考费、本专科学生信息拍照费在新生入校第一学期统一缴纳；重修重考费（补考费）、学位英语报考费、学位申请费在当学期缴纳。</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第八条</w:t>
      </w:r>
      <w:r w:rsidRPr="00CA093F">
        <w:rPr>
          <w:rFonts w:asciiTheme="minorEastAsia" w:eastAsiaTheme="minorEastAsia" w:hAnsiTheme="minorEastAsia" w:cs="宋体" w:hint="eastAsia"/>
          <w:kern w:val="0"/>
          <w:sz w:val="24"/>
        </w:rPr>
        <w:t xml:space="preserve"> 计财处收费的情况要及时反馈到各学院，以便于各学院组织实施教学和培训工作以及催缴工作。</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第九条</w:t>
      </w:r>
      <w:r w:rsidRPr="00CA093F">
        <w:rPr>
          <w:rFonts w:asciiTheme="minorEastAsia" w:eastAsiaTheme="minorEastAsia" w:hAnsiTheme="minorEastAsia" w:cs="宋体" w:hint="eastAsia"/>
          <w:kern w:val="0"/>
          <w:sz w:val="24"/>
        </w:rPr>
        <w:t xml:space="preserve"> 学费的变动，按下列规定执行：</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（一）转专业的学生，结算前期学分后按转入专业收费标准执行。</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（二）休学、留级的学生，按重新入学后所在年级的收费标准执行。</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（三）保留学籍的学生复学后，按所编入年级、专业的收费标准缴费。</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（四）中途退学（退费）的学生，按实际在籍月数缴（扣）费，不足一个月（的）按一个月缴（扣）费，同时缴清（扣除）已经上交上级电大的管理费。</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第十条</w:t>
      </w:r>
      <w:r w:rsidRPr="00CA093F">
        <w:rPr>
          <w:rFonts w:asciiTheme="minorEastAsia" w:eastAsiaTheme="minorEastAsia" w:hAnsiTheme="minorEastAsia" w:cs="宋体" w:hint="eastAsia"/>
          <w:kern w:val="0"/>
          <w:sz w:val="24"/>
        </w:rPr>
        <w:t xml:space="preserve"> 住宿费、水电费的变动，按下列规定执行：</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（一）不住宿的学生，应在开学报到缴费时申明，凭通校单不交纳住宿费。</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（二）中途退学的学生，住宿费按实际在校月数缴费，不足一个月按一个月缴费，水电费按实际用量结算。</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lastRenderedPageBreak/>
        <w:t>第十一条</w:t>
      </w:r>
      <w:r w:rsidRPr="00CA093F">
        <w:rPr>
          <w:rFonts w:asciiTheme="minorEastAsia" w:eastAsiaTheme="minorEastAsia" w:hAnsiTheme="minorEastAsia" w:cs="宋体" w:hint="eastAsia"/>
          <w:kern w:val="0"/>
          <w:sz w:val="24"/>
        </w:rPr>
        <w:t xml:space="preserve"> 代管费结算，按下列规定执行：</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（一）代管费结算以学期为单位结算账目，每学期末向学生开具清单，到学制结束（即毕业）时结算现金，多（退）还少补。</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（二）若学期末结算清单中余额较多的班级，下学期该班级学生可以少交代管费，计财处通知缴费金额。</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（三）中途退学（退费）的学生，缴清（扣除）已发教材和相关教学资料的费用，多（退）还少补。</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第十二条</w:t>
      </w:r>
      <w:r w:rsidRPr="00CA093F">
        <w:rPr>
          <w:rFonts w:asciiTheme="minorEastAsia" w:eastAsiaTheme="minorEastAsia" w:hAnsiTheme="minorEastAsia" w:cs="宋体" w:hint="eastAsia"/>
          <w:kern w:val="0"/>
          <w:sz w:val="24"/>
        </w:rPr>
        <w:t xml:space="preserve"> 退费程序</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CA093F">
        <w:rPr>
          <w:rFonts w:asciiTheme="minorEastAsia" w:eastAsiaTheme="minorEastAsia" w:hAnsiTheme="minorEastAsia" w:cs="宋体" w:hint="eastAsia"/>
          <w:kern w:val="0"/>
          <w:sz w:val="24"/>
        </w:rPr>
        <w:t>学生本人提出申请</w:t>
      </w:r>
      <w:r w:rsidR="00DE0986">
        <w:rPr>
          <w:rFonts w:asciiTheme="minorEastAsia" w:eastAsiaTheme="minorEastAsia" w:hAnsiTheme="minorEastAsia" w:cs="宋体" w:hint="eastAsia"/>
          <w:kern w:val="0"/>
          <w:sz w:val="24"/>
        </w:rPr>
        <w:t>并</w:t>
      </w:r>
      <w:r w:rsidRPr="00CA093F">
        <w:rPr>
          <w:rFonts w:asciiTheme="minorEastAsia" w:eastAsiaTheme="minorEastAsia" w:hAnsiTheme="minorEastAsia" w:cs="宋体" w:hint="eastAsia"/>
          <w:kern w:val="0"/>
          <w:sz w:val="24"/>
        </w:rPr>
        <w:t>填写退学（费）审批单，手续其背后凭原缴费凭据到计财处办理退费。</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第十三条</w:t>
      </w:r>
      <w:r w:rsidRPr="00CA093F">
        <w:rPr>
          <w:rFonts w:asciiTheme="minorEastAsia" w:eastAsiaTheme="minorEastAsia" w:hAnsiTheme="minorEastAsia" w:cs="宋体" w:hint="eastAsia"/>
          <w:kern w:val="0"/>
          <w:sz w:val="24"/>
        </w:rPr>
        <w:t xml:space="preserve"> 已缴清或按规定办好缓缴费用手续的学生，凭缴费凭据或计财处的缴费信息办理注册手续。学生应凭代管费缴费凭证领取教材等学习用品，凭住宿费缴费凭证入住学生公寓。</w:t>
      </w:r>
    </w:p>
    <w:p w:rsidR="00CA093F" w:rsidRPr="00CA093F"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第十四条</w:t>
      </w:r>
      <w:r w:rsidRPr="00CA093F">
        <w:rPr>
          <w:rFonts w:asciiTheme="minorEastAsia" w:eastAsiaTheme="minorEastAsia" w:hAnsiTheme="minorEastAsia" w:cs="宋体" w:hint="eastAsia"/>
          <w:kern w:val="0"/>
          <w:sz w:val="24"/>
        </w:rPr>
        <w:t xml:space="preserve"> 缓交学费办理程序：在开学一周内学生本人申请</w:t>
      </w:r>
      <w:r w:rsidR="00DE0986">
        <w:rPr>
          <w:rFonts w:asciiTheme="minorEastAsia" w:eastAsiaTheme="minorEastAsia" w:hAnsiTheme="minorEastAsia" w:cs="宋体" w:hint="eastAsia"/>
          <w:kern w:val="0"/>
          <w:sz w:val="24"/>
        </w:rPr>
        <w:t>→</w:t>
      </w:r>
      <w:r w:rsidRPr="00CA093F">
        <w:rPr>
          <w:rFonts w:asciiTheme="minorEastAsia" w:eastAsiaTheme="minorEastAsia" w:hAnsiTheme="minorEastAsia" w:cs="宋体" w:hint="eastAsia"/>
          <w:kern w:val="0"/>
          <w:sz w:val="24"/>
        </w:rPr>
        <w:t>班主任意见</w:t>
      </w:r>
      <w:r w:rsidR="00DE0986">
        <w:rPr>
          <w:rFonts w:asciiTheme="minorEastAsia" w:eastAsiaTheme="minorEastAsia" w:hAnsiTheme="minorEastAsia" w:cs="宋体" w:hint="eastAsia"/>
          <w:kern w:val="0"/>
          <w:sz w:val="24"/>
        </w:rPr>
        <w:t>→</w:t>
      </w:r>
      <w:r w:rsidRPr="00CA093F">
        <w:rPr>
          <w:rFonts w:asciiTheme="minorEastAsia" w:eastAsiaTheme="minorEastAsia" w:hAnsiTheme="minorEastAsia" w:cs="宋体" w:hint="eastAsia"/>
          <w:kern w:val="0"/>
          <w:sz w:val="24"/>
        </w:rPr>
        <w:t>学院主管领导意见</w:t>
      </w:r>
      <w:r w:rsidR="00DE0986">
        <w:rPr>
          <w:rFonts w:asciiTheme="minorEastAsia" w:eastAsiaTheme="minorEastAsia" w:hAnsiTheme="minorEastAsia" w:cs="宋体" w:hint="eastAsia"/>
          <w:kern w:val="0"/>
          <w:sz w:val="24"/>
        </w:rPr>
        <w:t>→</w:t>
      </w:r>
      <w:r w:rsidRPr="00CA093F">
        <w:rPr>
          <w:rFonts w:asciiTheme="minorEastAsia" w:eastAsiaTheme="minorEastAsia" w:hAnsiTheme="minorEastAsia" w:cs="宋体" w:hint="eastAsia"/>
          <w:kern w:val="0"/>
          <w:sz w:val="24"/>
        </w:rPr>
        <w:t>学生处意见</w:t>
      </w:r>
      <w:r w:rsidR="00DE0986">
        <w:rPr>
          <w:rFonts w:asciiTheme="minorEastAsia" w:eastAsiaTheme="minorEastAsia" w:hAnsiTheme="minorEastAsia" w:cs="宋体" w:hint="eastAsia"/>
          <w:kern w:val="0"/>
          <w:sz w:val="24"/>
        </w:rPr>
        <w:t>→</w:t>
      </w:r>
      <w:r w:rsidRPr="00CA093F">
        <w:rPr>
          <w:rFonts w:asciiTheme="minorEastAsia" w:eastAsiaTheme="minorEastAsia" w:hAnsiTheme="minorEastAsia" w:cs="宋体" w:hint="eastAsia"/>
          <w:kern w:val="0"/>
          <w:sz w:val="24"/>
        </w:rPr>
        <w:t>校领导意见。</w:t>
      </w:r>
    </w:p>
    <w:p w:rsidR="006F3C0B" w:rsidRPr="00A201B4" w:rsidRDefault="00CA093F" w:rsidP="00CA093F">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第十五条</w:t>
      </w:r>
      <w:r w:rsidRPr="00CA093F">
        <w:rPr>
          <w:rFonts w:asciiTheme="minorEastAsia" w:eastAsiaTheme="minorEastAsia" w:hAnsiTheme="minorEastAsia" w:cs="宋体" w:hint="eastAsia"/>
          <w:kern w:val="0"/>
          <w:sz w:val="24"/>
        </w:rPr>
        <w:t xml:space="preserve"> 无故且未办理缓交手续的欠费学生教务处不给予办理课程注册；办理缓交手续后在缓交到期后仍未能缴清学费的学生，学校可以取消其（当）学期考试资格。无故不缴代管费的学生，学校不发教材、学习用品。不缴住宿费的学生，学生处不予安排住宿。未缴清上述费用的学生取消其欠费期间校内评奖资格，直到缴清欠费为止。</w:t>
      </w:r>
    </w:p>
    <w:p w:rsidR="006F3C0B" w:rsidRPr="004E1D17" w:rsidRDefault="006F3C0B" w:rsidP="006F3C0B">
      <w:pPr>
        <w:spacing w:line="400" w:lineRule="exact"/>
        <w:ind w:firstLineChars="200" w:firstLine="480"/>
        <w:rPr>
          <w:rFonts w:asciiTheme="minorEastAsia" w:eastAsiaTheme="minorEastAsia" w:hAnsiTheme="minorEastAsia" w:cs="宋体"/>
          <w:kern w:val="0"/>
          <w:sz w:val="24"/>
        </w:rPr>
      </w:pPr>
      <w:r w:rsidRPr="00D77CA5">
        <w:rPr>
          <w:rFonts w:ascii="黑体" w:hAnsi="黑体" w:cs="宋体" w:hint="eastAsia"/>
          <w:kern w:val="0"/>
          <w:sz w:val="24"/>
        </w:rPr>
        <w:t>第十</w:t>
      </w:r>
      <w:r w:rsidR="00CA093F" w:rsidRPr="00D77CA5">
        <w:rPr>
          <w:rFonts w:ascii="黑体" w:hAnsi="黑体" w:cs="宋体" w:hint="eastAsia"/>
          <w:kern w:val="0"/>
          <w:sz w:val="24"/>
        </w:rPr>
        <w:t>六</w:t>
      </w:r>
      <w:r w:rsidRPr="00D77CA5">
        <w:rPr>
          <w:rFonts w:ascii="黑体" w:hAnsi="黑体" w:cs="宋体" w:hint="eastAsia"/>
          <w:kern w:val="0"/>
          <w:sz w:val="24"/>
        </w:rPr>
        <w:t>条</w:t>
      </w:r>
      <w:r w:rsidRPr="004E1D17">
        <w:rPr>
          <w:rFonts w:asciiTheme="minorEastAsia" w:eastAsiaTheme="minorEastAsia" w:hAnsiTheme="minorEastAsia" w:cs="宋体" w:hint="eastAsia"/>
          <w:kern w:val="0"/>
          <w:sz w:val="24"/>
        </w:rPr>
        <w:t xml:space="preserve"> 本规定自发布之日起执行，由计划财务处负责实施并解释。</w:t>
      </w:r>
    </w:p>
    <w:p w:rsidR="006F3C0B" w:rsidRPr="00A201B4" w:rsidRDefault="006F3C0B" w:rsidP="006F3C0B">
      <w:pPr>
        <w:spacing w:line="400" w:lineRule="exact"/>
        <w:rPr>
          <w:rFonts w:asciiTheme="minorEastAsia" w:eastAsiaTheme="minorEastAsia" w:hAnsiTheme="minorEastAsia" w:cs="宋体"/>
          <w:kern w:val="0"/>
          <w:sz w:val="24"/>
        </w:rPr>
      </w:pPr>
    </w:p>
    <w:p w:rsidR="006F3C0B" w:rsidRDefault="006F3C0B" w:rsidP="006F3C0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5476B0" w:rsidRPr="004330C9" w:rsidRDefault="005476B0" w:rsidP="004330C9">
      <w:pPr>
        <w:pStyle w:val="afa"/>
      </w:pPr>
      <w:bookmarkStart w:id="355" w:name="_Toc403631176"/>
      <w:bookmarkStart w:id="356" w:name="_Toc406362125"/>
      <w:r w:rsidRPr="004330C9">
        <w:rPr>
          <w:rFonts w:hint="eastAsia"/>
        </w:rPr>
        <w:t>台州广播电视大学学生代管费管理办法</w:t>
      </w:r>
      <w:bookmarkEnd w:id="355"/>
      <w:bookmarkEnd w:id="356"/>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第一条  总则</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为了加强学生代管费管理，规范校内学生代管费收支行为，维护学校和学生的合法权益，根据《浙江教育厅、浙江省物价局、浙江省财政厅关于规范教育收费的通知》（浙教计[2006]124号）、《教育部等七部门关于2011年治理教育乱收费规范教育收费工作的实施意见》（教监〔2011〕8号）文件之精神，结合我校实际，制定本办法。</w:t>
      </w: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第二条  学生代管费的概念</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学生代管费是指学生在校学习期间,学校为方便学生代收代支发生的相关费用。</w:t>
      </w: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第三条</w:t>
      </w:r>
      <w:r w:rsidR="00DB744F" w:rsidRPr="00DB744F">
        <w:rPr>
          <w:rFonts w:ascii="黑体" w:hAnsi="黑体" w:cs="宋体" w:hint="eastAsia"/>
          <w:kern w:val="0"/>
          <w:sz w:val="24"/>
        </w:rPr>
        <w:t xml:space="preserve">  </w:t>
      </w:r>
      <w:r w:rsidRPr="00DB744F">
        <w:rPr>
          <w:rFonts w:ascii="黑体" w:hAnsi="黑体" w:cs="宋体" w:hint="eastAsia"/>
          <w:kern w:val="0"/>
          <w:sz w:val="24"/>
        </w:rPr>
        <w:t>学生代管费列支范围及原则</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学生代管费只能用于教学计划规定的教材、学习用品及学习资料等费用的支出。实际支付的费用遵循按成本收取、按实结算、多退少补、不盈利的原则。任何部门不能任意扩大代管费列支范围。</w:t>
      </w: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第四条</w:t>
      </w:r>
      <w:r w:rsidR="00DB744F" w:rsidRPr="00DB744F">
        <w:rPr>
          <w:rFonts w:ascii="黑体" w:hAnsi="黑体" w:cs="宋体" w:hint="eastAsia"/>
          <w:kern w:val="0"/>
          <w:sz w:val="24"/>
        </w:rPr>
        <w:t xml:space="preserve">  </w:t>
      </w:r>
      <w:r w:rsidRPr="00DB744F">
        <w:rPr>
          <w:rFonts w:ascii="黑体" w:hAnsi="黑体" w:cs="宋体" w:hint="eastAsia"/>
          <w:kern w:val="0"/>
          <w:sz w:val="24"/>
        </w:rPr>
        <w:t>代管费收费标准</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（一）全日制专科学生预收的代管费标准：每学期每生预收600元，最后学年收费标准根据各班账户余额确定相应的预收金额。</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（二）开放本专科学生代管费标准：每学期每人预收400元。最后学年收费标准根据各班账户余额确定相应的预收金额。</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（三）中专学生代管费标准：每学期每生预收400元。最后学年收费标准根据各班账户余额确定相应的预收金额。</w:t>
      </w: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第五条  代管费的管理</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代管费收取的规定。代管费原则上由学校计划财务处按时按标准统一收取、统一管理，并以班级为单位进行核算。开学收费结束后由班主任、收费人员、记账人员三核对,做到班级人数准确，入账金额准确。</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代管费支付规定。校教材室按教学大纲规定课程代为征订教材,并且以班级为单位,以实际发放的数量,计算教材成本,在该学期教材发放完毕后，明细汇总各班教材费用。并将各班教材费用汇总表在学生代表签字后,交计财处入账核算。</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各班自印的资料,由文印室老师负责按教师送交文印的数量进行随时登记，资料领取时由学生代表签字,期末将各个班级文印数量形成汇总表，交计财处入账核算。文印收费标准以收回成本为原则，不盈利。</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作业本（作业纸）等学习用品原则上由学生自愿领用，校总务室老师负责出库登记，按实际进价计算成本，学期结束前以班级为单位汇总,汇总单由领用班级学生代表签字确认后送计财处入账核算。</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lastRenderedPageBreak/>
        <w:t>（三）代管费的结算规定：业余班学生一般情况下入学后每学期公布代管费收支明细账,待毕业离校时清算</w:t>
      </w:r>
      <w:r w:rsidR="00997AE8">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脱产班大中专学生入学后第一学期代管费余额全额清退，从第二学期开始每学期公布收支明细账，毕业离校清算。</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毕业生结算时各班学生代表须持有关部门和班主任确认的毕业生离校清单,来计财处办理余款退回手续。各班代管费退款清单须由班级每位学生本人签收。班主任要做好本班代管费清算监督工作,清退结束后并负责将本班级代管费结算清单送校计财处备案。</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转(退)学学生凭转(退)学证明与缴款发票来计财处办理结算。</w:t>
      </w: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第六条  代管费收费票据的使用</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收取代管费使用浙江省政府非税收入统一票据，实行收支二条线管理。</w:t>
      </w: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第七条  代管费监督检查</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学生代管费性质是学生所有,代管费收支情况接受学生监督，同时接受价格主管部门、财政部门、教育主管部门的监督检查。</w:t>
      </w: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第八条  本办法适用于我校的各级各类学生。</w:t>
      </w: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第九条  本办法由计划财务处负责解释。</w:t>
      </w:r>
    </w:p>
    <w:p w:rsidR="005476B0" w:rsidRPr="00DB744F" w:rsidRDefault="005476B0" w:rsidP="005476B0">
      <w:pPr>
        <w:spacing w:line="400" w:lineRule="exact"/>
        <w:ind w:firstLineChars="200" w:firstLine="480"/>
        <w:rPr>
          <w:rFonts w:ascii="黑体" w:hAnsi="黑体" w:cs="宋体"/>
          <w:kern w:val="0"/>
          <w:sz w:val="24"/>
        </w:rPr>
      </w:pPr>
      <w:r w:rsidRPr="00DB744F">
        <w:rPr>
          <w:rFonts w:ascii="黑体" w:hAnsi="黑体" w:cs="宋体" w:hint="eastAsia"/>
          <w:kern w:val="0"/>
          <w:sz w:val="24"/>
        </w:rPr>
        <w:t>第十条  本办法自2012年 3月 1日起施行。以前规定与本办法不一致的，按照本办法执行。</w:t>
      </w:r>
    </w:p>
    <w:p w:rsidR="005476B0" w:rsidRPr="005476B0" w:rsidRDefault="005476B0" w:rsidP="005476B0">
      <w:pPr>
        <w:spacing w:line="400" w:lineRule="exact"/>
        <w:ind w:firstLineChars="200" w:firstLine="480"/>
        <w:rPr>
          <w:rFonts w:asciiTheme="minorEastAsia" w:eastAsiaTheme="minorEastAsia" w:hAnsiTheme="minorEastAsia" w:cs="宋体"/>
          <w:kern w:val="0"/>
          <w:sz w:val="24"/>
        </w:rPr>
      </w:pPr>
    </w:p>
    <w:p w:rsidR="00C33AC8" w:rsidRPr="00C33AC8" w:rsidRDefault="005476B0" w:rsidP="00C33AC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附件：1</w:t>
      </w:r>
      <w:r w:rsidR="00DB744F">
        <w:rPr>
          <w:rFonts w:asciiTheme="minorEastAsia" w:eastAsiaTheme="minorEastAsia" w:hAnsiTheme="minorEastAsia" w:cs="宋体" w:hint="eastAsia"/>
          <w:kern w:val="0"/>
          <w:sz w:val="24"/>
        </w:rPr>
        <w:t>.</w:t>
      </w:r>
      <w:r w:rsidR="00C33AC8" w:rsidRPr="00C33AC8">
        <w:rPr>
          <w:rFonts w:hint="eastAsia"/>
        </w:rPr>
        <w:t xml:space="preserve"> </w:t>
      </w:r>
      <w:r w:rsidR="00C33AC8" w:rsidRPr="00C33AC8">
        <w:rPr>
          <w:rFonts w:asciiTheme="minorEastAsia" w:eastAsiaTheme="minorEastAsia" w:hAnsiTheme="minorEastAsia" w:cs="宋体" w:hint="eastAsia"/>
          <w:kern w:val="0"/>
          <w:sz w:val="24"/>
        </w:rPr>
        <w:t>台州广播电视大学学生代管费结算清单</w:t>
      </w:r>
    </w:p>
    <w:p w:rsidR="00C33AC8" w:rsidRPr="00C33AC8" w:rsidRDefault="00C33AC8" w:rsidP="00C33AC8">
      <w:pPr>
        <w:spacing w:line="400" w:lineRule="exact"/>
        <w:ind w:firstLineChars="500" w:firstLine="120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r w:rsidRPr="00C33AC8">
        <w:rPr>
          <w:rFonts w:asciiTheme="minorEastAsia" w:eastAsiaTheme="minorEastAsia" w:hAnsiTheme="minorEastAsia" w:cs="宋体" w:hint="eastAsia"/>
          <w:kern w:val="0"/>
          <w:sz w:val="24"/>
        </w:rPr>
        <w:t>台州广播电视大学业余班毕业生离校审批表</w:t>
      </w:r>
    </w:p>
    <w:p w:rsidR="00C33AC8" w:rsidRPr="00C33AC8" w:rsidRDefault="00C33AC8" w:rsidP="00C33AC8">
      <w:pPr>
        <w:spacing w:line="400" w:lineRule="exact"/>
        <w:ind w:firstLineChars="500" w:firstLine="120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r w:rsidRPr="00C33AC8">
        <w:rPr>
          <w:rFonts w:asciiTheme="minorEastAsia" w:eastAsiaTheme="minorEastAsia" w:hAnsiTheme="minorEastAsia" w:cs="宋体" w:hint="eastAsia"/>
          <w:kern w:val="0"/>
          <w:sz w:val="24"/>
        </w:rPr>
        <w:t>台州广播电视大学脱产班毕业生离校审批表</w:t>
      </w:r>
    </w:p>
    <w:p w:rsidR="005476B0" w:rsidRDefault="00C33AC8" w:rsidP="00C33AC8">
      <w:pPr>
        <w:spacing w:line="400" w:lineRule="exact"/>
        <w:ind w:firstLineChars="500" w:firstLine="120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r w:rsidRPr="00C33AC8">
        <w:rPr>
          <w:rFonts w:asciiTheme="minorEastAsia" w:eastAsiaTheme="minorEastAsia" w:hAnsiTheme="minorEastAsia" w:cs="宋体" w:hint="eastAsia"/>
          <w:kern w:val="0"/>
          <w:sz w:val="24"/>
        </w:rPr>
        <w:t>台州广播电视大学学生转专业、转班级审批表</w:t>
      </w:r>
    </w:p>
    <w:p w:rsidR="00E932E9" w:rsidRDefault="00E932E9" w:rsidP="00E932E9">
      <w:pPr>
        <w:spacing w:line="400" w:lineRule="exact"/>
        <w:rPr>
          <w:rFonts w:asciiTheme="minorEastAsia" w:eastAsiaTheme="minorEastAsia" w:hAnsiTheme="minorEastAsia" w:cs="宋体"/>
          <w:kern w:val="0"/>
          <w:sz w:val="24"/>
        </w:rPr>
      </w:pPr>
    </w:p>
    <w:p w:rsidR="00E932E9" w:rsidRDefault="00E932E9" w:rsidP="00E932E9">
      <w:pPr>
        <w:spacing w:line="400" w:lineRule="exact"/>
        <w:rPr>
          <w:rFonts w:asciiTheme="minorEastAsia" w:eastAsiaTheme="minorEastAsia" w:hAnsiTheme="minorEastAsia" w:cs="宋体"/>
          <w:kern w:val="0"/>
          <w:sz w:val="24"/>
        </w:rPr>
      </w:pPr>
    </w:p>
    <w:p w:rsidR="00E932E9" w:rsidRDefault="00E932E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DE0986" w:rsidP="005476B0">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附件1：</w:t>
      </w:r>
    </w:p>
    <w:p w:rsidR="005476B0" w:rsidRPr="00DF6B36" w:rsidRDefault="005476B0"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台州广播电视大学学生代管费结算清单</w:t>
      </w: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班级：                                        日期：   年  月  日</w:t>
      </w:r>
    </w:p>
    <w:tbl>
      <w:tblPr>
        <w:tblStyle w:val="a7"/>
        <w:tblW w:w="5000" w:type="pct"/>
        <w:tblLook w:val="01E0" w:firstRow="1" w:lastRow="1" w:firstColumn="1" w:lastColumn="1" w:noHBand="0" w:noVBand="0"/>
      </w:tblPr>
      <w:tblGrid>
        <w:gridCol w:w="696"/>
        <w:gridCol w:w="1896"/>
        <w:gridCol w:w="1416"/>
        <w:gridCol w:w="1150"/>
        <w:gridCol w:w="696"/>
        <w:gridCol w:w="1014"/>
        <w:gridCol w:w="1416"/>
        <w:gridCol w:w="1570"/>
      </w:tblGrid>
      <w:tr w:rsidR="005476B0" w:rsidRPr="005476B0" w:rsidTr="005476B0">
        <w:trPr>
          <w:trHeight w:val="621"/>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序号</w:t>
            </w:r>
          </w:p>
        </w:tc>
        <w:tc>
          <w:tcPr>
            <w:tcW w:w="696"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姓名</w:t>
            </w:r>
          </w:p>
        </w:tc>
        <w:tc>
          <w:tcPr>
            <w:tcW w:w="757"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金额（元）</w:t>
            </w:r>
          </w:p>
        </w:tc>
        <w:tc>
          <w:tcPr>
            <w:tcW w:w="678"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签名</w:t>
            </w: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序号</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姓名</w:t>
            </w: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金额（元）</w:t>
            </w: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签名</w:t>
            </w: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26</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27</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28</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29</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5</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30</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6</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31</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7</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32</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33</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9</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34</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10</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35</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11</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36</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12</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37</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13</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38</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14</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39</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15</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40</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16</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41</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17</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42</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18</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43</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19</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44</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20</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45</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21</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46</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22</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47</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23</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48</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24</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49</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25</w:t>
            </w:r>
          </w:p>
        </w:tc>
        <w:tc>
          <w:tcPr>
            <w:tcW w:w="696"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757"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678" w:type="pct"/>
            <w:noWrap/>
            <w:vAlign w:val="center"/>
          </w:tcPr>
          <w:p w:rsidR="005476B0" w:rsidRPr="005476B0" w:rsidRDefault="005476B0" w:rsidP="005476B0">
            <w:pPr>
              <w:jc w:val="center"/>
              <w:rPr>
                <w:rFonts w:asciiTheme="minorEastAsia" w:eastAsiaTheme="minorEastAsia" w:hAnsiTheme="minorEastAsia" w:cs="宋体"/>
                <w:sz w:val="24"/>
              </w:rPr>
            </w:pPr>
          </w:p>
        </w:tc>
        <w:tc>
          <w:tcPr>
            <w:tcW w:w="29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50</w:t>
            </w:r>
          </w:p>
        </w:tc>
        <w:tc>
          <w:tcPr>
            <w:tcW w:w="581"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775"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872"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vMerge w:val="restart"/>
            <w:noWrap/>
            <w:vAlign w:val="center"/>
          </w:tcPr>
          <w:p w:rsidR="005476B0" w:rsidRPr="005476B0" w:rsidRDefault="005476B0" w:rsidP="005476B0">
            <w:pPr>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合计</w:t>
            </w:r>
          </w:p>
        </w:tc>
        <w:tc>
          <w:tcPr>
            <w:tcW w:w="696"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（小写）人民币</w:t>
            </w:r>
          </w:p>
        </w:tc>
        <w:tc>
          <w:tcPr>
            <w:tcW w:w="3955" w:type="pct"/>
            <w:gridSpan w:val="6"/>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r w:rsidR="005476B0" w:rsidRPr="005476B0" w:rsidTr="005476B0">
        <w:trPr>
          <w:trHeight w:val="379"/>
        </w:trPr>
        <w:tc>
          <w:tcPr>
            <w:tcW w:w="349" w:type="pct"/>
            <w:vMerge/>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c>
          <w:tcPr>
            <w:tcW w:w="696" w:type="pct"/>
            <w:noWrap/>
            <w:vAlign w:val="center"/>
          </w:tcPr>
          <w:p w:rsidR="005476B0" w:rsidRPr="005476B0" w:rsidRDefault="005476B0" w:rsidP="005476B0">
            <w:pPr>
              <w:widowControl/>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（大写）人民币</w:t>
            </w:r>
          </w:p>
        </w:tc>
        <w:tc>
          <w:tcPr>
            <w:tcW w:w="3955" w:type="pct"/>
            <w:gridSpan w:val="6"/>
            <w:noWrap/>
            <w:vAlign w:val="center"/>
          </w:tcPr>
          <w:p w:rsidR="005476B0" w:rsidRPr="005476B0" w:rsidRDefault="005476B0" w:rsidP="005476B0">
            <w:pPr>
              <w:widowControl/>
              <w:jc w:val="center"/>
              <w:rPr>
                <w:rFonts w:asciiTheme="minorEastAsia" w:eastAsiaTheme="minorEastAsia" w:hAnsiTheme="minorEastAsia" w:cs="宋体"/>
                <w:kern w:val="0"/>
                <w:sz w:val="24"/>
              </w:rPr>
            </w:pPr>
          </w:p>
        </w:tc>
      </w:tr>
    </w:tbl>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 xml:space="preserve">     班主任：                                   学生代表：</w:t>
      </w:r>
    </w:p>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DE0986" w:rsidP="005476B0">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附件2：</w:t>
      </w:r>
    </w:p>
    <w:p w:rsidR="005476B0" w:rsidRPr="00DF6B36" w:rsidRDefault="005476B0"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台州广播电视大学业余班毕业生离校审批表（一式一份）</w:t>
      </w:r>
    </w:p>
    <w:p w:rsidR="005476B0" w:rsidRPr="00217F26" w:rsidRDefault="005476B0" w:rsidP="005476B0">
      <w:pPr>
        <w:jc w:val="center"/>
        <w:rPr>
          <w:b/>
          <w:sz w:val="24"/>
        </w:rPr>
      </w:pPr>
    </w:p>
    <w:tbl>
      <w:tblPr>
        <w:tblStyle w:val="a7"/>
        <w:tblW w:w="5000" w:type="pct"/>
        <w:tblLook w:val="01E0" w:firstRow="1" w:lastRow="1" w:firstColumn="1" w:lastColumn="1" w:noHBand="0" w:noVBand="0"/>
      </w:tblPr>
      <w:tblGrid>
        <w:gridCol w:w="1546"/>
        <w:gridCol w:w="1546"/>
        <w:gridCol w:w="774"/>
        <w:gridCol w:w="773"/>
        <w:gridCol w:w="1738"/>
        <w:gridCol w:w="966"/>
        <w:gridCol w:w="773"/>
        <w:gridCol w:w="1738"/>
      </w:tblGrid>
      <w:tr w:rsidR="005476B0" w:rsidRPr="005476B0" w:rsidTr="005476B0">
        <w:trPr>
          <w:trHeight w:val="610"/>
        </w:trPr>
        <w:tc>
          <w:tcPr>
            <w:tcW w:w="784" w:type="pct"/>
            <w:vAlign w:val="center"/>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班级</w:t>
            </w:r>
          </w:p>
        </w:tc>
        <w:tc>
          <w:tcPr>
            <w:tcW w:w="784" w:type="pct"/>
            <w:vAlign w:val="center"/>
          </w:tcPr>
          <w:p w:rsidR="005476B0" w:rsidRPr="005476B0" w:rsidRDefault="005476B0" w:rsidP="005476B0">
            <w:pPr>
              <w:rPr>
                <w:rFonts w:asciiTheme="minorEastAsia" w:eastAsiaTheme="minorEastAsia" w:hAnsiTheme="minorEastAsia"/>
                <w:sz w:val="24"/>
              </w:rPr>
            </w:pPr>
          </w:p>
        </w:tc>
        <w:tc>
          <w:tcPr>
            <w:tcW w:w="392" w:type="pct"/>
            <w:vAlign w:val="center"/>
          </w:tcPr>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人数</w:t>
            </w:r>
          </w:p>
        </w:tc>
        <w:tc>
          <w:tcPr>
            <w:tcW w:w="392" w:type="pct"/>
            <w:vAlign w:val="center"/>
          </w:tcPr>
          <w:p w:rsidR="005476B0" w:rsidRPr="005476B0" w:rsidRDefault="005476B0" w:rsidP="005476B0">
            <w:pPr>
              <w:rPr>
                <w:rFonts w:asciiTheme="minorEastAsia" w:eastAsiaTheme="minorEastAsia" w:hAnsiTheme="minorEastAsia"/>
                <w:sz w:val="24"/>
              </w:rPr>
            </w:pPr>
          </w:p>
        </w:tc>
        <w:tc>
          <w:tcPr>
            <w:tcW w:w="882" w:type="pct"/>
            <w:vAlign w:val="center"/>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入学时间</w:t>
            </w:r>
          </w:p>
        </w:tc>
        <w:tc>
          <w:tcPr>
            <w:tcW w:w="490" w:type="pct"/>
            <w:vAlign w:val="center"/>
          </w:tcPr>
          <w:p w:rsidR="005476B0" w:rsidRPr="005476B0" w:rsidRDefault="005476B0" w:rsidP="005476B0">
            <w:pPr>
              <w:rPr>
                <w:rFonts w:asciiTheme="minorEastAsia" w:eastAsiaTheme="minorEastAsia" w:hAnsiTheme="minorEastAsia"/>
                <w:sz w:val="24"/>
              </w:rPr>
            </w:pPr>
          </w:p>
        </w:tc>
        <w:tc>
          <w:tcPr>
            <w:tcW w:w="392" w:type="pct"/>
            <w:vAlign w:val="center"/>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离校时间</w:t>
            </w:r>
          </w:p>
        </w:tc>
        <w:tc>
          <w:tcPr>
            <w:tcW w:w="882" w:type="pct"/>
            <w:vAlign w:val="center"/>
          </w:tcPr>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tc>
      </w:tr>
      <w:tr w:rsidR="005476B0" w:rsidRPr="005476B0" w:rsidTr="005476B0">
        <w:trPr>
          <w:trHeight w:val="3243"/>
        </w:trPr>
        <w:tc>
          <w:tcPr>
            <w:tcW w:w="784" w:type="pct"/>
            <w:tcBorders>
              <w:bottom w:val="single" w:sz="4" w:space="0" w:color="auto"/>
            </w:tcBorders>
            <w:vAlign w:val="center"/>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班主任</w:t>
            </w:r>
          </w:p>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ind w:firstLineChars="50" w:firstLine="120"/>
              <w:jc w:val="center"/>
              <w:rPr>
                <w:rFonts w:asciiTheme="minorEastAsia" w:eastAsiaTheme="minorEastAsia" w:hAnsiTheme="minorEastAsia"/>
                <w:sz w:val="24"/>
              </w:rPr>
            </w:pPr>
          </w:p>
          <w:p w:rsidR="005476B0" w:rsidRPr="005476B0" w:rsidRDefault="005476B0" w:rsidP="005476B0">
            <w:pPr>
              <w:ind w:firstLineChars="50" w:firstLine="12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784" w:type="pct"/>
            <w:tcBorders>
              <w:bottom w:val="single" w:sz="4" w:space="0" w:color="auto"/>
            </w:tcBorders>
            <w:vAlign w:val="center"/>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教材室</w:t>
            </w:r>
          </w:p>
          <w:p w:rsidR="005476B0" w:rsidRPr="005476B0" w:rsidRDefault="005476B0" w:rsidP="005476B0">
            <w:pPr>
              <w:jc w:val="center"/>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教学楼南108</w:t>
            </w:r>
          </w:p>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50" w:firstLine="12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784" w:type="pct"/>
            <w:gridSpan w:val="2"/>
            <w:tcBorders>
              <w:bottom w:val="single" w:sz="4" w:space="0" w:color="auto"/>
            </w:tcBorders>
            <w:vAlign w:val="center"/>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文印室</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cs="宋体" w:hint="eastAsia"/>
                <w:kern w:val="0"/>
                <w:sz w:val="24"/>
              </w:rPr>
              <w:t>教学楼北206</w:t>
            </w:r>
          </w:p>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100" w:firstLine="24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882" w:type="pct"/>
            <w:tcBorders>
              <w:bottom w:val="single" w:sz="4" w:space="0" w:color="auto"/>
            </w:tcBorders>
            <w:vAlign w:val="center"/>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总务室</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cs="宋体" w:hint="eastAsia"/>
                <w:kern w:val="0"/>
                <w:sz w:val="24"/>
              </w:rPr>
              <w:t>教学楼北215</w:t>
            </w:r>
          </w:p>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50" w:firstLine="12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882" w:type="pct"/>
            <w:gridSpan w:val="2"/>
            <w:tcBorders>
              <w:bottom w:val="single" w:sz="4" w:space="0" w:color="auto"/>
            </w:tcBorders>
            <w:vAlign w:val="center"/>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开放学院</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cs="宋体" w:hint="eastAsia"/>
                <w:kern w:val="0"/>
                <w:sz w:val="24"/>
              </w:rPr>
              <w:t>教学楼南615室</w:t>
            </w:r>
          </w:p>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50" w:firstLine="12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882" w:type="pct"/>
            <w:tcBorders>
              <w:bottom w:val="single" w:sz="4" w:space="0" w:color="auto"/>
            </w:tcBorders>
            <w:vAlign w:val="center"/>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计财处</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cs="宋体" w:hint="eastAsia"/>
                <w:kern w:val="0"/>
                <w:sz w:val="24"/>
              </w:rPr>
              <w:t>行政楼107</w:t>
            </w:r>
          </w:p>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50" w:firstLine="12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r>
    </w:tbl>
    <w:p w:rsidR="005476B0" w:rsidRDefault="005476B0" w:rsidP="005476B0"/>
    <w:p w:rsidR="005476B0" w:rsidRPr="00AB03DD" w:rsidRDefault="00DE0986" w:rsidP="005476B0">
      <w:r>
        <w:rPr>
          <w:rFonts w:asciiTheme="minorEastAsia" w:eastAsiaTheme="minorEastAsia" w:hAnsiTheme="minorEastAsia" w:cs="宋体" w:hint="eastAsia"/>
          <w:kern w:val="0"/>
          <w:sz w:val="24"/>
        </w:rPr>
        <w:t>附件3：</w:t>
      </w:r>
    </w:p>
    <w:p w:rsidR="005476B0" w:rsidRDefault="005476B0"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台州广播电视大学脱产班毕业生离校审批表（一式一份）</w:t>
      </w:r>
    </w:p>
    <w:p w:rsidR="00DF6B36" w:rsidRPr="00DF6B36" w:rsidRDefault="00DF6B36" w:rsidP="00DF6B36">
      <w:pPr>
        <w:spacing w:line="400" w:lineRule="exact"/>
        <w:jc w:val="center"/>
        <w:rPr>
          <w:rFonts w:ascii="方正小标宋_GBK" w:eastAsia="方正小标宋_GBK" w:hAnsiTheme="minorEastAsia" w:cs="宋体"/>
          <w:kern w:val="0"/>
          <w:sz w:val="30"/>
          <w:szCs w:val="30"/>
        </w:rPr>
      </w:pPr>
    </w:p>
    <w:tbl>
      <w:tblPr>
        <w:tblStyle w:val="a7"/>
        <w:tblW w:w="5000" w:type="pct"/>
        <w:tblLook w:val="01E0" w:firstRow="1" w:lastRow="1" w:firstColumn="1" w:lastColumn="1" w:noHBand="0" w:noVBand="0"/>
      </w:tblPr>
      <w:tblGrid>
        <w:gridCol w:w="772"/>
        <w:gridCol w:w="1352"/>
        <w:gridCol w:w="773"/>
        <w:gridCol w:w="966"/>
        <w:gridCol w:w="1740"/>
        <w:gridCol w:w="1738"/>
        <w:gridCol w:w="1352"/>
        <w:gridCol w:w="1161"/>
      </w:tblGrid>
      <w:tr w:rsidR="005476B0" w:rsidRPr="005476B0" w:rsidTr="004761B4">
        <w:trPr>
          <w:trHeight w:val="726"/>
        </w:trPr>
        <w:tc>
          <w:tcPr>
            <w:tcW w:w="392" w:type="pct"/>
            <w:vAlign w:val="center"/>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班级</w:t>
            </w:r>
          </w:p>
        </w:tc>
        <w:tc>
          <w:tcPr>
            <w:tcW w:w="686" w:type="pct"/>
            <w:vAlign w:val="center"/>
          </w:tcPr>
          <w:p w:rsidR="005476B0" w:rsidRPr="005476B0" w:rsidRDefault="005476B0" w:rsidP="005476B0">
            <w:pPr>
              <w:jc w:val="center"/>
              <w:rPr>
                <w:rFonts w:asciiTheme="minorEastAsia" w:eastAsiaTheme="minorEastAsia" w:hAnsiTheme="minorEastAsia"/>
                <w:sz w:val="24"/>
              </w:rPr>
            </w:pPr>
          </w:p>
        </w:tc>
        <w:tc>
          <w:tcPr>
            <w:tcW w:w="392" w:type="pct"/>
            <w:vAlign w:val="center"/>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人数</w:t>
            </w:r>
          </w:p>
        </w:tc>
        <w:tc>
          <w:tcPr>
            <w:tcW w:w="490" w:type="pct"/>
            <w:vAlign w:val="center"/>
          </w:tcPr>
          <w:p w:rsidR="005476B0" w:rsidRPr="005476B0" w:rsidRDefault="005476B0" w:rsidP="005476B0">
            <w:pPr>
              <w:jc w:val="center"/>
              <w:rPr>
                <w:rFonts w:asciiTheme="minorEastAsia" w:eastAsiaTheme="minorEastAsia" w:hAnsiTheme="minorEastAsia"/>
                <w:sz w:val="24"/>
              </w:rPr>
            </w:pPr>
          </w:p>
        </w:tc>
        <w:tc>
          <w:tcPr>
            <w:tcW w:w="883" w:type="pct"/>
            <w:vAlign w:val="center"/>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入学时间</w:t>
            </w:r>
          </w:p>
        </w:tc>
        <w:tc>
          <w:tcPr>
            <w:tcW w:w="882" w:type="pct"/>
            <w:vAlign w:val="center"/>
          </w:tcPr>
          <w:p w:rsidR="005476B0" w:rsidRPr="005476B0" w:rsidRDefault="005476B0" w:rsidP="005476B0">
            <w:pPr>
              <w:jc w:val="center"/>
              <w:rPr>
                <w:rFonts w:asciiTheme="minorEastAsia" w:eastAsiaTheme="minorEastAsia" w:hAnsiTheme="minorEastAsia"/>
                <w:sz w:val="24"/>
              </w:rPr>
            </w:pPr>
          </w:p>
        </w:tc>
        <w:tc>
          <w:tcPr>
            <w:tcW w:w="686" w:type="pct"/>
            <w:vAlign w:val="center"/>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离校时间</w:t>
            </w:r>
          </w:p>
        </w:tc>
        <w:tc>
          <w:tcPr>
            <w:tcW w:w="589" w:type="pct"/>
            <w:vAlign w:val="center"/>
          </w:tcPr>
          <w:p w:rsidR="005476B0" w:rsidRPr="005476B0" w:rsidRDefault="005476B0" w:rsidP="005476B0">
            <w:pPr>
              <w:jc w:val="center"/>
              <w:rPr>
                <w:rFonts w:asciiTheme="minorEastAsia" w:eastAsiaTheme="minorEastAsia" w:hAnsiTheme="minorEastAsia"/>
                <w:sz w:val="24"/>
              </w:rPr>
            </w:pPr>
          </w:p>
        </w:tc>
      </w:tr>
      <w:tr w:rsidR="005476B0" w:rsidRPr="005476B0" w:rsidTr="005476B0">
        <w:tc>
          <w:tcPr>
            <w:tcW w:w="1078" w:type="pct"/>
            <w:gridSpan w:val="2"/>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班主任</w:t>
            </w: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250" w:firstLine="60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1765" w:type="pct"/>
            <w:gridSpan w:val="3"/>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高职学院  中专部</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cs="宋体" w:hint="eastAsia"/>
                <w:kern w:val="0"/>
                <w:sz w:val="24"/>
              </w:rPr>
              <w:t>大专教学楼北409、中专行政综合楼211</w:t>
            </w: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900" w:firstLine="2160"/>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983B29">
            <w:pPr>
              <w:ind w:firstLineChars="850" w:firstLine="204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882" w:type="pct"/>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总务室</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教学楼北215</w:t>
            </w: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150" w:firstLine="36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1275" w:type="pct"/>
            <w:gridSpan w:val="2"/>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文印室</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教学楼北206</w:t>
            </w: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983B29">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250" w:firstLine="60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r>
      <w:tr w:rsidR="005476B0" w:rsidRPr="005476B0" w:rsidTr="004761B4">
        <w:tc>
          <w:tcPr>
            <w:tcW w:w="1078" w:type="pct"/>
            <w:gridSpan w:val="2"/>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后勤处</w:t>
            </w:r>
          </w:p>
          <w:p w:rsidR="005476B0" w:rsidRPr="005476B0" w:rsidRDefault="005476B0" w:rsidP="005476B0">
            <w:pPr>
              <w:ind w:firstLineChars="100" w:firstLine="240"/>
              <w:rPr>
                <w:rFonts w:asciiTheme="minorEastAsia" w:eastAsiaTheme="minorEastAsia" w:hAnsiTheme="minorEastAsia"/>
                <w:sz w:val="24"/>
              </w:rPr>
            </w:pPr>
            <w:r w:rsidRPr="005476B0">
              <w:rPr>
                <w:rFonts w:asciiTheme="minorEastAsia" w:eastAsiaTheme="minorEastAsia" w:hAnsiTheme="minorEastAsia" w:hint="eastAsia"/>
                <w:sz w:val="24"/>
              </w:rPr>
              <w:t>行政综合楼111</w:t>
            </w:r>
          </w:p>
          <w:p w:rsidR="005476B0" w:rsidRPr="005476B0" w:rsidRDefault="005476B0" w:rsidP="005476B0">
            <w:pPr>
              <w:ind w:firstLineChars="100" w:firstLine="240"/>
              <w:rPr>
                <w:rFonts w:asciiTheme="minorEastAsia" w:eastAsiaTheme="minorEastAsia" w:hAnsiTheme="minorEastAsia"/>
                <w:sz w:val="24"/>
              </w:rPr>
            </w:pPr>
          </w:p>
          <w:p w:rsidR="005476B0" w:rsidRPr="005476B0" w:rsidRDefault="005476B0" w:rsidP="005476B0">
            <w:pPr>
              <w:ind w:firstLineChars="100" w:firstLine="240"/>
              <w:rPr>
                <w:rFonts w:asciiTheme="minorEastAsia" w:eastAsiaTheme="minorEastAsia" w:hAnsiTheme="minorEastAsia"/>
                <w:sz w:val="24"/>
              </w:rPr>
            </w:pPr>
          </w:p>
          <w:p w:rsidR="005476B0" w:rsidRPr="005476B0" w:rsidRDefault="005476B0" w:rsidP="005476B0">
            <w:pPr>
              <w:ind w:firstLineChars="100" w:firstLine="240"/>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100" w:firstLine="24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882" w:type="pct"/>
            <w:gridSpan w:val="2"/>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教材室</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cs="宋体" w:hint="eastAsia"/>
                <w:kern w:val="0"/>
                <w:sz w:val="24"/>
              </w:rPr>
              <w:t>教学楼南108</w:t>
            </w: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ind w:firstLineChars="200" w:firstLine="480"/>
              <w:rPr>
                <w:rFonts w:asciiTheme="minorEastAsia" w:eastAsiaTheme="minorEastAsia" w:hAnsiTheme="minorEastAsia"/>
                <w:sz w:val="24"/>
              </w:rPr>
            </w:pPr>
          </w:p>
          <w:p w:rsidR="005476B0" w:rsidRPr="005476B0" w:rsidRDefault="005476B0" w:rsidP="005476B0">
            <w:pPr>
              <w:ind w:firstLineChars="100" w:firstLine="24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883" w:type="pct"/>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学生处</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行政综合楼203</w:t>
            </w: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ind w:firstLineChars="150" w:firstLine="360"/>
              <w:rPr>
                <w:rFonts w:asciiTheme="minorEastAsia" w:eastAsiaTheme="minorEastAsia" w:hAnsiTheme="minorEastAsia"/>
                <w:sz w:val="24"/>
              </w:rPr>
            </w:pPr>
          </w:p>
          <w:p w:rsidR="005476B0" w:rsidRPr="005476B0" w:rsidRDefault="005476B0" w:rsidP="005476B0">
            <w:pPr>
              <w:ind w:firstLineChars="150" w:firstLine="36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882" w:type="pct"/>
          </w:tcPr>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园区图书馆</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图书馆一楼大厅</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服务台</w:t>
            </w: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100" w:firstLine="24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c>
          <w:tcPr>
            <w:tcW w:w="1275" w:type="pct"/>
            <w:gridSpan w:val="2"/>
          </w:tcPr>
          <w:p w:rsidR="005476B0" w:rsidRPr="005476B0" w:rsidRDefault="005476B0" w:rsidP="005476B0">
            <w:pPr>
              <w:jc w:val="center"/>
              <w:rPr>
                <w:rFonts w:asciiTheme="minorEastAsia" w:eastAsiaTheme="minorEastAsia" w:hAnsiTheme="minorEastAsia"/>
                <w:sz w:val="24"/>
              </w:rPr>
            </w:pP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计财处</w:t>
            </w:r>
          </w:p>
          <w:p w:rsidR="005476B0" w:rsidRPr="005476B0" w:rsidRDefault="005476B0" w:rsidP="005476B0">
            <w:pPr>
              <w:jc w:val="center"/>
              <w:rPr>
                <w:rFonts w:asciiTheme="minorEastAsia" w:eastAsiaTheme="minorEastAsia" w:hAnsiTheme="minorEastAsia"/>
                <w:sz w:val="24"/>
              </w:rPr>
            </w:pPr>
            <w:r w:rsidRPr="005476B0">
              <w:rPr>
                <w:rFonts w:asciiTheme="minorEastAsia" w:eastAsiaTheme="minorEastAsia" w:hAnsiTheme="minorEastAsia" w:hint="eastAsia"/>
                <w:sz w:val="24"/>
              </w:rPr>
              <w:t>行政综合楼107</w:t>
            </w: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p>
          <w:p w:rsidR="005476B0" w:rsidRPr="005476B0" w:rsidRDefault="005476B0" w:rsidP="005476B0">
            <w:pPr>
              <w:rPr>
                <w:rFonts w:asciiTheme="minorEastAsia" w:eastAsiaTheme="minorEastAsia" w:hAnsiTheme="minorEastAsia"/>
                <w:sz w:val="24"/>
              </w:rPr>
            </w:pPr>
            <w:r w:rsidRPr="005476B0">
              <w:rPr>
                <w:rFonts w:asciiTheme="minorEastAsia" w:eastAsiaTheme="minorEastAsia" w:hAnsiTheme="minorEastAsia" w:hint="eastAsia"/>
                <w:sz w:val="24"/>
              </w:rPr>
              <w:t>签章</w:t>
            </w:r>
          </w:p>
          <w:p w:rsidR="005476B0" w:rsidRPr="005476B0" w:rsidRDefault="005476B0" w:rsidP="005476B0">
            <w:pPr>
              <w:rPr>
                <w:rFonts w:asciiTheme="minorEastAsia" w:eastAsiaTheme="minorEastAsia" w:hAnsiTheme="minorEastAsia"/>
                <w:sz w:val="24"/>
              </w:rPr>
            </w:pPr>
          </w:p>
          <w:p w:rsidR="005476B0" w:rsidRPr="005476B0" w:rsidRDefault="005476B0" w:rsidP="005476B0">
            <w:pPr>
              <w:ind w:firstLineChars="200" w:firstLine="480"/>
              <w:rPr>
                <w:rFonts w:asciiTheme="minorEastAsia" w:eastAsiaTheme="minorEastAsia" w:hAnsiTheme="minorEastAsia"/>
                <w:sz w:val="24"/>
              </w:rPr>
            </w:pPr>
            <w:r w:rsidRPr="005476B0">
              <w:rPr>
                <w:rFonts w:asciiTheme="minorEastAsia" w:eastAsiaTheme="minorEastAsia" w:hAnsiTheme="minorEastAsia" w:hint="eastAsia"/>
                <w:sz w:val="24"/>
              </w:rPr>
              <w:t>年 月 日</w:t>
            </w:r>
          </w:p>
        </w:tc>
      </w:tr>
    </w:tbl>
    <w:p w:rsidR="00983B29" w:rsidRDefault="00983B29">
      <w:pPr>
        <w:widowControl/>
        <w:jc w:val="left"/>
        <w:rPr>
          <w:rFonts w:asciiTheme="minorEastAsia" w:eastAsiaTheme="minorEastAsia" w:hAnsiTheme="minorEastAsia" w:cs="宋体"/>
          <w:b/>
          <w:kern w:val="0"/>
          <w:sz w:val="24"/>
        </w:rPr>
      </w:pPr>
      <w:r>
        <w:rPr>
          <w:rFonts w:asciiTheme="minorEastAsia" w:eastAsiaTheme="minorEastAsia" w:hAnsiTheme="minorEastAsia" w:cs="宋体"/>
          <w:b/>
          <w:kern w:val="0"/>
          <w:sz w:val="24"/>
        </w:rPr>
        <w:br w:type="page"/>
      </w:r>
    </w:p>
    <w:p w:rsidR="004761B4" w:rsidRPr="00DE0986" w:rsidRDefault="00DE0986" w:rsidP="005476B0">
      <w:pPr>
        <w:spacing w:line="400" w:lineRule="exact"/>
        <w:rPr>
          <w:rFonts w:asciiTheme="minorEastAsia" w:eastAsiaTheme="minorEastAsia" w:hAnsiTheme="minorEastAsia" w:cs="宋体"/>
          <w:kern w:val="0"/>
          <w:sz w:val="24"/>
        </w:rPr>
      </w:pPr>
      <w:r w:rsidRPr="00DE0986">
        <w:rPr>
          <w:rFonts w:asciiTheme="minorEastAsia" w:eastAsiaTheme="minorEastAsia" w:hAnsiTheme="minorEastAsia" w:cs="宋体" w:hint="eastAsia"/>
          <w:kern w:val="0"/>
          <w:sz w:val="24"/>
        </w:rPr>
        <w:lastRenderedPageBreak/>
        <w:t>附件4：</w:t>
      </w:r>
    </w:p>
    <w:p w:rsidR="005476B0" w:rsidRDefault="004761B4"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台州广播电视大学学生转专业、转班级审批表（一式六份）</w:t>
      </w:r>
    </w:p>
    <w:p w:rsidR="00DF6B36" w:rsidRPr="00DF6B36" w:rsidRDefault="00DF6B36" w:rsidP="00DF6B36">
      <w:pPr>
        <w:spacing w:line="400" w:lineRule="exact"/>
        <w:jc w:val="center"/>
        <w:rPr>
          <w:rFonts w:ascii="方正小标宋_GBK" w:eastAsia="方正小标宋_GBK" w:hAnsiTheme="minorEastAsia" w:cs="宋体"/>
          <w:kern w:val="0"/>
          <w:sz w:val="30"/>
          <w:szCs w:val="30"/>
        </w:rPr>
      </w:pPr>
    </w:p>
    <w:tbl>
      <w:tblPr>
        <w:tblW w:w="5000" w:type="pct"/>
        <w:tblLook w:val="0000" w:firstRow="0" w:lastRow="0" w:firstColumn="0" w:lastColumn="0" w:noHBand="0" w:noVBand="0"/>
      </w:tblPr>
      <w:tblGrid>
        <w:gridCol w:w="1515"/>
        <w:gridCol w:w="1705"/>
        <w:gridCol w:w="1516"/>
        <w:gridCol w:w="1326"/>
        <w:gridCol w:w="2274"/>
        <w:gridCol w:w="1518"/>
      </w:tblGrid>
      <w:tr w:rsidR="004761B4" w:rsidRPr="004761B4" w:rsidTr="004761B4">
        <w:trPr>
          <w:trHeight w:val="900"/>
        </w:trPr>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原所在专业班级</w:t>
            </w:r>
          </w:p>
        </w:tc>
        <w:tc>
          <w:tcPr>
            <w:tcW w:w="865" w:type="pct"/>
            <w:tcBorders>
              <w:top w:val="single" w:sz="4" w:space="0" w:color="auto"/>
              <w:left w:val="nil"/>
              <w:bottom w:val="single" w:sz="4" w:space="0" w:color="auto"/>
              <w:right w:val="single" w:sz="4" w:space="0" w:color="auto"/>
            </w:tcBorders>
            <w:shd w:val="clear" w:color="auto" w:fill="auto"/>
            <w:noWrap/>
            <w:vAlign w:val="center"/>
          </w:tcPr>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xml:space="preserve">　</w:t>
            </w:r>
          </w:p>
        </w:tc>
        <w:tc>
          <w:tcPr>
            <w:tcW w:w="769" w:type="pct"/>
            <w:tcBorders>
              <w:top w:val="single" w:sz="4" w:space="0" w:color="auto"/>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类别</w:t>
            </w:r>
          </w:p>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kern w:val="0"/>
                <w:sz w:val="24"/>
              </w:rPr>
              <w:t>（请勾选）</w:t>
            </w:r>
          </w:p>
        </w:tc>
        <w:tc>
          <w:tcPr>
            <w:tcW w:w="673" w:type="pct"/>
            <w:tcBorders>
              <w:top w:val="single" w:sz="4" w:space="0" w:color="auto"/>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开放</w:t>
            </w:r>
          </w:p>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成人</w:t>
            </w:r>
          </w:p>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中专</w:t>
            </w:r>
          </w:p>
        </w:tc>
        <w:tc>
          <w:tcPr>
            <w:tcW w:w="1154" w:type="pct"/>
            <w:tcBorders>
              <w:top w:val="single" w:sz="4" w:space="0" w:color="auto"/>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业余</w:t>
            </w:r>
          </w:p>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脱产</w:t>
            </w:r>
          </w:p>
        </w:tc>
        <w:tc>
          <w:tcPr>
            <w:tcW w:w="770" w:type="pct"/>
            <w:tcBorders>
              <w:top w:val="single" w:sz="4" w:space="0" w:color="auto"/>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本科</w:t>
            </w:r>
          </w:p>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专科</w:t>
            </w:r>
          </w:p>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中专</w:t>
            </w:r>
          </w:p>
        </w:tc>
      </w:tr>
      <w:tr w:rsidR="004761B4" w:rsidRPr="004761B4" w:rsidTr="004761B4">
        <w:trPr>
          <w:trHeight w:val="767"/>
        </w:trPr>
        <w:tc>
          <w:tcPr>
            <w:tcW w:w="769" w:type="pct"/>
            <w:tcBorders>
              <w:top w:val="nil"/>
              <w:left w:val="single" w:sz="4" w:space="0" w:color="auto"/>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姓名</w:t>
            </w:r>
          </w:p>
        </w:tc>
        <w:tc>
          <w:tcPr>
            <w:tcW w:w="865"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kern w:val="0"/>
                <w:sz w:val="24"/>
              </w:rPr>
            </w:pPr>
            <w:r w:rsidRPr="004761B4">
              <w:rPr>
                <w:rFonts w:asciiTheme="minorEastAsia" w:eastAsiaTheme="minorEastAsia" w:hAnsiTheme="minorEastAsia"/>
                <w:kern w:val="0"/>
                <w:sz w:val="24"/>
              </w:rPr>
              <w:t xml:space="preserve">　</w:t>
            </w:r>
          </w:p>
        </w:tc>
        <w:tc>
          <w:tcPr>
            <w:tcW w:w="769"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学号</w:t>
            </w:r>
          </w:p>
        </w:tc>
        <w:tc>
          <w:tcPr>
            <w:tcW w:w="673"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kern w:val="0"/>
                <w:sz w:val="24"/>
              </w:rPr>
            </w:pPr>
            <w:r w:rsidRPr="004761B4">
              <w:rPr>
                <w:rFonts w:asciiTheme="minorEastAsia" w:eastAsiaTheme="minorEastAsia" w:hAnsiTheme="minorEastAsia"/>
                <w:kern w:val="0"/>
                <w:sz w:val="24"/>
              </w:rPr>
              <w:t xml:space="preserve">　</w:t>
            </w:r>
          </w:p>
        </w:tc>
        <w:tc>
          <w:tcPr>
            <w:tcW w:w="1154"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联系电话</w:t>
            </w:r>
          </w:p>
        </w:tc>
        <w:tc>
          <w:tcPr>
            <w:tcW w:w="770"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kern w:val="0"/>
                <w:sz w:val="24"/>
              </w:rPr>
            </w:pPr>
            <w:r w:rsidRPr="004761B4">
              <w:rPr>
                <w:rFonts w:asciiTheme="minorEastAsia" w:eastAsiaTheme="minorEastAsia" w:hAnsiTheme="minorEastAsia"/>
                <w:kern w:val="0"/>
                <w:sz w:val="24"/>
              </w:rPr>
              <w:t xml:space="preserve">　</w:t>
            </w:r>
          </w:p>
        </w:tc>
      </w:tr>
      <w:tr w:rsidR="004761B4" w:rsidRPr="004761B4" w:rsidTr="004761B4">
        <w:trPr>
          <w:trHeight w:val="900"/>
        </w:trPr>
        <w:tc>
          <w:tcPr>
            <w:tcW w:w="769" w:type="pct"/>
            <w:tcBorders>
              <w:top w:val="nil"/>
              <w:left w:val="single" w:sz="4" w:space="0" w:color="auto"/>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异动类型</w:t>
            </w:r>
          </w:p>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kern w:val="0"/>
                <w:sz w:val="24"/>
              </w:rPr>
              <w:t>（请勾选）</w:t>
            </w:r>
          </w:p>
        </w:tc>
        <w:tc>
          <w:tcPr>
            <w:tcW w:w="865"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left"/>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□转专业</w:t>
            </w:r>
          </w:p>
          <w:p w:rsidR="004761B4" w:rsidRPr="004761B4" w:rsidRDefault="004761B4" w:rsidP="004761B4">
            <w:pPr>
              <w:widowControl/>
              <w:jc w:val="left"/>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□转年级</w:t>
            </w:r>
          </w:p>
          <w:p w:rsidR="004761B4" w:rsidRPr="004761B4" w:rsidRDefault="004761B4" w:rsidP="004761B4">
            <w:pPr>
              <w:widowControl/>
              <w:jc w:val="left"/>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□脱产转业余</w:t>
            </w:r>
          </w:p>
        </w:tc>
        <w:tc>
          <w:tcPr>
            <w:tcW w:w="769"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拟转入专业班级</w:t>
            </w:r>
          </w:p>
        </w:tc>
        <w:tc>
          <w:tcPr>
            <w:tcW w:w="673" w:type="pct"/>
            <w:tcBorders>
              <w:top w:val="nil"/>
              <w:left w:val="nil"/>
              <w:bottom w:val="single" w:sz="4" w:space="0" w:color="auto"/>
              <w:right w:val="nil"/>
            </w:tcBorders>
            <w:shd w:val="clear" w:color="auto" w:fill="auto"/>
            <w:vAlign w:val="center"/>
          </w:tcPr>
          <w:p w:rsidR="004761B4" w:rsidRPr="004761B4" w:rsidRDefault="004761B4" w:rsidP="004761B4">
            <w:pPr>
              <w:widowControl/>
              <w:jc w:val="left"/>
              <w:rPr>
                <w:rFonts w:asciiTheme="minorEastAsia" w:eastAsiaTheme="minorEastAsia" w:hAnsiTheme="minorEastAsia"/>
                <w:kern w:val="0"/>
                <w:sz w:val="24"/>
              </w:rPr>
            </w:pPr>
            <w:r w:rsidRPr="004761B4">
              <w:rPr>
                <w:rFonts w:asciiTheme="minorEastAsia" w:eastAsiaTheme="minorEastAsia" w:hAnsiTheme="minorEastAsia"/>
                <w:kern w:val="0"/>
                <w:sz w:val="24"/>
              </w:rPr>
              <w:t xml:space="preserve">　</w:t>
            </w:r>
          </w:p>
        </w:tc>
        <w:tc>
          <w:tcPr>
            <w:tcW w:w="1154" w:type="pct"/>
            <w:tcBorders>
              <w:top w:val="nil"/>
              <w:left w:val="single" w:sz="4" w:space="0" w:color="auto"/>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申请理由</w:t>
            </w:r>
          </w:p>
        </w:tc>
        <w:tc>
          <w:tcPr>
            <w:tcW w:w="770"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left"/>
              <w:rPr>
                <w:rFonts w:asciiTheme="minorEastAsia" w:eastAsiaTheme="minorEastAsia" w:hAnsiTheme="minorEastAsia"/>
                <w:kern w:val="0"/>
                <w:sz w:val="24"/>
              </w:rPr>
            </w:pPr>
            <w:r w:rsidRPr="004761B4">
              <w:rPr>
                <w:rFonts w:asciiTheme="minorEastAsia" w:eastAsiaTheme="minorEastAsia" w:hAnsiTheme="minorEastAsia"/>
                <w:kern w:val="0"/>
                <w:sz w:val="24"/>
              </w:rPr>
              <w:t xml:space="preserve">　</w:t>
            </w:r>
          </w:p>
        </w:tc>
      </w:tr>
      <w:tr w:rsidR="004761B4" w:rsidRPr="004761B4" w:rsidTr="004761B4">
        <w:trPr>
          <w:trHeight w:val="900"/>
        </w:trPr>
        <w:tc>
          <w:tcPr>
            <w:tcW w:w="769" w:type="pct"/>
            <w:tcBorders>
              <w:top w:val="nil"/>
              <w:left w:val="single" w:sz="4" w:space="0" w:color="auto"/>
              <w:bottom w:val="nil"/>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①原班主任意见</w:t>
            </w:r>
          </w:p>
        </w:tc>
        <w:tc>
          <w:tcPr>
            <w:tcW w:w="865"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kern w:val="0"/>
                <w:sz w:val="24"/>
              </w:rPr>
            </w:pPr>
            <w:r w:rsidRPr="004761B4">
              <w:rPr>
                <w:rFonts w:asciiTheme="minorEastAsia" w:eastAsiaTheme="minorEastAsia" w:hAnsiTheme="minorEastAsia"/>
                <w:kern w:val="0"/>
                <w:sz w:val="24"/>
              </w:rPr>
              <w:t xml:space="preserve">　</w:t>
            </w:r>
          </w:p>
        </w:tc>
        <w:tc>
          <w:tcPr>
            <w:tcW w:w="769"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②转入班级班主任意见</w:t>
            </w:r>
          </w:p>
        </w:tc>
        <w:tc>
          <w:tcPr>
            <w:tcW w:w="673" w:type="pct"/>
            <w:tcBorders>
              <w:top w:val="nil"/>
              <w:left w:val="nil"/>
              <w:bottom w:val="single" w:sz="4" w:space="0" w:color="auto"/>
              <w:right w:val="single" w:sz="4" w:space="0" w:color="auto"/>
            </w:tcBorders>
            <w:shd w:val="clear" w:color="auto" w:fill="auto"/>
            <w:vAlign w:val="bottom"/>
          </w:tcPr>
          <w:p w:rsidR="004761B4" w:rsidRPr="004761B4" w:rsidRDefault="004761B4" w:rsidP="004761B4">
            <w:pPr>
              <w:widowControl/>
              <w:ind w:right="360"/>
              <w:rPr>
                <w:rFonts w:asciiTheme="minorEastAsia" w:eastAsiaTheme="minorEastAsia" w:hAnsiTheme="minorEastAsia" w:cs="宋体"/>
                <w:kern w:val="0"/>
                <w:sz w:val="24"/>
              </w:rPr>
            </w:pPr>
          </w:p>
        </w:tc>
        <w:tc>
          <w:tcPr>
            <w:tcW w:w="1154"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③学院（部）意见</w:t>
            </w:r>
          </w:p>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kern w:val="0"/>
                <w:sz w:val="24"/>
              </w:rPr>
              <w:t>(开放教学楼南615、成人教学楼北409、中专行政综合楼211）</w:t>
            </w:r>
          </w:p>
        </w:tc>
        <w:tc>
          <w:tcPr>
            <w:tcW w:w="770"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xml:space="preserve">　</w:t>
            </w:r>
          </w:p>
        </w:tc>
      </w:tr>
      <w:tr w:rsidR="004761B4" w:rsidRPr="004761B4" w:rsidTr="004761B4">
        <w:trPr>
          <w:trHeight w:val="900"/>
        </w:trPr>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④教材室</w:t>
            </w:r>
          </w:p>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kern w:val="0"/>
                <w:sz w:val="24"/>
              </w:rPr>
              <w:t>（教学楼南108）</w:t>
            </w:r>
          </w:p>
        </w:tc>
        <w:tc>
          <w:tcPr>
            <w:tcW w:w="865"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 xml:space="preserve">　</w:t>
            </w:r>
          </w:p>
        </w:tc>
        <w:tc>
          <w:tcPr>
            <w:tcW w:w="769"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⑤学籍室</w:t>
            </w:r>
          </w:p>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kern w:val="0"/>
                <w:sz w:val="24"/>
              </w:rPr>
              <w:t>（大专教学楼北203、中专行政综合楼118）</w:t>
            </w:r>
          </w:p>
        </w:tc>
        <w:tc>
          <w:tcPr>
            <w:tcW w:w="673"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rPr>
                <w:rFonts w:asciiTheme="minorEastAsia" w:eastAsiaTheme="minorEastAsia" w:hAnsiTheme="minorEastAsia" w:cs="宋体"/>
                <w:kern w:val="0"/>
                <w:sz w:val="24"/>
              </w:rPr>
            </w:pPr>
          </w:p>
        </w:tc>
        <w:tc>
          <w:tcPr>
            <w:tcW w:w="1154"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
                <w:bCs/>
                <w:kern w:val="0"/>
                <w:sz w:val="24"/>
              </w:rPr>
              <w:t>⑥财务室</w:t>
            </w:r>
          </w:p>
          <w:p w:rsidR="004761B4" w:rsidRPr="004761B4" w:rsidRDefault="004761B4" w:rsidP="004761B4">
            <w:pPr>
              <w:widowControl/>
              <w:jc w:val="center"/>
              <w:rPr>
                <w:rFonts w:asciiTheme="minorEastAsia" w:eastAsiaTheme="minorEastAsia" w:hAnsiTheme="minorEastAsia" w:cs="宋体"/>
                <w:b/>
                <w:bCs/>
                <w:kern w:val="0"/>
                <w:sz w:val="24"/>
              </w:rPr>
            </w:pPr>
            <w:r w:rsidRPr="004761B4">
              <w:rPr>
                <w:rFonts w:asciiTheme="minorEastAsia" w:eastAsiaTheme="minorEastAsia" w:hAnsiTheme="minorEastAsia" w:cs="宋体" w:hint="eastAsia"/>
                <w:kern w:val="0"/>
                <w:sz w:val="24"/>
              </w:rPr>
              <w:t>（</w:t>
            </w:r>
            <w:bookmarkStart w:id="357" w:name="OLE_LINK2"/>
            <w:r w:rsidRPr="004761B4">
              <w:rPr>
                <w:rFonts w:asciiTheme="minorEastAsia" w:eastAsiaTheme="minorEastAsia" w:hAnsiTheme="minorEastAsia" w:cs="宋体" w:hint="eastAsia"/>
                <w:kern w:val="0"/>
                <w:sz w:val="24"/>
              </w:rPr>
              <w:t>行政楼107</w:t>
            </w:r>
            <w:bookmarkEnd w:id="357"/>
            <w:r w:rsidRPr="004761B4">
              <w:rPr>
                <w:rFonts w:asciiTheme="minorEastAsia" w:eastAsiaTheme="minorEastAsia" w:hAnsiTheme="minorEastAsia" w:cs="宋体" w:hint="eastAsia"/>
                <w:kern w:val="0"/>
                <w:sz w:val="24"/>
              </w:rPr>
              <w:t>）</w:t>
            </w:r>
          </w:p>
        </w:tc>
        <w:tc>
          <w:tcPr>
            <w:tcW w:w="770" w:type="pct"/>
            <w:tcBorders>
              <w:top w:val="nil"/>
              <w:left w:val="nil"/>
              <w:bottom w:val="single" w:sz="4" w:space="0" w:color="auto"/>
              <w:right w:val="single" w:sz="4" w:space="0" w:color="auto"/>
            </w:tcBorders>
            <w:shd w:val="clear" w:color="auto" w:fill="auto"/>
            <w:vAlign w:val="center"/>
          </w:tcPr>
          <w:p w:rsidR="004761B4" w:rsidRPr="004761B4" w:rsidRDefault="004761B4" w:rsidP="004761B4">
            <w:pPr>
              <w:widowControl/>
              <w:jc w:val="center"/>
              <w:rPr>
                <w:rFonts w:asciiTheme="minorEastAsia" w:eastAsiaTheme="minorEastAsia" w:hAnsiTheme="minorEastAsia"/>
                <w:kern w:val="0"/>
                <w:sz w:val="24"/>
              </w:rPr>
            </w:pPr>
            <w:r w:rsidRPr="004761B4">
              <w:rPr>
                <w:rFonts w:asciiTheme="minorEastAsia" w:eastAsiaTheme="minorEastAsia" w:hAnsiTheme="minorEastAsia"/>
                <w:kern w:val="0"/>
                <w:sz w:val="24"/>
              </w:rPr>
              <w:t xml:space="preserve">　</w:t>
            </w:r>
          </w:p>
        </w:tc>
      </w:tr>
      <w:tr w:rsidR="004761B4" w:rsidRPr="004761B4" w:rsidTr="004761B4">
        <w:trPr>
          <w:trHeight w:val="1200"/>
        </w:trPr>
        <w:tc>
          <w:tcPr>
            <w:tcW w:w="5000" w:type="pct"/>
            <w:gridSpan w:val="6"/>
            <w:tcBorders>
              <w:top w:val="single" w:sz="4" w:space="0" w:color="auto"/>
              <w:left w:val="nil"/>
              <w:bottom w:val="nil"/>
              <w:right w:val="nil"/>
            </w:tcBorders>
            <w:shd w:val="clear" w:color="auto" w:fill="auto"/>
            <w:vAlign w:val="center"/>
          </w:tcPr>
          <w:p w:rsidR="004761B4" w:rsidRPr="004761B4" w:rsidRDefault="004761B4" w:rsidP="004761B4">
            <w:pPr>
              <w:widowControl/>
              <w:jc w:val="left"/>
              <w:rPr>
                <w:rFonts w:asciiTheme="minorEastAsia" w:eastAsiaTheme="minorEastAsia" w:hAnsiTheme="minorEastAsia" w:cs="宋体"/>
                <w:b/>
                <w:bCs/>
                <w:kern w:val="0"/>
                <w:sz w:val="24"/>
              </w:rPr>
            </w:pPr>
            <w:r w:rsidRPr="004761B4">
              <w:rPr>
                <w:rFonts w:asciiTheme="minorEastAsia" w:eastAsiaTheme="minorEastAsia" w:hAnsiTheme="minorEastAsia" w:cs="宋体" w:hint="eastAsia"/>
                <w:bCs/>
                <w:kern w:val="0"/>
                <w:sz w:val="24"/>
              </w:rPr>
              <w:t>注：先到学籍室询问是否可以办理，同意后领取本表（本表1式6份），然后按编号顺序逐个部门办理签字。签完后1份给学籍室、1份给教材室、1份给财务室、1份给原班主任，1份给新班主任,1份给学院（部）。本表内容完成后还需到学籍室办理相关手续。</w:t>
            </w:r>
          </w:p>
        </w:tc>
      </w:tr>
    </w:tbl>
    <w:p w:rsidR="005476B0" w:rsidRPr="004761B4" w:rsidRDefault="005476B0" w:rsidP="005476B0">
      <w:pPr>
        <w:spacing w:line="400" w:lineRule="exact"/>
        <w:rPr>
          <w:rFonts w:asciiTheme="minorEastAsia" w:eastAsiaTheme="minorEastAsia" w:hAnsiTheme="minorEastAsia" w:cs="宋体"/>
          <w:kern w:val="0"/>
          <w:sz w:val="24"/>
        </w:rPr>
      </w:pPr>
    </w:p>
    <w:p w:rsidR="005476B0" w:rsidRDefault="005476B0" w:rsidP="005476B0">
      <w:pPr>
        <w:spacing w:line="400" w:lineRule="exact"/>
        <w:rPr>
          <w:rFonts w:asciiTheme="minorEastAsia" w:eastAsiaTheme="minorEastAsia" w:hAnsiTheme="minorEastAsia" w:cs="宋体"/>
          <w:kern w:val="0"/>
          <w:sz w:val="24"/>
        </w:rPr>
      </w:pPr>
    </w:p>
    <w:p w:rsidR="00A201B4" w:rsidRDefault="00A201B4">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6F3C0B" w:rsidRPr="00A201B4" w:rsidRDefault="006F3C0B" w:rsidP="006F3C0B">
      <w:pPr>
        <w:pStyle w:val="af6"/>
        <w:outlineLvl w:val="2"/>
      </w:pPr>
    </w:p>
    <w:p w:rsidR="006F3C0B" w:rsidRPr="004330C9" w:rsidRDefault="006F3C0B" w:rsidP="006F3C0B">
      <w:pPr>
        <w:pStyle w:val="afa"/>
      </w:pPr>
      <w:bookmarkStart w:id="358" w:name="_Toc403631174"/>
      <w:bookmarkStart w:id="359" w:name="_Toc406362126"/>
      <w:r w:rsidRPr="004330C9">
        <w:rPr>
          <w:rFonts w:hint="eastAsia"/>
        </w:rPr>
        <w:t>台州广播电视大学基本建设财务管理规定</w:t>
      </w:r>
      <w:bookmarkEnd w:id="358"/>
      <w:bookmarkEnd w:id="359"/>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538BC">
        <w:rPr>
          <w:rFonts w:ascii="黑体" w:hAnsi="黑体" w:cs="宋体" w:hint="eastAsia"/>
          <w:kern w:val="0"/>
          <w:sz w:val="24"/>
        </w:rPr>
        <w:t>第一条</w:t>
      </w:r>
      <w:r w:rsidRPr="005476B0">
        <w:rPr>
          <w:rFonts w:asciiTheme="minorEastAsia" w:eastAsiaTheme="minorEastAsia" w:hAnsiTheme="minorEastAsia" w:cs="宋体" w:hint="eastAsia"/>
          <w:kern w:val="0"/>
          <w:sz w:val="24"/>
        </w:rPr>
        <w:t xml:space="preserve"> 为了加强我校基本建设财务管理，有效节约建设资金，控制建设成本，提高基本建设资金投资效益，保障基本建设任务顺利完成，根据有关法律、法规和行业规范，结合我校实际，特制定本制度。</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538BC">
        <w:rPr>
          <w:rFonts w:ascii="黑体" w:hAnsi="黑体" w:cs="宋体" w:hint="eastAsia"/>
          <w:kern w:val="0"/>
          <w:sz w:val="24"/>
        </w:rPr>
        <w:t>第二条</w:t>
      </w:r>
      <w:r w:rsidRPr="005476B0">
        <w:rPr>
          <w:rFonts w:asciiTheme="minorEastAsia" w:eastAsiaTheme="minorEastAsia" w:hAnsiTheme="minorEastAsia" w:cs="宋体" w:hint="eastAsia"/>
          <w:kern w:val="0"/>
          <w:sz w:val="24"/>
        </w:rPr>
        <w:t xml:space="preserve">  基本建设财务管理的任务是：贯彻执行国家有关法律、行政法规、方针政策；依法、合理、及时筹集、使用建设资金；做好基本建设资金的预算编制、执行、控制、监督和考核工作，严格控制建设成本，减少资金损失和浪费，提高资金使用效率。</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538BC">
        <w:rPr>
          <w:rFonts w:ascii="黑体" w:hAnsi="黑体" w:cs="宋体" w:hint="eastAsia"/>
          <w:kern w:val="0"/>
          <w:sz w:val="24"/>
        </w:rPr>
        <w:t>第三条</w:t>
      </w:r>
      <w:r w:rsidRPr="005476B0">
        <w:rPr>
          <w:rFonts w:asciiTheme="minorEastAsia" w:eastAsiaTheme="minorEastAsia" w:hAnsiTheme="minorEastAsia" w:cs="宋体" w:hint="eastAsia"/>
          <w:kern w:val="0"/>
          <w:sz w:val="24"/>
        </w:rPr>
        <w:t xml:space="preserve">  计财处是基本建设资金管理的职能部门，对基本建设资金使用管理实施会计核算、财务管理和监督。建立和完善基建财务制度，审核支付工程款项，组织基建会计核算，编制基建财务报表。基本建设财务管理工作由专人负责，按照批准的概、预算建设内容，做好账务设置和财务管理。及时掌握工程进度，按规定向财政部门报送基建财务报表。</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538BC">
        <w:rPr>
          <w:rFonts w:ascii="黑体" w:hAnsi="黑体" w:cs="宋体" w:hint="eastAsia"/>
          <w:kern w:val="0"/>
          <w:sz w:val="24"/>
        </w:rPr>
        <w:t>第四条</w:t>
      </w:r>
      <w:r w:rsidRPr="005476B0">
        <w:rPr>
          <w:rFonts w:asciiTheme="minorEastAsia" w:eastAsiaTheme="minorEastAsia" w:hAnsiTheme="minorEastAsia" w:cs="宋体" w:hint="eastAsia"/>
          <w:kern w:val="0"/>
          <w:sz w:val="24"/>
        </w:rPr>
        <w:t xml:space="preserve">  后勤基建处是学校基本建设工程业务管理部门，对学校基本建设工程项目的建设计划、工程预算概算、工程施工等业务实施管理，监控工程质量与建设进度，组织工程项目竣工验收，报告建设项目实施情况。与计财处共同做好学校基本建设投资工程项目的资金管理，按合同规定，负责审核、签署工程有关款项的支付。</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538BC">
        <w:rPr>
          <w:rFonts w:ascii="黑体" w:hAnsi="黑体" w:cs="宋体" w:hint="eastAsia"/>
          <w:kern w:val="0"/>
          <w:sz w:val="24"/>
        </w:rPr>
        <w:t>第五条</w:t>
      </w:r>
      <w:r w:rsidRPr="005476B0">
        <w:rPr>
          <w:rFonts w:asciiTheme="minorEastAsia" w:eastAsiaTheme="minorEastAsia" w:hAnsiTheme="minorEastAsia" w:cs="宋体" w:hint="eastAsia"/>
          <w:kern w:val="0"/>
          <w:sz w:val="24"/>
        </w:rPr>
        <w:t xml:space="preserve">  基本建设工程必须实行合同制管理。建设工程的勘探设计、施工、设备及大宗材料的采购和工程监理、工程造价审计，都要依法签定合同。合同要有明确的质量要求、履约担保责任、违约处罚条款、收款单位名称、帐号及支付时间和方式。基建处应向计财处提供：1</w:t>
      </w:r>
      <w:r w:rsidR="00D77CA5">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经发改委批准的项目批文；2</w:t>
      </w:r>
      <w:r w:rsidR="00D77CA5">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可行性报告；3</w:t>
      </w:r>
      <w:r w:rsidR="00D77CA5">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施工招投标文件及中标通知书；4</w:t>
      </w:r>
      <w:r w:rsidR="00D77CA5">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建设工程设计合同或协议；5</w:t>
      </w:r>
      <w:r w:rsidR="00D77CA5">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工程预算及与支付工程费用有关的全部合同，以便作为日后办理各项资金支付的依据。</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538BC">
        <w:rPr>
          <w:rFonts w:ascii="黑体" w:hAnsi="黑体" w:cs="宋体" w:hint="eastAsia"/>
          <w:kern w:val="0"/>
          <w:sz w:val="24"/>
        </w:rPr>
        <w:t>第六条</w:t>
      </w:r>
      <w:r w:rsidRPr="005476B0">
        <w:rPr>
          <w:rFonts w:asciiTheme="minorEastAsia" w:eastAsiaTheme="minorEastAsia" w:hAnsiTheme="minorEastAsia" w:cs="宋体" w:hint="eastAsia"/>
          <w:kern w:val="0"/>
          <w:sz w:val="24"/>
        </w:rPr>
        <w:t xml:space="preserve">  计财处根据合同或协议条款议定的工程进度款额度和付款方式支付工程项目的工程进度款；超出合同或协议条款议定的工程进度款额度的、确因工程建设需要的款项，须按有关规定办理相应手续，手续齐备后再予付款。</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538BC">
        <w:rPr>
          <w:rFonts w:ascii="黑体" w:hAnsi="黑体" w:cs="宋体" w:hint="eastAsia"/>
          <w:kern w:val="0"/>
          <w:sz w:val="24"/>
        </w:rPr>
        <w:t>第七条</w:t>
      </w:r>
      <w:r w:rsidRPr="005476B0">
        <w:rPr>
          <w:rFonts w:asciiTheme="minorEastAsia" w:eastAsiaTheme="minorEastAsia" w:hAnsiTheme="minorEastAsia" w:cs="宋体" w:hint="eastAsia"/>
          <w:kern w:val="0"/>
          <w:sz w:val="24"/>
        </w:rPr>
        <w:t xml:space="preserve">  基本建设资金的管理应遵循专款专用的原则，必须按规定用于经批准的基本建设项目，不得截留、挤占和挪用。学校基本建设资金，必须经过一定的程序审批后方能支付。</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（一）工程款支付原则和程序：</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工程款支付总体原则执行“一支笔”财务审批制度，执行国家基本建设财务管理制度。</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工程款支付程序：有关单位提出支付要求，后勤基建处经办人和负责人审核签字后报计财处审核，再报分管财务工作的副校长审批；付款数额在50万元以上的，须报请校长审批；付款额在100万元以上的，须向党政联席会通报。</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计财处财务人员最后审核所有付款条件无误后，向施工单位办理支付。</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lastRenderedPageBreak/>
        <w:t>（二）工程款项支付要求：</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工程进度款。在预算范围内，符合合同要求的工程进度款，在办理时需由施工单位出具书面请款报告，和国家税务机关开具的建筑业发票、工程形象进度表以及监理人员分别签署的质量合格意见和付款意见报后勤基建处，再按规定办理支付手续。</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设备采购款。基建工程中的设备采购及安装按国家及学校相关政策执行，执行政府采购法和学校的大宗物资采购办法，结合基建进度纳入基建计划，同时办理相应报批、用款手续。采购安装完成后，需办理相应验收结算手续。</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工程监理费的支付，由项目监理机构总监理工程师按合同约定的付款数额和时间向后勤基建处提出监理费支付申请，经确认其职责落实情况，按照合同约定办理支付。</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其他往来款。在合同等手续齐备的情况下，按支付程序办理。招投标过程中的投标保证金的收取按投标文件执行，由基建部门提供招标文件及投标单位清单；投标保证金返还由经办人签字，基建部门负责人审核，计财处核实，分管财务校长审批。</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工程竣工结算，后勤基建处应对工程进行初审，再报送有关审计部门审计。施工单位按审计审定的工程款总额，扣除已支付工程进度款，再足额留下合同中规定的工程质量保修金后，凭审计结论按规定办理支付手续。</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（四）工程保修期满，施工单位向后勤基建处提出保修金支付申请，经确认不存在质量、安全隐患的前提下，根据保修期内支付保修费用情况，按规定办理支付手续。</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 xml:space="preserve">（五）所有工程价款的支付，后勤基建处须至少提前1天报计财处；用款预算须提前2周向计财处报送书面用款计划，以便筹集、调度基建资金。 </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 xml:space="preserve">（六）付款方式： </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严格按照国家现金管理规定，超过1000元的须以转帐方式结算，不得支付现金。</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用银行结算票据支付基本建设款项时，应取得符合税务部门规定，符合财会制度要求的发票（或收据），且收款单位名称、帐号、印章与合同或协议上标明的相一致。</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538BC">
        <w:rPr>
          <w:rFonts w:ascii="黑体" w:hAnsi="黑体" w:cs="宋体" w:hint="eastAsia"/>
          <w:kern w:val="0"/>
          <w:sz w:val="24"/>
        </w:rPr>
        <w:t>第八条</w:t>
      </w:r>
      <w:r w:rsidRPr="005476B0">
        <w:rPr>
          <w:rFonts w:asciiTheme="minorEastAsia" w:eastAsiaTheme="minorEastAsia" w:hAnsiTheme="minorEastAsia" w:cs="宋体" w:hint="eastAsia"/>
          <w:kern w:val="0"/>
          <w:sz w:val="24"/>
        </w:rPr>
        <w:t xml:space="preserve">  凡存在下列情况之一的，不予支付基本建设资金：</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（一）违反国家法律、法规和财经纪律的；</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（二）违反基本建设程序的；</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（三）不符合批准建设内容或擅自改变建设内容的；</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（四）不符合合同条款规定的；</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（五）有工程质量问题，造成经济损失和社会影响的；</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（六）结算手续不完备，支付审批程序不规范的；</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（七）不合理的摊派；</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（八）无年度基建计划、无预算、无合同、无用款计划的各类工程项目。</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538BC">
        <w:rPr>
          <w:rFonts w:ascii="黑体" w:hAnsi="黑体" w:cs="宋体" w:hint="eastAsia"/>
          <w:kern w:val="0"/>
          <w:sz w:val="24"/>
        </w:rPr>
        <w:t>第九条</w:t>
      </w:r>
      <w:r w:rsidRPr="005476B0">
        <w:rPr>
          <w:rFonts w:asciiTheme="minorEastAsia" w:eastAsiaTheme="minorEastAsia" w:hAnsiTheme="minorEastAsia" w:cs="宋体" w:hint="eastAsia"/>
          <w:kern w:val="0"/>
          <w:sz w:val="24"/>
        </w:rPr>
        <w:t xml:space="preserve"> 基建项目竣工财务决算的管理</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（一）基本建设项目竣工办理固定资产交付使用手续前，应办理项目竣工财务决算，经</w:t>
      </w:r>
      <w:r w:rsidRPr="005476B0">
        <w:rPr>
          <w:rFonts w:asciiTheme="minorEastAsia" w:eastAsiaTheme="minorEastAsia" w:hAnsiTheme="minorEastAsia" w:cs="宋体" w:hint="eastAsia"/>
          <w:kern w:val="0"/>
          <w:sz w:val="24"/>
        </w:rPr>
        <w:lastRenderedPageBreak/>
        <w:t>由财政投资评审机构或经财政部认可的有资质的中介机构对项目竣工财务决算进行审核。在办理竣工财务决算时要严格执行有关的财务核算办法，严肃财经纪律，实事求是地编制基本建设项目竣工财务决算，做到编报及时，数字准确，内容真实，项目完整。</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编制竣工财务决算的依据包括：项目批文及调整文件、项目可行性报告、承包合同及工程概算书、工程竣工验收报告、竣工结算单（包括工程中标通知书、增减变更依据等）、财政审核中心的结算审核报告等。后勤基建处和计财处要认真核实预付款等是否已经全部扣回，核实已付工程款总额，并核实资金是否全部到位，及时办理竣工决算款支付。</w:t>
      </w:r>
    </w:p>
    <w:p w:rsidR="006F3C0B" w:rsidRPr="005476B0" w:rsidRDefault="006F3C0B" w:rsidP="006F3C0B">
      <w:pPr>
        <w:spacing w:line="400" w:lineRule="exact"/>
        <w:ind w:firstLineChars="200" w:firstLine="480"/>
        <w:rPr>
          <w:rFonts w:asciiTheme="minorEastAsia" w:eastAsiaTheme="minorEastAsia" w:hAnsiTheme="minorEastAsia" w:cs="宋体"/>
          <w:kern w:val="0"/>
          <w:sz w:val="24"/>
        </w:rPr>
      </w:pPr>
      <w:r w:rsidRPr="00C33AC8">
        <w:rPr>
          <w:rFonts w:ascii="黑体" w:hAnsi="黑体" w:cs="宋体" w:hint="eastAsia"/>
          <w:kern w:val="0"/>
          <w:sz w:val="24"/>
        </w:rPr>
        <w:t>第十条</w:t>
      </w:r>
      <w:r w:rsidRPr="005476B0">
        <w:rPr>
          <w:rFonts w:asciiTheme="minorEastAsia" w:eastAsiaTheme="minorEastAsia" w:hAnsiTheme="minorEastAsia" w:cs="宋体" w:hint="eastAsia"/>
          <w:kern w:val="0"/>
          <w:sz w:val="24"/>
        </w:rPr>
        <w:t xml:space="preserve">  财会人员要认真履行职责，对各项财务活动实行会计监督。认真做好基建年终财务决算工作。 </w:t>
      </w:r>
    </w:p>
    <w:p w:rsidR="006F3C0B" w:rsidRDefault="006F3C0B" w:rsidP="006F3C0B">
      <w:pPr>
        <w:spacing w:line="400" w:lineRule="exact"/>
        <w:ind w:firstLineChars="200" w:firstLine="480"/>
        <w:rPr>
          <w:rFonts w:asciiTheme="minorEastAsia" w:eastAsiaTheme="minorEastAsia" w:hAnsiTheme="minorEastAsia" w:cs="宋体"/>
          <w:kern w:val="0"/>
          <w:sz w:val="24"/>
        </w:rPr>
      </w:pPr>
      <w:r w:rsidRPr="00C33AC8">
        <w:rPr>
          <w:rFonts w:ascii="黑体" w:hAnsi="黑体" w:cs="宋体" w:hint="eastAsia"/>
          <w:kern w:val="0"/>
          <w:sz w:val="24"/>
        </w:rPr>
        <w:t>第十一条</w:t>
      </w:r>
      <w:r w:rsidRPr="005476B0">
        <w:rPr>
          <w:rFonts w:asciiTheme="minorEastAsia" w:eastAsiaTheme="minorEastAsia" w:hAnsiTheme="minorEastAsia" w:cs="宋体" w:hint="eastAsia"/>
          <w:kern w:val="0"/>
          <w:sz w:val="24"/>
        </w:rPr>
        <w:t xml:space="preserve">  本暂行规定自发文之日起执行，若本规定其中条款与国家最新法律法规和政府新出台规定有抵触，该条款自动失效。</w:t>
      </w:r>
      <w:r w:rsidRPr="00DB744F">
        <w:rPr>
          <w:rFonts w:asciiTheme="minorEastAsia" w:eastAsiaTheme="minorEastAsia" w:hAnsiTheme="minorEastAsia" w:cs="宋体" w:hint="eastAsia"/>
          <w:kern w:val="0"/>
          <w:sz w:val="24"/>
        </w:rPr>
        <w:t>由学校</w:t>
      </w:r>
      <w:r>
        <w:rPr>
          <w:rFonts w:asciiTheme="minorEastAsia" w:eastAsiaTheme="minorEastAsia" w:hAnsiTheme="minorEastAsia" w:cs="宋体" w:hint="eastAsia"/>
          <w:kern w:val="0"/>
          <w:sz w:val="24"/>
        </w:rPr>
        <w:t>计划财务</w:t>
      </w:r>
      <w:r w:rsidRPr="00DB744F">
        <w:rPr>
          <w:rFonts w:asciiTheme="minorEastAsia" w:eastAsiaTheme="minorEastAsia" w:hAnsiTheme="minorEastAsia" w:cs="宋体" w:hint="eastAsia"/>
          <w:kern w:val="0"/>
          <w:sz w:val="24"/>
        </w:rPr>
        <w:t>处负责解释。</w:t>
      </w:r>
    </w:p>
    <w:p w:rsidR="006F3C0B" w:rsidRDefault="006F3C0B" w:rsidP="006F3C0B">
      <w:pPr>
        <w:spacing w:line="400" w:lineRule="exact"/>
        <w:rPr>
          <w:rFonts w:asciiTheme="minorEastAsia" w:eastAsiaTheme="minorEastAsia" w:hAnsiTheme="minorEastAsia" w:cs="宋体"/>
          <w:kern w:val="0"/>
          <w:sz w:val="24"/>
        </w:rPr>
      </w:pPr>
    </w:p>
    <w:p w:rsidR="006F3C0B" w:rsidRDefault="006F3C0B" w:rsidP="006F3C0B">
      <w:pPr>
        <w:spacing w:line="400" w:lineRule="exact"/>
        <w:rPr>
          <w:rFonts w:asciiTheme="minorEastAsia" w:eastAsiaTheme="minorEastAsia" w:hAnsiTheme="minorEastAsia" w:cs="宋体"/>
          <w:kern w:val="0"/>
          <w:sz w:val="24"/>
        </w:rPr>
      </w:pPr>
    </w:p>
    <w:p w:rsidR="006F3C0B" w:rsidRDefault="006F3C0B" w:rsidP="006F3C0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6F3C0B" w:rsidRPr="006F3C0B" w:rsidRDefault="006F3C0B" w:rsidP="006F3C0B">
      <w:pPr>
        <w:spacing w:line="400" w:lineRule="exact"/>
        <w:rPr>
          <w:rFonts w:asciiTheme="minorEastAsia" w:eastAsiaTheme="minorEastAsia" w:hAnsiTheme="minorEastAsia" w:cs="宋体"/>
          <w:kern w:val="0"/>
          <w:sz w:val="24"/>
        </w:rPr>
      </w:pPr>
    </w:p>
    <w:p w:rsidR="006F3C0B" w:rsidRPr="0023446F" w:rsidRDefault="006F3C0B" w:rsidP="006F3C0B">
      <w:pPr>
        <w:pStyle w:val="af6"/>
        <w:outlineLvl w:val="2"/>
      </w:pPr>
      <w:bookmarkStart w:id="360" w:name="_Toc406362127"/>
      <w:r w:rsidRPr="0023446F">
        <w:rPr>
          <w:rFonts w:hint="eastAsia"/>
        </w:rPr>
        <w:t>台州电大教师交通费补贴暂行规定</w:t>
      </w:r>
      <w:bookmarkEnd w:id="360"/>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为了解决校车未能到达居所地的校外教师交通问题，经研究，决定实行交通费补贴暂行规定，现作如下规定：</w:t>
      </w:r>
    </w:p>
    <w:p w:rsidR="006F3C0B" w:rsidRPr="004F2C58" w:rsidRDefault="006F3C0B" w:rsidP="006F3C0B">
      <w:pPr>
        <w:spacing w:line="400" w:lineRule="exact"/>
        <w:ind w:firstLineChars="200" w:firstLine="480"/>
        <w:rPr>
          <w:rFonts w:ascii="黑体" w:hAnsi="黑体" w:cs="宋体"/>
          <w:kern w:val="0"/>
          <w:sz w:val="24"/>
        </w:rPr>
      </w:pPr>
      <w:r w:rsidRPr="004F2C58">
        <w:rPr>
          <w:rFonts w:ascii="黑体" w:hAnsi="黑体" w:cs="宋体" w:hint="eastAsia"/>
          <w:kern w:val="0"/>
          <w:sz w:val="24"/>
        </w:rPr>
        <w:t>一、符合下列三项条件的教职工可享受交通补贴：</w:t>
      </w:r>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校内没有安排宿舍的教职工；</w:t>
      </w:r>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居所地点到校园距离在2公里以上；</w:t>
      </w:r>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居所地点（含房改房）在校车接送车区域之外（指校车停靠点1公里以外）。</w:t>
      </w:r>
    </w:p>
    <w:p w:rsidR="006F3C0B" w:rsidRPr="004F2C58" w:rsidRDefault="006F3C0B" w:rsidP="006F3C0B">
      <w:pPr>
        <w:spacing w:line="400" w:lineRule="exact"/>
        <w:ind w:firstLineChars="200" w:firstLine="480"/>
        <w:rPr>
          <w:rFonts w:ascii="黑体" w:hAnsi="黑体" w:cs="宋体"/>
          <w:kern w:val="0"/>
          <w:sz w:val="24"/>
        </w:rPr>
      </w:pPr>
      <w:r w:rsidRPr="004F2C58">
        <w:rPr>
          <w:rFonts w:ascii="黑体" w:hAnsi="黑体" w:cs="宋体" w:hint="eastAsia"/>
          <w:kern w:val="0"/>
          <w:sz w:val="24"/>
        </w:rPr>
        <w:t>二、补贴范围及标准</w:t>
      </w:r>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在职正式、试借用人员每月补贴60元，编外、临时人员每月补贴30元，一年按10个月计发。</w:t>
      </w:r>
    </w:p>
    <w:p w:rsidR="006F3C0B" w:rsidRPr="004F2C58" w:rsidRDefault="006F3C0B" w:rsidP="006F3C0B">
      <w:pPr>
        <w:spacing w:line="400" w:lineRule="exact"/>
        <w:ind w:firstLineChars="200" w:firstLine="480"/>
        <w:rPr>
          <w:rFonts w:ascii="黑体" w:hAnsi="黑体" w:cs="宋体"/>
          <w:kern w:val="0"/>
          <w:sz w:val="24"/>
        </w:rPr>
      </w:pPr>
      <w:r w:rsidRPr="004F2C58">
        <w:rPr>
          <w:rFonts w:ascii="黑体" w:hAnsi="黑体" w:cs="宋体" w:hint="eastAsia"/>
          <w:kern w:val="0"/>
          <w:sz w:val="24"/>
        </w:rPr>
        <w:t>三、执行程序</w:t>
      </w:r>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由本人将基本情况向校办公室申报；</w:t>
      </w:r>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由校办公室汇总核实、造表；</w:t>
      </w:r>
    </w:p>
    <w:p w:rsidR="006F3C0B" w:rsidRPr="00F86189" w:rsidRDefault="006F3C0B" w:rsidP="006F3C0B">
      <w:pPr>
        <w:spacing w:line="400" w:lineRule="exact"/>
        <w:ind w:firstLineChars="200" w:firstLine="480"/>
        <w:rPr>
          <w:rFonts w:asciiTheme="minorEastAsia" w:eastAsiaTheme="minorEastAsia" w:hAnsiTheme="minorEastAsia" w:cs="宋体"/>
          <w:kern w:val="0"/>
          <w:sz w:val="24"/>
        </w:rPr>
      </w:pPr>
      <w:r w:rsidRPr="00F86189">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F86189">
        <w:rPr>
          <w:rFonts w:asciiTheme="minorEastAsia" w:eastAsiaTheme="minorEastAsia" w:hAnsiTheme="minorEastAsia" w:cs="宋体" w:hint="eastAsia"/>
          <w:kern w:val="0"/>
          <w:sz w:val="24"/>
        </w:rPr>
        <w:t>财务科按照分管校长签字后的汇总表将补贴分发至教师个人工资账户。</w:t>
      </w:r>
    </w:p>
    <w:p w:rsidR="006F3C0B" w:rsidRPr="004F2C58" w:rsidRDefault="006F3C0B" w:rsidP="006F3C0B">
      <w:pPr>
        <w:spacing w:line="400" w:lineRule="exact"/>
        <w:ind w:firstLineChars="200" w:firstLine="480"/>
        <w:rPr>
          <w:rFonts w:ascii="黑体" w:hAnsi="黑体" w:cs="宋体"/>
          <w:kern w:val="0"/>
          <w:sz w:val="24"/>
        </w:rPr>
      </w:pPr>
      <w:r w:rsidRPr="004F2C58">
        <w:rPr>
          <w:rFonts w:ascii="黑体" w:hAnsi="黑体" w:cs="宋体" w:hint="eastAsia"/>
          <w:kern w:val="0"/>
          <w:sz w:val="24"/>
        </w:rPr>
        <w:t>四、本规定由校办公室负责实施并解释。</w:t>
      </w:r>
    </w:p>
    <w:p w:rsidR="006F3C0B" w:rsidRPr="004F2C58" w:rsidRDefault="006F3C0B" w:rsidP="006F3C0B">
      <w:pPr>
        <w:spacing w:line="400" w:lineRule="exact"/>
        <w:ind w:firstLineChars="200" w:firstLine="480"/>
        <w:rPr>
          <w:rFonts w:ascii="黑体" w:hAnsi="黑体" w:cs="宋体"/>
          <w:kern w:val="0"/>
          <w:sz w:val="24"/>
        </w:rPr>
      </w:pPr>
      <w:r>
        <w:rPr>
          <w:rFonts w:ascii="黑体" w:hAnsi="黑体" w:cs="宋体" w:hint="eastAsia"/>
          <w:kern w:val="0"/>
          <w:sz w:val="24"/>
        </w:rPr>
        <w:t>五</w:t>
      </w:r>
      <w:r w:rsidRPr="004F2C58">
        <w:rPr>
          <w:rFonts w:ascii="黑体" w:hAnsi="黑体" w:cs="宋体" w:hint="eastAsia"/>
          <w:kern w:val="0"/>
          <w:sz w:val="24"/>
        </w:rPr>
        <w:t>、本规定自二〇〇六年九月起实行。</w:t>
      </w:r>
    </w:p>
    <w:p w:rsidR="006F3C0B" w:rsidRDefault="006F3C0B" w:rsidP="006F3C0B">
      <w:pPr>
        <w:spacing w:line="400" w:lineRule="exact"/>
        <w:rPr>
          <w:rFonts w:asciiTheme="minorEastAsia" w:eastAsiaTheme="minorEastAsia" w:hAnsiTheme="minorEastAsia" w:cs="宋体"/>
          <w:kern w:val="0"/>
          <w:sz w:val="24"/>
        </w:rPr>
      </w:pPr>
    </w:p>
    <w:p w:rsidR="006F3C0B" w:rsidRDefault="006F3C0B" w:rsidP="006F3C0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A7145B" w:rsidRPr="006F3C0B" w:rsidRDefault="00A7145B" w:rsidP="00A7145B">
      <w:pPr>
        <w:pStyle w:val="af6"/>
        <w:outlineLvl w:val="2"/>
      </w:pPr>
    </w:p>
    <w:p w:rsidR="00A7145B" w:rsidRDefault="00A7145B" w:rsidP="00A7145B">
      <w:pPr>
        <w:pStyle w:val="afa"/>
      </w:pPr>
      <w:bookmarkStart w:id="361" w:name="_Toc403631092"/>
      <w:bookmarkStart w:id="362" w:name="_Toc406362128"/>
      <w:r w:rsidRPr="008E519D">
        <w:rPr>
          <w:rFonts w:hint="eastAsia"/>
        </w:rPr>
        <w:t>基本津贴发放管理办法</w:t>
      </w:r>
      <w:bookmarkEnd w:id="361"/>
      <w:bookmarkEnd w:id="362"/>
    </w:p>
    <w:p w:rsidR="00A7145B" w:rsidRPr="008E519D" w:rsidRDefault="00A7145B" w:rsidP="00A7145B">
      <w:pPr>
        <w:pStyle w:val="afa"/>
      </w:pP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一、每月发放一次，由人事部门负责。</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二、月基本津贴标准，单位系数津贴为450元，教师的岗位系数见《台州广播电视大学绩效工资实施办法》。</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三、条件：</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出满勤；</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完成本职工作任务。</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四、具体意见</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当月中因个人原因未完成本职工作或发生责任事故的，视情节轻重扣除基本津贴的部分或全部，由校长会议决定。</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事假每一天扣除月基本津贴的1/22。</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病假每一天扣除月基本津贴的1/44。</w:t>
      </w:r>
    </w:p>
    <w:p w:rsidR="00A7145B"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当月中旷工一天内的扣除月基本津贴的1/2，超过一天扣除全月基本津贴。</w:t>
      </w:r>
    </w:p>
    <w:p w:rsidR="00DE0986" w:rsidRPr="00DE0986" w:rsidRDefault="00DE0986" w:rsidP="00DE0986">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五</w:t>
      </w:r>
      <w:r w:rsidRPr="00DE0986">
        <w:rPr>
          <w:rFonts w:asciiTheme="minorEastAsia" w:eastAsiaTheme="minorEastAsia" w:hAnsiTheme="minorEastAsia" w:cs="宋体" w:hint="eastAsia"/>
          <w:kern w:val="0"/>
          <w:sz w:val="24"/>
        </w:rPr>
        <w:t>、本办法自发布之日起执行，由政治处负责解释。</w:t>
      </w:r>
    </w:p>
    <w:p w:rsidR="00A7145B" w:rsidRPr="00DE0986" w:rsidRDefault="00A7145B" w:rsidP="00A7145B">
      <w:pPr>
        <w:spacing w:line="400" w:lineRule="exact"/>
        <w:rPr>
          <w:rFonts w:asciiTheme="minorEastAsia" w:eastAsiaTheme="minorEastAsia" w:hAnsiTheme="minorEastAsia" w:cs="宋体"/>
          <w:kern w:val="0"/>
          <w:sz w:val="24"/>
        </w:rPr>
      </w:pPr>
    </w:p>
    <w:p w:rsidR="00A7145B" w:rsidRDefault="00A7145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6F3C0B" w:rsidRDefault="006F3C0B" w:rsidP="006F3C0B">
      <w:pPr>
        <w:spacing w:line="400" w:lineRule="exact"/>
        <w:ind w:right="420"/>
        <w:rPr>
          <w:rFonts w:ascii="楷体_GB2312" w:eastAsia="楷体_GB2312" w:hAnsi="楷体"/>
          <w:sz w:val="24"/>
        </w:rPr>
      </w:pPr>
    </w:p>
    <w:p w:rsidR="006F3C0B" w:rsidRPr="00374EEE" w:rsidRDefault="006F3C0B" w:rsidP="006F3C0B">
      <w:pPr>
        <w:pStyle w:val="afa"/>
      </w:pPr>
      <w:bookmarkStart w:id="363" w:name="_Toc403631144"/>
      <w:bookmarkStart w:id="364" w:name="_Toc406362129"/>
      <w:r w:rsidRPr="00374EEE">
        <w:rPr>
          <w:rFonts w:hint="eastAsia"/>
        </w:rPr>
        <w:t>台州电大教学工作量及酬金标准</w:t>
      </w:r>
      <w:bookmarkEnd w:id="363"/>
      <w:bookmarkEnd w:id="364"/>
    </w:p>
    <w:p w:rsidR="006F3C0B" w:rsidRPr="00B43DA5" w:rsidRDefault="006F3C0B" w:rsidP="006F3C0B">
      <w:pPr>
        <w:spacing w:line="500" w:lineRule="exact"/>
        <w:jc w:val="center"/>
        <w:rPr>
          <w:rFonts w:ascii="宋体" w:hAnsi="宋体"/>
          <w:sz w:val="36"/>
          <w:szCs w:val="36"/>
        </w:rPr>
      </w:pPr>
    </w:p>
    <w:tbl>
      <w:tblPr>
        <w:tblStyle w:val="a7"/>
        <w:tblW w:w="5000" w:type="pct"/>
        <w:tblLook w:val="01E0" w:firstRow="1" w:lastRow="1" w:firstColumn="1" w:lastColumn="1" w:noHBand="0" w:noVBand="0"/>
      </w:tblPr>
      <w:tblGrid>
        <w:gridCol w:w="497"/>
        <w:gridCol w:w="2101"/>
        <w:gridCol w:w="3819"/>
        <w:gridCol w:w="3437"/>
      </w:tblGrid>
      <w:tr w:rsidR="006F3C0B" w:rsidRPr="00374EEE" w:rsidTr="005671B8">
        <w:trPr>
          <w:trHeight w:val="454"/>
        </w:trPr>
        <w:tc>
          <w:tcPr>
            <w:tcW w:w="252" w:type="pct"/>
            <w:vAlign w:val="center"/>
          </w:tcPr>
          <w:p w:rsidR="006F3C0B" w:rsidRPr="00374EEE" w:rsidRDefault="006F3C0B" w:rsidP="005671B8">
            <w:pPr>
              <w:jc w:val="center"/>
              <w:rPr>
                <w:rFonts w:asciiTheme="minorEastAsia" w:eastAsiaTheme="minorEastAsia" w:hAnsiTheme="minorEastAsia"/>
                <w:b/>
                <w:sz w:val="24"/>
              </w:rPr>
            </w:pPr>
            <w:r w:rsidRPr="00374EEE">
              <w:rPr>
                <w:rFonts w:asciiTheme="minorEastAsia" w:eastAsiaTheme="minorEastAsia" w:hAnsiTheme="minorEastAsia" w:hint="eastAsia"/>
                <w:b/>
                <w:sz w:val="24"/>
              </w:rPr>
              <w:t>序号</w:t>
            </w:r>
          </w:p>
        </w:tc>
        <w:tc>
          <w:tcPr>
            <w:tcW w:w="1066" w:type="pct"/>
            <w:vAlign w:val="center"/>
          </w:tcPr>
          <w:p w:rsidR="006F3C0B" w:rsidRPr="00374EEE" w:rsidRDefault="006F3C0B" w:rsidP="005671B8">
            <w:pPr>
              <w:jc w:val="center"/>
              <w:rPr>
                <w:rFonts w:asciiTheme="minorEastAsia" w:eastAsiaTheme="minorEastAsia" w:hAnsiTheme="minorEastAsia"/>
                <w:b/>
                <w:sz w:val="24"/>
              </w:rPr>
            </w:pPr>
            <w:r w:rsidRPr="00374EEE">
              <w:rPr>
                <w:rFonts w:asciiTheme="minorEastAsia" w:eastAsiaTheme="minorEastAsia" w:hAnsiTheme="minorEastAsia" w:hint="eastAsia"/>
                <w:b/>
                <w:sz w:val="24"/>
              </w:rPr>
              <w:t>酬金项目</w:t>
            </w:r>
          </w:p>
        </w:tc>
        <w:tc>
          <w:tcPr>
            <w:tcW w:w="1938" w:type="pct"/>
            <w:vAlign w:val="center"/>
          </w:tcPr>
          <w:p w:rsidR="006F3C0B" w:rsidRPr="00374EEE" w:rsidRDefault="006F3C0B" w:rsidP="005671B8">
            <w:pPr>
              <w:jc w:val="center"/>
              <w:rPr>
                <w:rFonts w:asciiTheme="minorEastAsia" w:eastAsiaTheme="minorEastAsia" w:hAnsiTheme="minorEastAsia"/>
                <w:b/>
                <w:sz w:val="24"/>
              </w:rPr>
            </w:pPr>
            <w:r w:rsidRPr="00374EEE">
              <w:rPr>
                <w:rFonts w:asciiTheme="minorEastAsia" w:eastAsiaTheme="minorEastAsia" w:hAnsiTheme="minorEastAsia" w:hint="eastAsia"/>
                <w:b/>
                <w:sz w:val="24"/>
              </w:rPr>
              <w:t>分  类</w:t>
            </w:r>
          </w:p>
        </w:tc>
        <w:tc>
          <w:tcPr>
            <w:tcW w:w="1744" w:type="pct"/>
            <w:vAlign w:val="center"/>
          </w:tcPr>
          <w:p w:rsidR="006F3C0B" w:rsidRPr="00374EEE" w:rsidRDefault="006F3C0B" w:rsidP="005671B8">
            <w:pPr>
              <w:jc w:val="center"/>
              <w:rPr>
                <w:rFonts w:asciiTheme="minorEastAsia" w:eastAsiaTheme="minorEastAsia" w:hAnsiTheme="minorEastAsia"/>
                <w:b/>
                <w:sz w:val="24"/>
              </w:rPr>
            </w:pPr>
            <w:r w:rsidRPr="00374EEE">
              <w:rPr>
                <w:rFonts w:asciiTheme="minorEastAsia" w:eastAsiaTheme="minorEastAsia" w:hAnsiTheme="minorEastAsia" w:hint="eastAsia"/>
                <w:b/>
                <w:sz w:val="24"/>
              </w:rPr>
              <w:t>标  准</w:t>
            </w:r>
          </w:p>
        </w:tc>
      </w:tr>
      <w:tr w:rsidR="006F3C0B" w:rsidRPr="00374EEE" w:rsidTr="005671B8">
        <w:trPr>
          <w:trHeight w:val="359"/>
        </w:trPr>
        <w:tc>
          <w:tcPr>
            <w:tcW w:w="252" w:type="pct"/>
            <w:vMerge w:val="restar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1</w:t>
            </w:r>
          </w:p>
        </w:tc>
        <w:tc>
          <w:tcPr>
            <w:tcW w:w="1066" w:type="pct"/>
            <w:vMerge w:val="restar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毕业作业指导费（含论文、设计形式；且当期论文指导本科限15人，专科限20人）</w:t>
            </w: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文经类本科</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100元/篇</w:t>
            </w:r>
          </w:p>
        </w:tc>
      </w:tr>
      <w:tr w:rsidR="006F3C0B" w:rsidRPr="00374EEE" w:rsidTr="005671B8">
        <w:trPr>
          <w:trHeight w:val="307"/>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理工类本科</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120元/篇</w:t>
            </w:r>
          </w:p>
        </w:tc>
      </w:tr>
      <w:tr w:rsidR="006F3C0B" w:rsidRPr="00374EEE" w:rsidTr="005671B8">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文经类专科(含电子商务专业、开放行政管理专业社会调查论文）</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30元/篇</w:t>
            </w:r>
          </w:p>
        </w:tc>
      </w:tr>
      <w:tr w:rsidR="006F3C0B" w:rsidRPr="00374EEE" w:rsidTr="005671B8">
        <w:trPr>
          <w:trHeight w:val="275"/>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理工类专科</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60元/篇</w:t>
            </w:r>
          </w:p>
        </w:tc>
      </w:tr>
      <w:tr w:rsidR="006F3C0B" w:rsidRPr="00374EEE" w:rsidTr="005671B8">
        <w:trPr>
          <w:trHeight w:val="306"/>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开放专科(文经）“以考代论文”</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1元/人</w:t>
            </w:r>
          </w:p>
        </w:tc>
      </w:tr>
      <w:tr w:rsidR="006F3C0B" w:rsidRPr="00374EEE" w:rsidTr="005671B8">
        <w:trPr>
          <w:trHeight w:val="297"/>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“一村一”项目（送省电大终审）</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60元/篇（不送审按30元/篇）</w:t>
            </w:r>
          </w:p>
        </w:tc>
      </w:tr>
      <w:tr w:rsidR="006F3C0B" w:rsidRPr="00374EEE" w:rsidTr="005671B8">
        <w:trPr>
          <w:trHeight w:val="335"/>
        </w:trPr>
        <w:tc>
          <w:tcPr>
            <w:tcW w:w="252" w:type="pct"/>
            <w:vMerge w:val="restar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2</w:t>
            </w:r>
          </w:p>
        </w:tc>
        <w:tc>
          <w:tcPr>
            <w:tcW w:w="1066" w:type="pct"/>
            <w:vMerge w:val="restar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开放本科论文（设计）答辩费</w:t>
            </w:r>
          </w:p>
        </w:tc>
        <w:tc>
          <w:tcPr>
            <w:tcW w:w="1938"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答辩主持人</w:t>
            </w:r>
          </w:p>
        </w:tc>
        <w:tc>
          <w:tcPr>
            <w:tcW w:w="1744"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15元/人（一组1人）</w:t>
            </w:r>
          </w:p>
        </w:tc>
      </w:tr>
      <w:tr w:rsidR="006F3C0B" w:rsidRPr="00374EEE" w:rsidTr="005671B8">
        <w:trPr>
          <w:trHeight w:val="297"/>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答辩教师</w:t>
            </w:r>
          </w:p>
        </w:tc>
        <w:tc>
          <w:tcPr>
            <w:tcW w:w="1744"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12元/人</w:t>
            </w:r>
          </w:p>
        </w:tc>
      </w:tr>
      <w:tr w:rsidR="006F3C0B" w:rsidRPr="00374EEE" w:rsidTr="005671B8">
        <w:trPr>
          <w:trHeight w:val="281"/>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记录员</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9元/人</w:t>
            </w:r>
          </w:p>
        </w:tc>
      </w:tr>
      <w:tr w:rsidR="006F3C0B" w:rsidRPr="00374EEE" w:rsidTr="005671B8">
        <w:tc>
          <w:tcPr>
            <w:tcW w:w="252" w:type="pct"/>
            <w:vMerge w:val="restar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3</w:t>
            </w:r>
          </w:p>
        </w:tc>
        <w:tc>
          <w:tcPr>
            <w:tcW w:w="1066" w:type="pct"/>
            <w:vMerge w:val="restar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课时费</w:t>
            </w: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初级、中级、高级、正高级四档</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 xml:space="preserve">25元/课时、30元/课时、35元/课时、45元/课时   </w:t>
            </w:r>
          </w:p>
        </w:tc>
      </w:tr>
      <w:tr w:rsidR="006F3C0B" w:rsidRPr="00374EEE" w:rsidTr="005671B8">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技能考证辅导</w:t>
            </w:r>
          </w:p>
        </w:tc>
        <w:tc>
          <w:tcPr>
            <w:tcW w:w="1744"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40元/课时</w:t>
            </w:r>
          </w:p>
        </w:tc>
      </w:tr>
      <w:tr w:rsidR="006F3C0B" w:rsidRPr="00374EEE" w:rsidTr="005671B8">
        <w:trPr>
          <w:trHeight w:val="269"/>
        </w:trPr>
        <w:tc>
          <w:tcPr>
            <w:tcW w:w="252" w:type="pct"/>
            <w:vMerge w:val="restar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4</w:t>
            </w:r>
          </w:p>
        </w:tc>
        <w:tc>
          <w:tcPr>
            <w:tcW w:w="1066" w:type="pct"/>
            <w:vMerge w:val="restar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开放教育、成人教育形成性考核费</w:t>
            </w: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批阅纸质作业</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 xml:space="preserve">2元/人    </w:t>
            </w:r>
          </w:p>
        </w:tc>
      </w:tr>
      <w:tr w:rsidR="006F3C0B" w:rsidRPr="00374EEE" w:rsidTr="005671B8">
        <w:trPr>
          <w:trHeight w:val="315"/>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批阅主观题基于网络作业</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 xml:space="preserve">5元/人   </w:t>
            </w:r>
          </w:p>
        </w:tc>
      </w:tr>
      <w:tr w:rsidR="006F3C0B" w:rsidRPr="00374EEE" w:rsidTr="005671B8">
        <w:trPr>
          <w:trHeight w:val="305"/>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批阅全客观题基于网络作业</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 xml:space="preserve">1元/人   </w:t>
            </w:r>
          </w:p>
        </w:tc>
      </w:tr>
      <w:tr w:rsidR="006F3C0B" w:rsidRPr="00374EEE" w:rsidTr="005671B8">
        <w:trPr>
          <w:trHeight w:val="295"/>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实训课程（实训报告）</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 xml:space="preserve">5元/人   </w:t>
            </w:r>
          </w:p>
        </w:tc>
      </w:tr>
      <w:tr w:rsidR="006F3C0B" w:rsidRPr="00374EEE" w:rsidTr="005671B8">
        <w:trPr>
          <w:trHeight w:val="313"/>
        </w:trPr>
        <w:tc>
          <w:tcPr>
            <w:tcW w:w="252" w:type="pct"/>
            <w:vMerge w:val="restar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5</w:t>
            </w:r>
          </w:p>
        </w:tc>
        <w:tc>
          <w:tcPr>
            <w:tcW w:w="1066" w:type="pct"/>
            <w:vMerge w:val="restar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考试命题费</w:t>
            </w: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期中考试命题（脱产班必修课程）</w:t>
            </w:r>
          </w:p>
        </w:tc>
        <w:tc>
          <w:tcPr>
            <w:tcW w:w="1744"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40元/份</w:t>
            </w:r>
          </w:p>
        </w:tc>
      </w:tr>
      <w:tr w:rsidR="006F3C0B" w:rsidRPr="00374EEE" w:rsidTr="005671B8">
        <w:trPr>
          <w:trHeight w:val="305"/>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cs="宋体"/>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期末考试命题</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80元/份（A、B卷含答案）</w:t>
            </w:r>
          </w:p>
        </w:tc>
      </w:tr>
      <w:tr w:rsidR="006F3C0B" w:rsidRPr="00374EEE" w:rsidTr="005671B8">
        <w:trPr>
          <w:trHeight w:val="279"/>
        </w:trPr>
        <w:tc>
          <w:tcPr>
            <w:tcW w:w="252" w:type="pc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6</w:t>
            </w:r>
          </w:p>
        </w:tc>
        <w:tc>
          <w:tcPr>
            <w:tcW w:w="1066"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监考费</w:t>
            </w: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电大类考试，90分钟</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30元/场</w:t>
            </w:r>
          </w:p>
        </w:tc>
      </w:tr>
      <w:tr w:rsidR="006F3C0B" w:rsidRPr="00374EEE" w:rsidTr="005671B8">
        <w:trPr>
          <w:trHeight w:val="311"/>
        </w:trPr>
        <w:tc>
          <w:tcPr>
            <w:tcW w:w="252" w:type="pc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7</w:t>
            </w:r>
          </w:p>
        </w:tc>
        <w:tc>
          <w:tcPr>
            <w:tcW w:w="1066"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试卷批阅费</w:t>
            </w: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本科、专科、中专</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 xml:space="preserve">1元/份 </w:t>
            </w:r>
          </w:p>
        </w:tc>
      </w:tr>
      <w:tr w:rsidR="006F3C0B" w:rsidRPr="00374EEE" w:rsidTr="005671B8">
        <w:trPr>
          <w:trHeight w:val="301"/>
        </w:trPr>
        <w:tc>
          <w:tcPr>
            <w:tcW w:w="252" w:type="pct"/>
            <w:vMerge w:val="restar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8</w:t>
            </w:r>
          </w:p>
        </w:tc>
        <w:tc>
          <w:tcPr>
            <w:tcW w:w="1066" w:type="pct"/>
            <w:vMerge w:val="restar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教师工作量</w:t>
            </w:r>
          </w:p>
        </w:tc>
        <w:tc>
          <w:tcPr>
            <w:tcW w:w="1938"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专职教师工作量</w:t>
            </w:r>
          </w:p>
        </w:tc>
        <w:tc>
          <w:tcPr>
            <w:tcW w:w="1744"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不少于180课时，以400课时为限</w:t>
            </w:r>
          </w:p>
        </w:tc>
      </w:tr>
      <w:tr w:rsidR="006F3C0B" w:rsidRPr="00374EEE" w:rsidTr="005671B8">
        <w:trPr>
          <w:trHeight w:val="472"/>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行政兼职教师工作量</w:t>
            </w:r>
          </w:p>
        </w:tc>
        <w:tc>
          <w:tcPr>
            <w:tcW w:w="1744"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以180课时为限（教师职称者至少任教一门课），每周上班时段6课时为限</w:t>
            </w:r>
          </w:p>
        </w:tc>
      </w:tr>
      <w:tr w:rsidR="006F3C0B" w:rsidRPr="00374EEE" w:rsidTr="005671B8">
        <w:tc>
          <w:tcPr>
            <w:tcW w:w="252" w:type="pc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9</w:t>
            </w:r>
          </w:p>
        </w:tc>
        <w:tc>
          <w:tcPr>
            <w:tcW w:w="1066"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课时系数</w:t>
            </w:r>
          </w:p>
        </w:tc>
        <w:tc>
          <w:tcPr>
            <w:tcW w:w="1938"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专科1.0、本科1.2、体育课0.9</w:t>
            </w:r>
          </w:p>
        </w:tc>
        <w:tc>
          <w:tcPr>
            <w:tcW w:w="1744"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人数系数标准（实到为准）：60人1.3；90人1.5；120人1.7；180人1.9；240人2.1</w:t>
            </w:r>
          </w:p>
        </w:tc>
      </w:tr>
      <w:tr w:rsidR="006F3C0B" w:rsidRPr="00374EEE" w:rsidTr="005671B8">
        <w:tc>
          <w:tcPr>
            <w:tcW w:w="252" w:type="pct"/>
            <w:vMerge w:val="restar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10</w:t>
            </w:r>
          </w:p>
        </w:tc>
        <w:tc>
          <w:tcPr>
            <w:tcW w:w="1066" w:type="pct"/>
            <w:vMerge w:val="restart"/>
            <w:vAlign w:val="center"/>
          </w:tcPr>
          <w:p w:rsidR="006F3C0B" w:rsidRPr="00374EEE" w:rsidRDefault="00A8696F" w:rsidP="005671B8">
            <w:pPr>
              <w:rPr>
                <w:rFonts w:asciiTheme="minorEastAsia" w:eastAsiaTheme="minorEastAsia" w:hAnsiTheme="minorEastAsia"/>
                <w:sz w:val="24"/>
              </w:rPr>
            </w:pPr>
            <w:r>
              <w:rPr>
                <w:rFonts w:asciiTheme="minorEastAsia" w:eastAsiaTheme="minorEastAsia" w:hAnsiTheme="minorEastAsia" w:hint="eastAsia"/>
                <w:sz w:val="24"/>
              </w:rPr>
              <w:t>学院</w:t>
            </w:r>
            <w:r w:rsidR="006F3C0B" w:rsidRPr="00374EEE">
              <w:rPr>
                <w:rFonts w:asciiTheme="minorEastAsia" w:eastAsiaTheme="minorEastAsia" w:hAnsiTheme="minorEastAsia" w:hint="eastAsia"/>
                <w:sz w:val="24"/>
              </w:rPr>
              <w:t>系主任、专业负责人工作量补贴</w:t>
            </w: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开放学院专业负责人（标准专业）</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30课时（负责1个层次专业10课时）</w:t>
            </w:r>
          </w:p>
        </w:tc>
      </w:tr>
      <w:tr w:rsidR="006F3C0B" w:rsidRPr="00374EEE" w:rsidTr="005671B8">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高职学院系主任、开放学院教学科长（含负责一个专业）</w:t>
            </w:r>
          </w:p>
        </w:tc>
        <w:tc>
          <w:tcPr>
            <w:tcW w:w="1744"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60课时</w:t>
            </w:r>
          </w:p>
        </w:tc>
      </w:tr>
      <w:tr w:rsidR="006F3C0B" w:rsidRPr="00374EEE" w:rsidTr="005671B8">
        <w:trPr>
          <w:trHeight w:val="324"/>
        </w:trPr>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高职学院教研室主任（标准专业）</w:t>
            </w:r>
          </w:p>
        </w:tc>
        <w:tc>
          <w:tcPr>
            <w:tcW w:w="1744"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30课时</w:t>
            </w:r>
          </w:p>
        </w:tc>
      </w:tr>
      <w:tr w:rsidR="006F3C0B" w:rsidRPr="00374EEE" w:rsidTr="005671B8">
        <w:tc>
          <w:tcPr>
            <w:tcW w:w="252" w:type="pct"/>
            <w:vMerge w:val="restar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11</w:t>
            </w:r>
          </w:p>
        </w:tc>
        <w:tc>
          <w:tcPr>
            <w:tcW w:w="1066" w:type="pct"/>
            <w:vMerge w:val="restar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开放教育课程网上教学工作量</w:t>
            </w: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新课程满分(上挂资源、网上答疑）</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16课时/门（网上资源部分课时的20%评优考核）</w:t>
            </w:r>
          </w:p>
        </w:tc>
      </w:tr>
      <w:tr w:rsidR="006F3C0B" w:rsidRPr="00374EEE" w:rsidTr="005671B8">
        <w:tc>
          <w:tcPr>
            <w:tcW w:w="252" w:type="pct"/>
            <w:vMerge/>
            <w:vAlign w:val="center"/>
          </w:tcPr>
          <w:p w:rsidR="006F3C0B" w:rsidRPr="00374EEE" w:rsidRDefault="006F3C0B" w:rsidP="005671B8">
            <w:pPr>
              <w:jc w:val="center"/>
              <w:rPr>
                <w:rFonts w:asciiTheme="minorEastAsia" w:eastAsiaTheme="minorEastAsia" w:hAnsiTheme="minorEastAsia"/>
                <w:sz w:val="24"/>
              </w:rPr>
            </w:pPr>
          </w:p>
        </w:tc>
        <w:tc>
          <w:tcPr>
            <w:tcW w:w="1066" w:type="pct"/>
            <w:vMerge/>
            <w:vAlign w:val="center"/>
          </w:tcPr>
          <w:p w:rsidR="006F3C0B" w:rsidRPr="00374EEE" w:rsidRDefault="006F3C0B" w:rsidP="005671B8">
            <w:pPr>
              <w:rPr>
                <w:rFonts w:asciiTheme="minorEastAsia" w:eastAsiaTheme="minorEastAsia" w:hAnsiTheme="minorEastAsia"/>
                <w:sz w:val="24"/>
              </w:rPr>
            </w:pP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老课程满分(上挂资源、网上答疑）</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12.8课时/门（网上资源部分课时的20%评优考核）</w:t>
            </w:r>
          </w:p>
        </w:tc>
      </w:tr>
      <w:tr w:rsidR="006F3C0B" w:rsidRPr="00374EEE" w:rsidTr="005671B8">
        <w:tc>
          <w:tcPr>
            <w:tcW w:w="252" w:type="pct"/>
            <w:vAlign w:val="center"/>
          </w:tcPr>
          <w:p w:rsidR="006F3C0B" w:rsidRPr="00374EEE" w:rsidRDefault="006F3C0B" w:rsidP="005671B8">
            <w:pPr>
              <w:jc w:val="center"/>
              <w:rPr>
                <w:rFonts w:asciiTheme="minorEastAsia" w:eastAsiaTheme="minorEastAsia" w:hAnsiTheme="minorEastAsia"/>
                <w:sz w:val="24"/>
              </w:rPr>
            </w:pPr>
            <w:r w:rsidRPr="00374EEE">
              <w:rPr>
                <w:rFonts w:asciiTheme="minorEastAsia" w:eastAsiaTheme="minorEastAsia" w:hAnsiTheme="minorEastAsia" w:hint="eastAsia"/>
                <w:sz w:val="24"/>
              </w:rPr>
              <w:t>13</w:t>
            </w:r>
          </w:p>
        </w:tc>
        <w:tc>
          <w:tcPr>
            <w:tcW w:w="1066" w:type="pct"/>
            <w:vAlign w:val="center"/>
          </w:tcPr>
          <w:p w:rsidR="006F3C0B" w:rsidRPr="00374EEE" w:rsidRDefault="006F3C0B" w:rsidP="005671B8">
            <w:pPr>
              <w:rPr>
                <w:rFonts w:asciiTheme="minorEastAsia" w:eastAsiaTheme="minorEastAsia" w:hAnsiTheme="minorEastAsia"/>
                <w:sz w:val="24"/>
              </w:rPr>
            </w:pPr>
            <w:r w:rsidRPr="00374EEE">
              <w:rPr>
                <w:rFonts w:asciiTheme="minorEastAsia" w:eastAsiaTheme="minorEastAsia" w:hAnsiTheme="minorEastAsia" w:hint="eastAsia"/>
                <w:sz w:val="24"/>
              </w:rPr>
              <w:t>教师备课工作量补贴</w:t>
            </w:r>
          </w:p>
        </w:tc>
        <w:tc>
          <w:tcPr>
            <w:tcW w:w="1938"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任教课程6门内</w:t>
            </w:r>
          </w:p>
        </w:tc>
        <w:tc>
          <w:tcPr>
            <w:tcW w:w="1744" w:type="pct"/>
            <w:vAlign w:val="center"/>
          </w:tcPr>
          <w:p w:rsidR="006F3C0B" w:rsidRPr="00374EEE" w:rsidRDefault="006F3C0B" w:rsidP="005671B8">
            <w:pPr>
              <w:rPr>
                <w:rFonts w:asciiTheme="minorEastAsia" w:eastAsiaTheme="minorEastAsia" w:hAnsiTheme="minorEastAsia" w:cs="宋体"/>
                <w:sz w:val="24"/>
              </w:rPr>
            </w:pPr>
            <w:r w:rsidRPr="00374EEE">
              <w:rPr>
                <w:rFonts w:asciiTheme="minorEastAsia" w:eastAsiaTheme="minorEastAsia" w:hAnsiTheme="minorEastAsia" w:hint="eastAsia"/>
                <w:sz w:val="24"/>
              </w:rPr>
              <w:t>10课时/门（从第4门课算起，至第6门课）</w:t>
            </w:r>
          </w:p>
        </w:tc>
      </w:tr>
    </w:tbl>
    <w:p w:rsidR="006F3C0B" w:rsidRPr="00374EEE" w:rsidRDefault="006F3C0B" w:rsidP="006F3C0B">
      <w:pPr>
        <w:rPr>
          <w:rFonts w:asciiTheme="minorEastAsia" w:eastAsiaTheme="minorEastAsia" w:hAnsiTheme="minorEastAsia"/>
          <w:sz w:val="24"/>
        </w:rPr>
      </w:pPr>
      <w:r w:rsidRPr="00374EEE">
        <w:rPr>
          <w:rFonts w:asciiTheme="minorEastAsia" w:eastAsiaTheme="minorEastAsia" w:hAnsiTheme="minorEastAsia" w:hint="eastAsia"/>
          <w:sz w:val="24"/>
        </w:rPr>
        <w:t>注：1、本标准以学期为时间期；2、本标准由教务处负责解释。</w:t>
      </w:r>
    </w:p>
    <w:p w:rsidR="006F3C0B" w:rsidRPr="00B43DA5" w:rsidRDefault="006F3C0B" w:rsidP="006F3C0B">
      <w:pPr>
        <w:spacing w:line="400" w:lineRule="exact"/>
        <w:ind w:right="420"/>
        <w:rPr>
          <w:rFonts w:ascii="楷体_GB2312" w:eastAsia="楷体_GB2312" w:hAnsi="楷体"/>
          <w:sz w:val="24"/>
        </w:rPr>
      </w:pPr>
    </w:p>
    <w:p w:rsidR="006F3C0B" w:rsidRDefault="006F3C0B" w:rsidP="006F3C0B">
      <w:pPr>
        <w:spacing w:line="400" w:lineRule="exact"/>
        <w:ind w:right="420"/>
        <w:rPr>
          <w:rFonts w:ascii="楷体_GB2312" w:eastAsia="楷体_GB2312" w:hAnsi="楷体"/>
          <w:sz w:val="24"/>
        </w:rPr>
      </w:pPr>
    </w:p>
    <w:p w:rsidR="006F3C0B" w:rsidRDefault="006F3C0B" w:rsidP="006F3C0B">
      <w:pPr>
        <w:spacing w:line="400" w:lineRule="exact"/>
        <w:ind w:right="420"/>
        <w:rPr>
          <w:rFonts w:ascii="楷体_GB2312" w:eastAsia="楷体_GB2312" w:hAnsi="楷体"/>
          <w:sz w:val="24"/>
        </w:rPr>
      </w:pPr>
    </w:p>
    <w:p w:rsidR="006F3C0B" w:rsidRDefault="006F3C0B" w:rsidP="006F3C0B">
      <w:pPr>
        <w:widowControl/>
        <w:jc w:val="left"/>
        <w:rPr>
          <w:rFonts w:ascii="楷体_GB2312" w:eastAsia="楷体_GB2312" w:hAnsi="楷体"/>
          <w:sz w:val="24"/>
        </w:rPr>
      </w:pPr>
      <w:r>
        <w:rPr>
          <w:rFonts w:ascii="楷体_GB2312" w:eastAsia="楷体_GB2312" w:hAnsi="楷体"/>
          <w:sz w:val="24"/>
        </w:rPr>
        <w:br w:type="page"/>
      </w:r>
    </w:p>
    <w:p w:rsidR="00A7145B" w:rsidRPr="006F3C0B" w:rsidRDefault="00A7145B" w:rsidP="00A7145B">
      <w:pPr>
        <w:spacing w:line="400" w:lineRule="exact"/>
        <w:rPr>
          <w:rFonts w:asciiTheme="minorEastAsia" w:eastAsiaTheme="minorEastAsia" w:hAnsiTheme="minorEastAsia" w:cs="宋体"/>
          <w:kern w:val="0"/>
          <w:sz w:val="24"/>
        </w:rPr>
      </w:pPr>
    </w:p>
    <w:p w:rsidR="00A7145B" w:rsidRPr="008E519D" w:rsidRDefault="00A7145B" w:rsidP="00A7145B">
      <w:pPr>
        <w:pStyle w:val="afa"/>
      </w:pPr>
      <w:bookmarkStart w:id="365" w:name="_Toc403631095"/>
      <w:bookmarkStart w:id="366" w:name="_Toc406362130"/>
      <w:r w:rsidRPr="008E519D">
        <w:rPr>
          <w:rFonts w:hint="eastAsia"/>
        </w:rPr>
        <w:t>关于调整值班加班补贴标准的通知</w:t>
      </w:r>
      <w:bookmarkEnd w:id="365"/>
      <w:bookmarkEnd w:id="366"/>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经校长办公会议研究决定，调整教职工节假日值班补贴和加班补贴标准。现将调整后的值班、加班补贴标准规定如下，请按照执行。</w:t>
      </w:r>
    </w:p>
    <w:p w:rsidR="00A7145B" w:rsidRPr="00FD262E" w:rsidRDefault="00A7145B" w:rsidP="00A7145B">
      <w:pPr>
        <w:spacing w:line="400" w:lineRule="exact"/>
        <w:ind w:firstLineChars="200" w:firstLine="480"/>
        <w:rPr>
          <w:rFonts w:ascii="黑体" w:hAnsi="黑体" w:cs="宋体"/>
          <w:kern w:val="0"/>
          <w:sz w:val="24"/>
        </w:rPr>
      </w:pPr>
      <w:r w:rsidRPr="00FD262E">
        <w:rPr>
          <w:rFonts w:ascii="黑体" w:hAnsi="黑体" w:cs="宋体" w:hint="eastAsia"/>
          <w:kern w:val="0"/>
          <w:sz w:val="24"/>
        </w:rPr>
        <w:t>一、节假日值班补贴标准</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在国家法定节假日（指元旦、清明节、五一节、端午节、中秋节、国庆节、春节）、寒暑假期间由办公室安排一名校领导和1</w:t>
      </w:r>
      <w:r w:rsidR="00DE0986">
        <w:rPr>
          <w:rFonts w:asciiTheme="minorEastAsia" w:eastAsiaTheme="minorEastAsia" w:hAnsiTheme="minorEastAsia" w:cs="宋体" w:hint="eastAsia"/>
          <w:kern w:val="0"/>
          <w:sz w:val="24"/>
        </w:rPr>
        <w:t>～</w:t>
      </w:r>
      <w:r w:rsidRPr="00AC469A">
        <w:rPr>
          <w:rFonts w:asciiTheme="minorEastAsia" w:eastAsiaTheme="minorEastAsia" w:hAnsiTheme="minorEastAsia" w:cs="宋体" w:hint="eastAsia"/>
          <w:kern w:val="0"/>
          <w:sz w:val="24"/>
        </w:rPr>
        <w:t>2名教师值班，值班时间从上午到晚上，值班补贴费标准为：</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（一）非国家法定节假日值班每天补贴50元；</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（二）在除夕、春节和农历正月初二这3天值班每天补贴150元。</w:t>
      </w:r>
    </w:p>
    <w:p w:rsidR="00A7145B" w:rsidRPr="00FD262E" w:rsidRDefault="00A7145B" w:rsidP="00A7145B">
      <w:pPr>
        <w:spacing w:line="400" w:lineRule="exact"/>
        <w:ind w:firstLineChars="200" w:firstLine="480"/>
        <w:rPr>
          <w:rFonts w:ascii="黑体" w:hAnsi="黑体" w:cs="宋体"/>
          <w:kern w:val="0"/>
          <w:sz w:val="24"/>
        </w:rPr>
      </w:pPr>
      <w:r w:rsidRPr="00FD262E">
        <w:rPr>
          <w:rFonts w:ascii="黑体" w:hAnsi="黑体" w:cs="宋体" w:hint="eastAsia"/>
          <w:kern w:val="0"/>
          <w:sz w:val="24"/>
        </w:rPr>
        <w:t>二、加班补贴标准</w:t>
      </w:r>
    </w:p>
    <w:p w:rsidR="00A7145B" w:rsidRPr="00AC469A" w:rsidRDefault="00A7145B" w:rsidP="00A7145B">
      <w:pPr>
        <w:spacing w:line="400" w:lineRule="exact"/>
        <w:ind w:firstLineChars="200" w:firstLine="480"/>
        <w:rPr>
          <w:rFonts w:asciiTheme="minorEastAsia" w:eastAsiaTheme="minorEastAsia" w:hAnsiTheme="minorEastAsia" w:cs="宋体"/>
          <w:kern w:val="0"/>
          <w:sz w:val="24"/>
        </w:rPr>
      </w:pPr>
      <w:r w:rsidRPr="00AC469A">
        <w:rPr>
          <w:rFonts w:asciiTheme="minorEastAsia" w:eastAsiaTheme="minorEastAsia" w:hAnsiTheme="minorEastAsia" w:cs="宋体" w:hint="eastAsia"/>
          <w:kern w:val="0"/>
          <w:sz w:val="24"/>
        </w:rPr>
        <w:t>教职工因工作需要经校领导批准在非工作日工作视为加班，加班时间一般为白天时间，加班补贴为每天45元。晚上一般不安排加班，确需加班的建议安排调休，确实无法调休的按每晚15元标准发放补贴。</w:t>
      </w:r>
    </w:p>
    <w:p w:rsidR="00A7145B" w:rsidRDefault="00A7145B" w:rsidP="00A7145B">
      <w:pPr>
        <w:spacing w:line="400" w:lineRule="exact"/>
        <w:ind w:firstLineChars="200" w:firstLine="480"/>
        <w:rPr>
          <w:rFonts w:asciiTheme="minorEastAsia" w:eastAsiaTheme="minorEastAsia" w:hAnsiTheme="minorEastAsia" w:cs="宋体"/>
          <w:kern w:val="0"/>
          <w:sz w:val="24"/>
        </w:rPr>
      </w:pPr>
      <w:r>
        <w:rPr>
          <w:rFonts w:ascii="黑体" w:hAnsi="黑体" w:cs="宋体" w:hint="eastAsia"/>
          <w:kern w:val="0"/>
          <w:sz w:val="24"/>
        </w:rPr>
        <w:t>三、</w:t>
      </w:r>
      <w:r w:rsidRPr="0033546B">
        <w:rPr>
          <w:rFonts w:ascii="黑体" w:hAnsi="黑体" w:cs="宋体" w:hint="eastAsia"/>
          <w:kern w:val="0"/>
          <w:sz w:val="24"/>
        </w:rPr>
        <w:t>本办法自发布之日起执行，由政治处负责解释。</w:t>
      </w:r>
    </w:p>
    <w:p w:rsidR="00A7145B" w:rsidRDefault="00A7145B" w:rsidP="00A7145B">
      <w:pPr>
        <w:spacing w:line="400" w:lineRule="exact"/>
        <w:rPr>
          <w:rFonts w:asciiTheme="minorEastAsia" w:eastAsiaTheme="minorEastAsia" w:hAnsiTheme="minorEastAsia" w:cs="宋体"/>
          <w:kern w:val="0"/>
          <w:sz w:val="24"/>
        </w:rPr>
      </w:pPr>
    </w:p>
    <w:p w:rsidR="00A7145B" w:rsidRDefault="00A7145B" w:rsidP="00A7145B">
      <w:pPr>
        <w:spacing w:line="400" w:lineRule="exact"/>
        <w:rPr>
          <w:rFonts w:asciiTheme="minorEastAsia" w:eastAsiaTheme="minorEastAsia" w:hAnsiTheme="minorEastAsia" w:cs="宋体"/>
          <w:kern w:val="0"/>
          <w:sz w:val="24"/>
        </w:rPr>
      </w:pPr>
    </w:p>
    <w:p w:rsidR="006F3C0B" w:rsidRPr="00837DA1" w:rsidRDefault="006F3C0B" w:rsidP="00837DA1">
      <w:pPr>
        <w:widowControl/>
        <w:jc w:val="left"/>
        <w:rPr>
          <w:rFonts w:asciiTheme="minorEastAsia" w:eastAsiaTheme="minorEastAsia" w:hAnsiTheme="minorEastAsia" w:cs="宋体"/>
          <w:kern w:val="0"/>
          <w:sz w:val="24"/>
        </w:rPr>
      </w:pPr>
    </w:p>
    <w:p w:rsidR="006F3C0B" w:rsidRPr="002B2F27" w:rsidRDefault="006F3C0B" w:rsidP="006F3C0B">
      <w:pPr>
        <w:pStyle w:val="afa"/>
      </w:pPr>
      <w:bookmarkStart w:id="367" w:name="_Toc403631136"/>
      <w:bookmarkStart w:id="368" w:name="_Toc406362131"/>
      <w:r w:rsidRPr="002B2F27">
        <w:rPr>
          <w:rFonts w:hint="eastAsia"/>
        </w:rPr>
        <w:t>关于调整外聘兼课教师课酬标准的通知</w:t>
      </w:r>
      <w:bookmarkEnd w:id="367"/>
      <w:bookmarkEnd w:id="368"/>
    </w:p>
    <w:p w:rsidR="006F3C0B" w:rsidRPr="00B43DA5" w:rsidRDefault="006F3C0B" w:rsidP="006F3C0B">
      <w:pPr>
        <w:spacing w:line="400" w:lineRule="exact"/>
        <w:ind w:right="420" w:firstLineChars="200" w:firstLine="480"/>
        <w:rPr>
          <w:rFonts w:asciiTheme="minorEastAsia" w:eastAsiaTheme="minorEastAsia" w:hAnsiTheme="minorEastAsia"/>
          <w:sz w:val="24"/>
        </w:rPr>
      </w:pPr>
    </w:p>
    <w:p w:rsidR="006F3C0B" w:rsidRPr="00B43DA5" w:rsidRDefault="006F3C0B" w:rsidP="006F3C0B">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根据近年来办学情况的变化，经校党政联席会议研究，决定调整我校外聘兼课教师课酬标准。现就调整后的课酬标准及有关事项通知如下：</w:t>
      </w:r>
    </w:p>
    <w:p w:rsidR="006F3C0B" w:rsidRPr="00542EF9" w:rsidRDefault="006F3C0B" w:rsidP="006F3C0B">
      <w:pPr>
        <w:spacing w:line="400" w:lineRule="exact"/>
        <w:ind w:right="420" w:firstLineChars="200" w:firstLine="480"/>
        <w:rPr>
          <w:rFonts w:ascii="黑体" w:hAnsi="黑体"/>
          <w:sz w:val="24"/>
        </w:rPr>
      </w:pPr>
      <w:r w:rsidRPr="00542EF9">
        <w:rPr>
          <w:rFonts w:ascii="黑体" w:hAnsi="黑体" w:hint="eastAsia"/>
          <w:sz w:val="24"/>
        </w:rPr>
        <w:t>一、外聘兼课教师新课酬标准</w:t>
      </w:r>
    </w:p>
    <w:p w:rsidR="006F3C0B" w:rsidRPr="00B43DA5" w:rsidRDefault="006F3C0B" w:rsidP="006F3C0B">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高级职称教师：65元/节；中级职称教师55元/节；初级职称教师45元/节。</w:t>
      </w:r>
    </w:p>
    <w:p w:rsidR="006F3C0B" w:rsidRPr="00542EF9" w:rsidRDefault="006F3C0B" w:rsidP="006F3C0B">
      <w:pPr>
        <w:spacing w:line="400" w:lineRule="exact"/>
        <w:ind w:right="420" w:firstLineChars="200" w:firstLine="480"/>
        <w:rPr>
          <w:rFonts w:ascii="黑体" w:hAnsi="黑体"/>
          <w:sz w:val="24"/>
        </w:rPr>
      </w:pPr>
      <w:r w:rsidRPr="00542EF9">
        <w:rPr>
          <w:rFonts w:ascii="黑体" w:hAnsi="黑体" w:hint="eastAsia"/>
          <w:sz w:val="24"/>
        </w:rPr>
        <w:t>二、学校各办学部门均统一执行新的外聘兼课教师课酬标准，不得另设标准。</w:t>
      </w:r>
    </w:p>
    <w:p w:rsidR="006F3C0B" w:rsidRPr="00B43DA5" w:rsidRDefault="006F3C0B" w:rsidP="006F3C0B">
      <w:pPr>
        <w:spacing w:line="400" w:lineRule="exact"/>
        <w:ind w:right="420" w:firstLineChars="200" w:firstLine="480"/>
        <w:rPr>
          <w:rFonts w:asciiTheme="minorEastAsia" w:eastAsiaTheme="minorEastAsia" w:hAnsiTheme="minorEastAsia"/>
          <w:sz w:val="24"/>
        </w:rPr>
      </w:pPr>
      <w:r w:rsidRPr="00B43DA5">
        <w:rPr>
          <w:rFonts w:asciiTheme="minorEastAsia" w:eastAsiaTheme="minorEastAsia" w:hAnsiTheme="minorEastAsia" w:hint="eastAsia"/>
          <w:sz w:val="24"/>
        </w:rPr>
        <w:t>确属任课教师十分紧缺的专业课程，外聘兼课教师课酬可作为特殊课程，课酬标准可相应上浮5</w:t>
      </w:r>
      <w:r w:rsidR="00DE0986">
        <w:rPr>
          <w:rFonts w:asciiTheme="minorEastAsia" w:eastAsiaTheme="minorEastAsia" w:hAnsiTheme="minorEastAsia" w:hint="eastAsia"/>
          <w:sz w:val="24"/>
        </w:rPr>
        <w:t>～</w:t>
      </w:r>
      <w:r w:rsidRPr="00B43DA5">
        <w:rPr>
          <w:rFonts w:asciiTheme="minorEastAsia" w:eastAsiaTheme="minorEastAsia" w:hAnsiTheme="minorEastAsia" w:hint="eastAsia"/>
          <w:sz w:val="24"/>
        </w:rPr>
        <w:t>10元/节。报批程序为：</w:t>
      </w:r>
      <w:r w:rsidR="00A8696F">
        <w:rPr>
          <w:rFonts w:asciiTheme="minorEastAsia" w:eastAsiaTheme="minorEastAsia" w:hAnsiTheme="minorEastAsia" w:hint="eastAsia"/>
          <w:sz w:val="24"/>
        </w:rPr>
        <w:t>学院</w:t>
      </w:r>
      <w:r w:rsidRPr="00B43DA5">
        <w:rPr>
          <w:rFonts w:asciiTheme="minorEastAsia" w:eastAsiaTheme="minorEastAsia" w:hAnsiTheme="minorEastAsia" w:hint="eastAsia"/>
          <w:sz w:val="24"/>
        </w:rPr>
        <w:t>申报</w:t>
      </w:r>
      <w:r w:rsidR="00DE0986">
        <w:rPr>
          <w:rFonts w:asciiTheme="minorEastAsia" w:eastAsiaTheme="minorEastAsia" w:hAnsiTheme="minorEastAsia" w:hint="eastAsia"/>
          <w:sz w:val="24"/>
        </w:rPr>
        <w:t>→</w:t>
      </w:r>
      <w:r w:rsidRPr="00B43DA5">
        <w:rPr>
          <w:rFonts w:asciiTheme="minorEastAsia" w:eastAsiaTheme="minorEastAsia" w:hAnsiTheme="minorEastAsia" w:hint="eastAsia"/>
          <w:sz w:val="24"/>
        </w:rPr>
        <w:t>教务处审核</w:t>
      </w:r>
      <w:r w:rsidR="00DE0986">
        <w:rPr>
          <w:rFonts w:asciiTheme="minorEastAsia" w:eastAsiaTheme="minorEastAsia" w:hAnsiTheme="minorEastAsia" w:hint="eastAsia"/>
          <w:sz w:val="24"/>
        </w:rPr>
        <w:t>→</w:t>
      </w:r>
      <w:r w:rsidRPr="00B43DA5">
        <w:rPr>
          <w:rFonts w:asciiTheme="minorEastAsia" w:eastAsiaTheme="minorEastAsia" w:hAnsiTheme="minorEastAsia" w:hint="eastAsia"/>
          <w:sz w:val="24"/>
        </w:rPr>
        <w:t>分管教学校领导签署意见</w:t>
      </w:r>
      <w:r w:rsidR="00DE0986">
        <w:rPr>
          <w:rFonts w:asciiTheme="minorEastAsia" w:eastAsiaTheme="minorEastAsia" w:hAnsiTheme="minorEastAsia" w:hint="eastAsia"/>
          <w:sz w:val="24"/>
        </w:rPr>
        <w:t>→</w:t>
      </w:r>
      <w:r w:rsidRPr="00B43DA5">
        <w:rPr>
          <w:rFonts w:asciiTheme="minorEastAsia" w:eastAsiaTheme="minorEastAsia" w:hAnsiTheme="minorEastAsia" w:hint="eastAsia"/>
          <w:sz w:val="24"/>
        </w:rPr>
        <w:t>校长批准。</w:t>
      </w:r>
    </w:p>
    <w:p w:rsidR="006F3C0B" w:rsidRPr="00961EDD" w:rsidRDefault="006F3C0B" w:rsidP="006F3C0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三、新的课酬标准从2011秋学期开始实施。</w:t>
      </w:r>
      <w:r w:rsidRPr="00B43DA5">
        <w:rPr>
          <w:rFonts w:asciiTheme="minorEastAsia" w:eastAsiaTheme="minorEastAsia" w:hAnsiTheme="minorEastAsia" w:hint="eastAsia"/>
          <w:sz w:val="24"/>
        </w:rPr>
        <w:t>原外聘兼职教师课酬标准及路途补贴、中餐补贴不再实行。</w:t>
      </w:r>
    </w:p>
    <w:p w:rsidR="00DE0986" w:rsidRPr="00542EF9" w:rsidRDefault="00DE0986" w:rsidP="00542EF9">
      <w:pPr>
        <w:spacing w:line="400" w:lineRule="exact"/>
        <w:ind w:right="420" w:firstLineChars="200" w:firstLine="480"/>
        <w:rPr>
          <w:rFonts w:ascii="黑体" w:hAnsi="黑体"/>
          <w:sz w:val="24"/>
        </w:rPr>
      </w:pPr>
      <w:r w:rsidRPr="00542EF9">
        <w:rPr>
          <w:rFonts w:ascii="黑体" w:hAnsi="黑体" w:hint="eastAsia"/>
          <w:sz w:val="24"/>
        </w:rPr>
        <w:t>四、本办法自发布之日起执行，由教务处负责解释。</w:t>
      </w:r>
    </w:p>
    <w:p w:rsidR="006F3C0B" w:rsidRPr="00DE0986" w:rsidRDefault="006F3C0B" w:rsidP="006F3C0B">
      <w:pPr>
        <w:spacing w:line="400" w:lineRule="exact"/>
        <w:rPr>
          <w:rFonts w:asciiTheme="minorEastAsia" w:eastAsiaTheme="minorEastAsia" w:hAnsiTheme="minorEastAsia" w:cs="宋体"/>
          <w:kern w:val="0"/>
          <w:sz w:val="24"/>
        </w:rPr>
      </w:pPr>
    </w:p>
    <w:p w:rsidR="006F3C0B" w:rsidRDefault="006F3C0B" w:rsidP="006F3C0B">
      <w:pPr>
        <w:widowControl/>
        <w:jc w:val="left"/>
        <w:rPr>
          <w:rFonts w:ascii="楷体_GB2312" w:eastAsia="楷体_GB2312" w:hAnsi="楷体"/>
          <w:sz w:val="24"/>
        </w:rPr>
      </w:pPr>
      <w:r>
        <w:rPr>
          <w:rFonts w:ascii="楷体_GB2312" w:eastAsia="楷体_GB2312" w:hAnsi="楷体"/>
          <w:sz w:val="24"/>
        </w:rPr>
        <w:br w:type="page"/>
      </w:r>
    </w:p>
    <w:p w:rsidR="00A7145B" w:rsidRPr="006F3C0B" w:rsidRDefault="00A7145B" w:rsidP="00A7145B">
      <w:pPr>
        <w:spacing w:line="400" w:lineRule="exact"/>
        <w:ind w:right="420"/>
        <w:rPr>
          <w:rFonts w:ascii="楷体_GB2312" w:eastAsia="楷体_GB2312" w:hAnsi="楷体"/>
          <w:sz w:val="24"/>
        </w:rPr>
      </w:pPr>
    </w:p>
    <w:p w:rsidR="00A7145B" w:rsidRPr="002B2F27" w:rsidRDefault="00A7145B" w:rsidP="00A7145B">
      <w:pPr>
        <w:pStyle w:val="afa"/>
      </w:pPr>
      <w:bookmarkStart w:id="369" w:name="_Toc403631129"/>
      <w:bookmarkStart w:id="370" w:name="_Toc406362132"/>
      <w:r w:rsidRPr="002B2F27">
        <w:rPr>
          <w:rFonts w:hint="eastAsia"/>
        </w:rPr>
        <w:t>台州广播电视大学关于评卷、登分等酬金发放的标准</w:t>
      </w:r>
      <w:bookmarkEnd w:id="369"/>
      <w:bookmarkEnd w:id="370"/>
    </w:p>
    <w:p w:rsidR="00A7145B" w:rsidRPr="00F030F4" w:rsidRDefault="00A7145B" w:rsidP="00A7145B">
      <w:pPr>
        <w:spacing w:line="400" w:lineRule="exact"/>
        <w:ind w:right="420" w:firstLineChars="200" w:firstLine="480"/>
        <w:rPr>
          <w:rFonts w:asciiTheme="minorEastAsia" w:eastAsiaTheme="minorEastAsia" w:hAnsiTheme="minorEastAsia"/>
          <w:sz w:val="24"/>
        </w:rPr>
      </w:pPr>
    </w:p>
    <w:p w:rsidR="00A7145B" w:rsidRPr="00480A39" w:rsidRDefault="00A7145B" w:rsidP="00A7145B">
      <w:pPr>
        <w:spacing w:line="400" w:lineRule="exact"/>
        <w:ind w:firstLineChars="200" w:firstLine="480"/>
        <w:rPr>
          <w:rFonts w:ascii="黑体" w:hAnsi="黑体"/>
          <w:sz w:val="24"/>
        </w:rPr>
      </w:pPr>
      <w:r w:rsidRPr="00480A39">
        <w:rPr>
          <w:rFonts w:ascii="黑体" w:hAnsi="黑体" w:hint="eastAsia"/>
          <w:sz w:val="24"/>
        </w:rPr>
        <w:t>一、领卷、回卷</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1.期末正考：90元/人(领取省考试卷)；100元/人(领取国考试卷)（原则上派8人）</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2.各类回卷：30元/人</w:t>
      </w:r>
    </w:p>
    <w:p w:rsidR="00A7145B" w:rsidRPr="00480A39" w:rsidRDefault="00A7145B" w:rsidP="00A7145B">
      <w:pPr>
        <w:spacing w:line="400" w:lineRule="exact"/>
        <w:ind w:firstLineChars="200" w:firstLine="480"/>
        <w:rPr>
          <w:rFonts w:ascii="黑体" w:hAnsi="黑体"/>
          <w:sz w:val="24"/>
        </w:rPr>
      </w:pPr>
      <w:r w:rsidRPr="00480A39">
        <w:rPr>
          <w:rFonts w:ascii="黑体" w:hAnsi="黑体" w:hint="eastAsia"/>
          <w:sz w:val="24"/>
        </w:rPr>
        <w:t>二、评卷</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1.每份单价（1元）×份数＋2元/门（基础数）。</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2.考试时间超过2个小时的，每份1.5元。</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3.阅卷组长在本组的平均阅卷费上浮0.1系数。</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4.阅卷积分错误率在3‰的范围内不扣款，超过每份扣3元。</w:t>
      </w:r>
    </w:p>
    <w:p w:rsidR="00A7145B" w:rsidRPr="00480A39" w:rsidRDefault="00A7145B" w:rsidP="00A7145B">
      <w:pPr>
        <w:spacing w:line="400" w:lineRule="exact"/>
        <w:ind w:firstLineChars="200" w:firstLine="480"/>
        <w:rPr>
          <w:rFonts w:ascii="黑体" w:hAnsi="黑体"/>
          <w:sz w:val="24"/>
        </w:rPr>
      </w:pPr>
      <w:r w:rsidRPr="00480A39">
        <w:rPr>
          <w:rFonts w:ascii="黑体" w:hAnsi="黑体" w:hint="eastAsia"/>
          <w:sz w:val="24"/>
        </w:rPr>
        <w:t>三、登分</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1.每份0.20元；毕业作业每份0.40元（含保管统计等）；社会调查每份0.10元。</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2.试卷保管统计，成绩输入享受登分组的平均数。</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3.登分组负责人在登分组的平均数上浮0.1系数。</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4.登分错误率在3‰的范围内不扣款，超过每份扣3元。</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5.经校领导批准的公出人员享受登分组的平均数。</w:t>
      </w:r>
    </w:p>
    <w:p w:rsidR="00A7145B" w:rsidRPr="00480A39" w:rsidRDefault="00A7145B" w:rsidP="00A7145B">
      <w:pPr>
        <w:spacing w:line="400" w:lineRule="exact"/>
        <w:ind w:firstLineChars="200" w:firstLine="480"/>
        <w:rPr>
          <w:rFonts w:ascii="黑体" w:hAnsi="黑体"/>
          <w:sz w:val="24"/>
        </w:rPr>
      </w:pPr>
      <w:r w:rsidRPr="00480A39">
        <w:rPr>
          <w:rFonts w:ascii="黑体" w:hAnsi="黑体" w:hint="eastAsia"/>
          <w:sz w:val="24"/>
        </w:rPr>
        <w:t>四、社会调查</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5元一本，原则上二稿，每人不超过30本。</w:t>
      </w:r>
    </w:p>
    <w:p w:rsidR="00A7145B" w:rsidRPr="00480A39" w:rsidRDefault="00A7145B" w:rsidP="00A7145B">
      <w:pPr>
        <w:spacing w:line="400" w:lineRule="exact"/>
        <w:ind w:firstLineChars="200" w:firstLine="480"/>
        <w:rPr>
          <w:rFonts w:ascii="黑体" w:hAnsi="黑体"/>
          <w:sz w:val="24"/>
        </w:rPr>
      </w:pPr>
      <w:r w:rsidRPr="00480A39">
        <w:rPr>
          <w:rFonts w:ascii="黑体" w:hAnsi="黑体" w:hint="eastAsia"/>
          <w:sz w:val="24"/>
        </w:rPr>
        <w:t>五、说明</w:t>
      </w:r>
    </w:p>
    <w:p w:rsidR="00A7145B" w:rsidRPr="00F030F4"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1.评卷、登分人员由各大组组长落实，组长人员、人数由教务处指定；各组人员的名单报教务处审批。</w:t>
      </w:r>
    </w:p>
    <w:p w:rsidR="00A7145B" w:rsidRPr="00961EDD" w:rsidRDefault="00A7145B" w:rsidP="00A7145B">
      <w:pPr>
        <w:spacing w:line="400" w:lineRule="exact"/>
        <w:ind w:right="420" w:firstLineChars="200" w:firstLine="480"/>
        <w:rPr>
          <w:rFonts w:asciiTheme="minorEastAsia" w:eastAsiaTheme="minorEastAsia" w:hAnsiTheme="minorEastAsia"/>
          <w:sz w:val="24"/>
        </w:rPr>
      </w:pPr>
      <w:r w:rsidRPr="00F030F4">
        <w:rPr>
          <w:rFonts w:asciiTheme="minorEastAsia" w:eastAsiaTheme="minorEastAsia" w:hAnsiTheme="minorEastAsia" w:hint="eastAsia"/>
          <w:sz w:val="24"/>
        </w:rPr>
        <w:t>2.误差之外的奖金：评卷组所扣额（每次2元）奖给登分组；登分组所扣额（每次2元）奖给统计保管组。</w:t>
      </w:r>
    </w:p>
    <w:p w:rsidR="00A7145B" w:rsidRPr="00961EDD" w:rsidRDefault="00A7145B" w:rsidP="00A7145B">
      <w:pPr>
        <w:spacing w:line="400" w:lineRule="exact"/>
        <w:ind w:firstLineChars="200" w:firstLine="480"/>
        <w:rPr>
          <w:rFonts w:asciiTheme="minorEastAsia" w:eastAsiaTheme="minorEastAsia" w:hAnsiTheme="minorEastAsia" w:cs="宋体"/>
          <w:kern w:val="0"/>
          <w:sz w:val="24"/>
        </w:rPr>
      </w:pPr>
      <w:r>
        <w:rPr>
          <w:rFonts w:ascii="黑体" w:hAnsi="黑体" w:hint="eastAsia"/>
          <w:sz w:val="24"/>
        </w:rPr>
        <w:t>六、</w:t>
      </w:r>
      <w:r w:rsidRPr="00A87C01">
        <w:rPr>
          <w:rFonts w:ascii="黑体" w:hAnsi="黑体" w:hint="eastAsia"/>
          <w:sz w:val="24"/>
        </w:rPr>
        <w:t>本办法自发布之日起执行。由教务处负责解释。</w:t>
      </w:r>
    </w:p>
    <w:p w:rsidR="00A7145B" w:rsidRDefault="00A7145B" w:rsidP="00A7145B">
      <w:pPr>
        <w:widowControl/>
        <w:jc w:val="left"/>
        <w:rPr>
          <w:rFonts w:ascii="楷体_GB2312" w:eastAsia="楷体_GB2312" w:hAnsi="楷体"/>
          <w:sz w:val="24"/>
        </w:rPr>
      </w:pPr>
      <w:r>
        <w:rPr>
          <w:rFonts w:ascii="楷体_GB2312" w:eastAsia="楷体_GB2312" w:hAnsi="楷体"/>
          <w:sz w:val="24"/>
        </w:rPr>
        <w:br w:type="page"/>
      </w:r>
    </w:p>
    <w:p w:rsidR="00107F2B" w:rsidRPr="00961EDD" w:rsidRDefault="00107F2B" w:rsidP="00107F2B">
      <w:pPr>
        <w:spacing w:line="400" w:lineRule="exact"/>
        <w:ind w:right="420"/>
        <w:rPr>
          <w:rFonts w:ascii="楷体_GB2312" w:eastAsia="楷体_GB2312" w:hAnsi="楷体"/>
          <w:sz w:val="24"/>
        </w:rPr>
      </w:pPr>
    </w:p>
    <w:p w:rsidR="00107F2B" w:rsidRPr="002B2F27" w:rsidRDefault="00107F2B" w:rsidP="00107F2B">
      <w:pPr>
        <w:pStyle w:val="afa"/>
      </w:pPr>
      <w:bookmarkStart w:id="371" w:name="_Toc403631149"/>
      <w:bookmarkStart w:id="372" w:name="_Toc406362133"/>
      <w:r w:rsidRPr="002B2F27">
        <w:rPr>
          <w:rFonts w:hint="eastAsia"/>
        </w:rPr>
        <w:t>台州广播电视大学科研项目经费管理办法</w:t>
      </w:r>
      <w:bookmarkEnd w:id="371"/>
      <w:bookmarkEnd w:id="372"/>
      <w:r w:rsidRPr="002B2F27">
        <w:rPr>
          <w:rFonts w:hint="eastAsia"/>
        </w:rPr>
        <w:t xml:space="preserve"> </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p>
    <w:p w:rsidR="00107F2B" w:rsidRPr="00640569" w:rsidRDefault="00107F2B" w:rsidP="00107F2B">
      <w:pPr>
        <w:spacing w:line="400" w:lineRule="exact"/>
        <w:ind w:right="420"/>
        <w:jc w:val="center"/>
        <w:rPr>
          <w:rFonts w:ascii="黑体" w:hAnsi="黑体"/>
          <w:sz w:val="24"/>
        </w:rPr>
      </w:pPr>
      <w:r w:rsidRPr="00640569">
        <w:rPr>
          <w:rFonts w:ascii="黑体" w:hAnsi="黑体" w:hint="eastAsia"/>
          <w:sz w:val="24"/>
        </w:rPr>
        <w:t>第一章 总则</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第一条</w:t>
      </w:r>
      <w:r w:rsidRPr="00374EEE">
        <w:rPr>
          <w:rFonts w:asciiTheme="minorEastAsia" w:eastAsiaTheme="minorEastAsia" w:hAnsiTheme="minorEastAsia" w:hint="eastAsia"/>
          <w:sz w:val="24"/>
        </w:rPr>
        <w:t xml:space="preserve">  为加强和规范科研项目管理，提高科研项目（或课题）经费使用效益，促进学校科研工作健康发展，依据国家有关政策，结合我校实际情况，特制定本办法。</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第二条</w:t>
      </w:r>
      <w:r w:rsidRPr="00374EEE">
        <w:rPr>
          <w:rFonts w:asciiTheme="minorEastAsia" w:eastAsiaTheme="minorEastAsia" w:hAnsiTheme="minorEastAsia" w:hint="eastAsia"/>
          <w:sz w:val="24"/>
        </w:rPr>
        <w:t xml:space="preserve"> 各级各类科研项目经费均为学校收入，由财务处统一管理、集中核算、专款专用。</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第三条</w:t>
      </w:r>
      <w:r w:rsidRPr="00374EEE">
        <w:rPr>
          <w:rFonts w:asciiTheme="minorEastAsia" w:eastAsiaTheme="minorEastAsia" w:hAnsiTheme="minorEastAsia" w:hint="eastAsia"/>
          <w:sz w:val="24"/>
        </w:rPr>
        <w:t xml:space="preserve"> 教务处是学校科研项目和科研合同的管理部门，并配合财务处做好经费管理的有关工作。财务处是科研项目经费的财务管理和会计核算部门。项目负责人对科研项目经费使用的真实性、合法性和效益性负责。科研项目经费的使用按相关规定接受审计部门的监督。</w:t>
      </w:r>
      <w:r w:rsidRPr="00374EEE">
        <w:rPr>
          <w:rFonts w:asciiTheme="minorEastAsia" w:eastAsiaTheme="minorEastAsia" w:hAnsiTheme="minorEastAsia"/>
          <w:sz w:val="24"/>
        </w:rPr>
        <w:t xml:space="preserve"> </w:t>
      </w:r>
    </w:p>
    <w:p w:rsidR="00107F2B" w:rsidRPr="00640569" w:rsidRDefault="00107F2B" w:rsidP="00107F2B">
      <w:pPr>
        <w:spacing w:line="400" w:lineRule="exact"/>
        <w:ind w:right="420"/>
        <w:jc w:val="center"/>
        <w:rPr>
          <w:rFonts w:ascii="黑体" w:hAnsi="黑体"/>
          <w:sz w:val="24"/>
        </w:rPr>
      </w:pPr>
      <w:r w:rsidRPr="00640569">
        <w:rPr>
          <w:rFonts w:ascii="黑体" w:hAnsi="黑体" w:hint="eastAsia"/>
          <w:sz w:val="24"/>
        </w:rPr>
        <w:t xml:space="preserve">第二章 科研项目的类别 </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第四条</w:t>
      </w:r>
      <w:r w:rsidRPr="00374EEE">
        <w:rPr>
          <w:rFonts w:asciiTheme="minorEastAsia" w:eastAsiaTheme="minorEastAsia" w:hAnsiTheme="minorEastAsia" w:hint="eastAsia"/>
          <w:sz w:val="24"/>
        </w:rPr>
        <w:t xml:space="preserve"> 本管理办法适用范围：纵向科研项目、横向科研项目、中央电大科研项目、浙江电大（浙江省现代远程教育学会）科研项目、省级学会科研项目和市级科研项目。</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 xml:space="preserve">（一）纵向科研项目指由正厅级及以上具有科研规划职能的政府部门批准立项的各类科研项目。包括：    </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1.国家级项目：国家自然科学基金、国家社会科学基金、国家科技计划项目、国家软科学项目、教育部人文社科研究项目、全国教育规划项目等。</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省部级项目：浙江省自然科学基金、浙江省哲学社会科学规划项目（包括“五个一工程”等）、浙江省科技计划项目、浙江省重大科技攻关项目和人文社科重大研究项目、浙江省新世纪教改项目、中央部委项目等。</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3.厅局级项目：浙江省社科联项目、浙江省教育厅项目、浙江省教育科学规划项目、部委司局项目。</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（二）横向科研项目指接受企事业单位、社会团体委托，或与企事业单位、社会团体合作进行的科学研究、技术开发、技术服务等科研项目。</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（三）中央电大科研项目指中央电大设立和批准的科研项目。</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（四）浙江电大（含浙江省现代远程教育学会）科研项目指浙江电大（浙江省现代远程教育学会）设立和批准的科研项目。</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（五）省级学会科研项目指省一级学会（含中央电大部门）设立和批准的科研项目。</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 xml:space="preserve">（六）市级科研项目指台州市社联项目、台州市教育科学规划项目和台州电大校级课题。 </w:t>
      </w:r>
    </w:p>
    <w:p w:rsidR="00107F2B" w:rsidRPr="00640569" w:rsidRDefault="00107F2B" w:rsidP="00107F2B">
      <w:pPr>
        <w:spacing w:line="400" w:lineRule="exact"/>
        <w:ind w:right="420"/>
        <w:jc w:val="center"/>
        <w:rPr>
          <w:rFonts w:ascii="黑体" w:hAnsi="黑体"/>
          <w:sz w:val="24"/>
        </w:rPr>
      </w:pPr>
      <w:r w:rsidRPr="00640569">
        <w:rPr>
          <w:rFonts w:ascii="黑体" w:hAnsi="黑体" w:hint="eastAsia"/>
          <w:sz w:val="24"/>
        </w:rPr>
        <w:t xml:space="preserve">第三章  科研项目的经费配套 </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第五条</w:t>
      </w:r>
      <w:r w:rsidRPr="00374EEE">
        <w:rPr>
          <w:rFonts w:asciiTheme="minorEastAsia" w:eastAsiaTheme="minorEastAsia" w:hAnsiTheme="minorEastAsia" w:hint="eastAsia"/>
          <w:sz w:val="24"/>
        </w:rPr>
        <w:t xml:space="preserve">  以我校为独立或主要承担单位申请到的科研项目根据科研项目的不同类别，</w:t>
      </w:r>
      <w:r w:rsidRPr="00374EEE">
        <w:rPr>
          <w:rFonts w:asciiTheme="minorEastAsia" w:eastAsiaTheme="minorEastAsia" w:hAnsiTheme="minorEastAsia" w:hint="eastAsia"/>
          <w:sz w:val="24"/>
        </w:rPr>
        <w:lastRenderedPageBreak/>
        <w:t>学校实施不同的经费配套资助办法。科研项目经费配套计算，以实际到账经费为基准，划出经费扣除后计算。</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（一）纵向科研项目</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1.有立项资助的国家级科研项目学校实施1:1配套资助，单个项目配套经费上限为10万元；没有立项资助的国家级科研项目学校资助2万元。</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2.有立项资助的省部级科研项目学校实施1:1配套资助，单个项目配套经费上限为4万元；没有立项资助的省部级科研项目学校资助1万元。</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3.有立项资助的厅局级项目学校实施1:0.4配套资助；没有立项资助的厅局级项目学校资助3000元，配套后经费总额低于3000元的补足3000元。其中重点项目学校实施1:0.8配套。单个厅局级项目配套经费上限为1.5万元。</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4.对于学科共建项目学校不再实施配套资助，按立项文件协议部分出资，上限为1.5万元。</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（二）横向科研项目学校不予配套资助。</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（三）有立项资助的中央电大科研项目学校实施1:0.4配套资助；没有立项资助的中央电大科研项目学校资助2000元。</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（四）对浙江电大（含浙江省现代远程教育学会）、省级学会（含中央电大部门）科研项目、市级科研项目有立项资助的学校不再配套，没有立项资助的学校资助1000元。</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（五）同一课题多级申报并获得立项，按立项的最高级别给予相应标准的学校资助。</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第六条</w:t>
      </w:r>
      <w:r w:rsidRPr="00374EEE">
        <w:rPr>
          <w:rFonts w:asciiTheme="minorEastAsia" w:eastAsiaTheme="minorEastAsia" w:hAnsiTheme="minorEastAsia" w:hint="eastAsia"/>
          <w:sz w:val="24"/>
        </w:rPr>
        <w:t xml:space="preserve">  经过学校科研管理部门审核申报的项目，方可按学校政策资助，通过其他渠道或自行申报获得立项的课题，不予资助。对各级各类科研项目的子课题不予资助。</w:t>
      </w:r>
      <w:r w:rsidRPr="00374EEE">
        <w:rPr>
          <w:rFonts w:asciiTheme="minorEastAsia" w:eastAsiaTheme="minorEastAsia" w:hAnsiTheme="minorEastAsia"/>
          <w:sz w:val="24"/>
        </w:rPr>
        <w:t xml:space="preserve"> </w:t>
      </w:r>
    </w:p>
    <w:p w:rsidR="00107F2B" w:rsidRPr="00640569" w:rsidRDefault="00107F2B" w:rsidP="00107F2B">
      <w:pPr>
        <w:spacing w:line="400" w:lineRule="exact"/>
        <w:ind w:right="420"/>
        <w:jc w:val="center"/>
        <w:rPr>
          <w:rFonts w:ascii="黑体" w:hAnsi="黑体"/>
          <w:sz w:val="24"/>
        </w:rPr>
      </w:pPr>
      <w:r w:rsidRPr="00640569">
        <w:rPr>
          <w:rFonts w:ascii="黑体" w:hAnsi="黑体" w:hint="eastAsia"/>
          <w:sz w:val="24"/>
        </w:rPr>
        <w:t xml:space="preserve">第四章 科研项目的经费管理 </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第七条</w:t>
      </w:r>
      <w:r w:rsidRPr="00374EEE">
        <w:rPr>
          <w:rFonts w:asciiTheme="minorEastAsia" w:eastAsiaTheme="minorEastAsia" w:hAnsiTheme="minorEastAsia" w:hint="eastAsia"/>
          <w:sz w:val="24"/>
        </w:rPr>
        <w:t xml:space="preserve">  科研项目经费须全额进入学校的银行账户，各部门不得擅自收费，未入学校账户的科研经费不予确认。</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第八条</w:t>
      </w:r>
      <w:r w:rsidRPr="00374EEE">
        <w:rPr>
          <w:rFonts w:asciiTheme="minorEastAsia" w:eastAsiaTheme="minorEastAsia" w:hAnsiTheme="minorEastAsia" w:hint="eastAsia"/>
          <w:sz w:val="24"/>
        </w:rPr>
        <w:t xml:space="preserve">  科研项目经费到款后统一由财务处开具收据。横向科研项目中需要开具技术贸易发票的，应事先办理技术市场有关手续，相关税费自理。</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第九条</w:t>
      </w:r>
      <w:r w:rsidRPr="00374EEE">
        <w:rPr>
          <w:rFonts w:asciiTheme="minorEastAsia" w:eastAsiaTheme="minorEastAsia" w:hAnsiTheme="minorEastAsia" w:hint="eastAsia"/>
          <w:sz w:val="24"/>
        </w:rPr>
        <w:t xml:space="preserve">  科研项目经费专款专用，任何部门和个人不得以任何理由和方式截留、挤占和挪用，也不得用于与完成科研项目无直接关系的开支。</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第十条</w:t>
      </w:r>
      <w:r w:rsidRPr="00374EEE">
        <w:rPr>
          <w:rFonts w:asciiTheme="minorEastAsia" w:eastAsiaTheme="minorEastAsia" w:hAnsiTheme="minorEastAsia" w:hint="eastAsia"/>
          <w:sz w:val="24"/>
        </w:rPr>
        <w:t xml:space="preserve">  项目组一般不得从学校账户上划出科研项目经费，如确需划出的，须与对方单位签订合同，经教务处审核，并报学校分管领导批准。</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第十一条</w:t>
      </w:r>
      <w:r w:rsidRPr="00374EEE">
        <w:rPr>
          <w:rFonts w:asciiTheme="minorEastAsia" w:eastAsiaTheme="minorEastAsia" w:hAnsiTheme="minorEastAsia" w:hint="eastAsia"/>
          <w:sz w:val="24"/>
        </w:rPr>
        <w:t xml:space="preserve">  科研项目经费按项目进行编号、立卡管理。立项单位的科研项目经费到达学校账户后，由财务处开具到款通知单并通知科研项目负责人，项目负责人凭到款通知单和立项文件、项目委托书等相关证明材料到教务处办理编号、立卡手续，财务处凭教务处的立卡单发放项目经费卡给项目负责人。</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第十二条</w:t>
      </w:r>
      <w:r w:rsidRPr="00374EEE">
        <w:rPr>
          <w:rFonts w:asciiTheme="minorEastAsia" w:eastAsiaTheme="minorEastAsia" w:hAnsiTheme="minorEastAsia" w:hint="eastAsia"/>
          <w:sz w:val="24"/>
        </w:rPr>
        <w:t xml:space="preserve">  若纵向科研项目学校进行经费配套的，则项目的下拨经费与配套经费分</w:t>
      </w:r>
      <w:r w:rsidRPr="00374EEE">
        <w:rPr>
          <w:rFonts w:asciiTheme="minorEastAsia" w:eastAsiaTheme="minorEastAsia" w:hAnsiTheme="minorEastAsia" w:hint="eastAsia"/>
          <w:sz w:val="24"/>
        </w:rPr>
        <w:lastRenderedPageBreak/>
        <w:t>别进行管理。</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第十三条</w:t>
      </w:r>
      <w:r w:rsidRPr="00374EEE">
        <w:rPr>
          <w:rFonts w:asciiTheme="minorEastAsia" w:eastAsiaTheme="minorEastAsia" w:hAnsiTheme="minorEastAsia" w:hint="eastAsia"/>
          <w:sz w:val="24"/>
        </w:rPr>
        <w:t xml:space="preserve">  科研项目经费的使用实行项目主持人负责制。项目负责人应按照管理办法、立项文件或委托合同等要求编写科研经费预算。科研项目实施过程中，项目负责人凭项目经费卡和有效票据经教务处审核后到财务处报销相关费用。科研项目完成后，项目负责人应根据经费下拨单位的要求，如实编报科研项目经费支出决算上报教务处审核。</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第十四条</w:t>
      </w:r>
      <w:r w:rsidRPr="00374EEE">
        <w:rPr>
          <w:rFonts w:asciiTheme="minorEastAsia" w:eastAsiaTheme="minorEastAsia" w:hAnsiTheme="minorEastAsia" w:hint="eastAsia"/>
          <w:sz w:val="24"/>
        </w:rPr>
        <w:t xml:space="preserve">  科研项目完成后，项目负责人应在六个月内办理结账手续。在六个月之后仍有结余经费的，其结余额的60%转为科研发展金，主要用于科研设备维护、人才培养、新项目的孵化等，其余40%为科研项目组奖励金，奖励金的列支要符合科研经费开支范围与规定。</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第十五条</w:t>
      </w:r>
      <w:r w:rsidRPr="00374EEE">
        <w:rPr>
          <w:rFonts w:asciiTheme="minorEastAsia" w:eastAsiaTheme="minorEastAsia" w:hAnsiTheme="minorEastAsia" w:hint="eastAsia"/>
          <w:sz w:val="24"/>
        </w:rPr>
        <w:t xml:space="preserve">  对于因客观原因无法结题、中途更改内容、推迟结题的科研项目，由项目负责人或有关单位向科研项目立项部门提交书面报告，并报教务处同意或备案。对无故不完成研究任务、自行终止研究工作、在延缓期内仍未完成的科研项目，教务处将通知财务处冻结支出账户，追回已开支的款项，另外项目负责人在两年内不能申报新的科研项目。对不按规定报送研究工作报告和经费使用情况的科研项目，教务处也将通知财务处停止办理报销业务。因各种原因追回的科研项目经费返回项目立项单位。</w:t>
      </w:r>
    </w:p>
    <w:p w:rsidR="00107F2B" w:rsidRPr="00640569" w:rsidRDefault="00107F2B" w:rsidP="00107F2B">
      <w:pPr>
        <w:spacing w:line="400" w:lineRule="exact"/>
        <w:ind w:right="420"/>
        <w:jc w:val="center"/>
        <w:rPr>
          <w:rFonts w:ascii="黑体" w:hAnsi="黑体"/>
          <w:sz w:val="24"/>
        </w:rPr>
      </w:pPr>
      <w:r w:rsidRPr="00640569">
        <w:rPr>
          <w:rFonts w:ascii="黑体" w:hAnsi="黑体" w:hint="eastAsia"/>
          <w:sz w:val="24"/>
        </w:rPr>
        <w:t>第五章 科研项目经费开支的范围与规定</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第十六条</w:t>
      </w:r>
      <w:r w:rsidRPr="00374EEE">
        <w:rPr>
          <w:rFonts w:asciiTheme="minorEastAsia" w:eastAsiaTheme="minorEastAsia" w:hAnsiTheme="minorEastAsia" w:hint="eastAsia"/>
          <w:sz w:val="24"/>
        </w:rPr>
        <w:t xml:space="preserve">  科研项目经费开支范围：</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1.资料费：用于课题研究所需的资料收集、复印、翻拍、翻译、档案查阅、录音、录像等支出。</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2.调研差旅费：用于课题研究进行的国内调研活动的差旅费。</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3.小型会议费：用于课题研究举行的小型研讨会的费用，如场地租赁费、设备使用费、会议资料费等。</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4.进修培训费：用于开展项目研究所参加的进修或培训等所需费用。</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5.计算机使用费：用于计算机上机费、录入费、软件设计费以及用于课题研究的资料查询、信息交流等上网费。</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6.科研设备和图书购置费：用于购买科研设备和图书的开支。科研设备和图书的所有权属学校，须按规定办理采购、验收、入库等手续。</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7.成果出版费：用于课题成果的出版补助。</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8.成果鉴定费：用于课题成果鉴定的有关费用。</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9.招待费：指在项目研究开发过程中相关人员来往的招待费用。</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10.劳务费：指在项目研究开发过程中支付给没有工资性收入的相关人员（如在校生）和项目组临时聘用人员等的劳务性费用。项目组成员不得列支劳务费。劳务费由财务部门按国家税法规定实行个人所得税代扣代缴，并以银行卡方式支付。</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11.科研项目管理费：用于项目开拓、项目申报、中期管理、项目论证和完善管理条</w:t>
      </w:r>
      <w:r w:rsidRPr="00374EEE">
        <w:rPr>
          <w:rFonts w:asciiTheme="minorEastAsia" w:eastAsiaTheme="minorEastAsia" w:hAnsiTheme="minorEastAsia" w:hint="eastAsia"/>
          <w:sz w:val="24"/>
        </w:rPr>
        <w:lastRenderedPageBreak/>
        <w:t>件等各项开支。学校对横向科研项目提取8%项目管理费，对其他科研项目不提取项目管理费。</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374EEE">
        <w:rPr>
          <w:rFonts w:asciiTheme="minorEastAsia" w:eastAsiaTheme="minorEastAsia" w:hAnsiTheme="minorEastAsia" w:hint="eastAsia"/>
          <w:sz w:val="24"/>
        </w:rPr>
        <w:t>12.其他科研业务费：课题开支的邮电费、交通费、通讯费；科研设备的零星维修费；其他经批准的特殊科研经费开支等。</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第十七条</w:t>
      </w:r>
      <w:r w:rsidRPr="00374EEE">
        <w:rPr>
          <w:rFonts w:asciiTheme="minorEastAsia" w:eastAsiaTheme="minorEastAsia" w:hAnsiTheme="minorEastAsia" w:hint="eastAsia"/>
          <w:sz w:val="24"/>
        </w:rPr>
        <w:t xml:space="preserve">  横向科研项目招待费和劳务费之和最高为横向科研项目总经费的30%。纵向科研项目下拨经费不得列支招待费，劳务费的列支不得超过10%。纵向科研项目配套经费和其他科研项目经费中劳务费和招待费之和最高为总经费的20%。</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第十八条</w:t>
      </w:r>
      <w:r w:rsidRPr="00374EEE">
        <w:rPr>
          <w:rFonts w:asciiTheme="minorEastAsia" w:eastAsiaTheme="minorEastAsia" w:hAnsiTheme="minorEastAsia" w:hint="eastAsia"/>
          <w:sz w:val="24"/>
        </w:rPr>
        <w:t xml:space="preserve">  如各级各类科研项目的立项部门对项目经费另有管理办法的，则按其经费管理办法执行。</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第十九条</w:t>
      </w:r>
      <w:r w:rsidRPr="00374EEE">
        <w:rPr>
          <w:rFonts w:asciiTheme="minorEastAsia" w:eastAsiaTheme="minorEastAsia" w:hAnsiTheme="minorEastAsia" w:hint="eastAsia"/>
          <w:sz w:val="24"/>
        </w:rPr>
        <w:t xml:space="preserve">  根据本办法适用范围的科研项目，学校不再另给予科研奖励，但计算项目人的科研分。</w:t>
      </w:r>
    </w:p>
    <w:p w:rsidR="00107F2B" w:rsidRPr="00374EEE"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第二十条</w:t>
      </w:r>
      <w:r w:rsidRPr="00374EEE">
        <w:rPr>
          <w:rFonts w:asciiTheme="minorEastAsia" w:eastAsiaTheme="minorEastAsia" w:hAnsiTheme="minorEastAsia" w:hint="eastAsia"/>
          <w:sz w:val="24"/>
        </w:rPr>
        <w:t xml:space="preserve">  本办法适用于2008年及以后立项的各级各类项目。</w:t>
      </w:r>
      <w:r w:rsidRPr="00374EEE">
        <w:rPr>
          <w:rFonts w:asciiTheme="minorEastAsia" w:eastAsiaTheme="minorEastAsia" w:hAnsiTheme="minorEastAsia"/>
          <w:sz w:val="24"/>
        </w:rPr>
        <w:t xml:space="preserve"> </w:t>
      </w:r>
    </w:p>
    <w:p w:rsidR="00107F2B" w:rsidRPr="00640569" w:rsidRDefault="00107F2B" w:rsidP="00107F2B">
      <w:pPr>
        <w:spacing w:line="400" w:lineRule="exact"/>
        <w:ind w:right="420"/>
        <w:jc w:val="center"/>
        <w:rPr>
          <w:rFonts w:ascii="黑体" w:hAnsi="黑体"/>
          <w:sz w:val="24"/>
        </w:rPr>
      </w:pPr>
      <w:r w:rsidRPr="00640569">
        <w:rPr>
          <w:rFonts w:ascii="黑体" w:hAnsi="黑体" w:hint="eastAsia"/>
          <w:sz w:val="24"/>
        </w:rPr>
        <w:t xml:space="preserve">第六章   附则 </w:t>
      </w:r>
    </w:p>
    <w:p w:rsidR="00107F2B" w:rsidRPr="00961EDD" w:rsidRDefault="00107F2B" w:rsidP="00107F2B">
      <w:pPr>
        <w:spacing w:line="400" w:lineRule="exact"/>
        <w:ind w:right="420" w:firstLineChars="200" w:firstLine="480"/>
        <w:rPr>
          <w:rFonts w:asciiTheme="minorEastAsia" w:eastAsiaTheme="minorEastAsia" w:hAnsiTheme="minorEastAsia"/>
          <w:sz w:val="24"/>
        </w:rPr>
      </w:pPr>
      <w:r w:rsidRPr="00542EF9">
        <w:rPr>
          <w:rFonts w:ascii="黑体" w:hAnsi="黑体" w:hint="eastAsia"/>
          <w:sz w:val="24"/>
        </w:rPr>
        <w:t>第二十一条</w:t>
      </w:r>
      <w:r w:rsidRPr="00374EEE">
        <w:rPr>
          <w:rFonts w:asciiTheme="minorEastAsia" w:eastAsiaTheme="minorEastAsia" w:hAnsiTheme="minorEastAsia" w:hint="eastAsia"/>
          <w:sz w:val="24"/>
        </w:rPr>
        <w:t xml:space="preserve">  </w:t>
      </w:r>
      <w:r w:rsidRPr="00A80441">
        <w:rPr>
          <w:rFonts w:asciiTheme="minorEastAsia" w:eastAsiaTheme="minorEastAsia" w:hAnsiTheme="minorEastAsia" w:cs="宋体" w:hint="eastAsia"/>
          <w:kern w:val="0"/>
          <w:sz w:val="24"/>
        </w:rPr>
        <w:t>本办法自发布之日起开始执行，由</w:t>
      </w:r>
      <w:r>
        <w:rPr>
          <w:rFonts w:asciiTheme="minorEastAsia" w:eastAsiaTheme="minorEastAsia" w:hAnsiTheme="minorEastAsia" w:cs="宋体" w:hint="eastAsia"/>
          <w:kern w:val="0"/>
          <w:sz w:val="24"/>
        </w:rPr>
        <w:t>科研督导</w:t>
      </w:r>
      <w:r w:rsidRPr="00A80441">
        <w:rPr>
          <w:rFonts w:asciiTheme="minorEastAsia" w:eastAsiaTheme="minorEastAsia" w:hAnsiTheme="minorEastAsia" w:cs="宋体" w:hint="eastAsia"/>
          <w:kern w:val="0"/>
          <w:sz w:val="24"/>
        </w:rPr>
        <w:t>处负责解释。</w:t>
      </w:r>
    </w:p>
    <w:p w:rsidR="00107F2B" w:rsidRPr="00961EDD" w:rsidRDefault="00107F2B" w:rsidP="00107F2B">
      <w:pPr>
        <w:spacing w:line="400" w:lineRule="exact"/>
        <w:rPr>
          <w:rFonts w:asciiTheme="minorEastAsia" w:eastAsiaTheme="minorEastAsia" w:hAnsiTheme="minorEastAsia" w:cs="宋体"/>
          <w:kern w:val="0"/>
          <w:sz w:val="24"/>
        </w:rPr>
      </w:pPr>
    </w:p>
    <w:p w:rsidR="00107F2B" w:rsidRDefault="00107F2B" w:rsidP="00107F2B">
      <w:pPr>
        <w:spacing w:line="400" w:lineRule="exact"/>
        <w:ind w:right="420"/>
        <w:rPr>
          <w:rFonts w:ascii="楷体_GB2312" w:eastAsia="楷体_GB2312" w:hAnsi="楷体"/>
          <w:sz w:val="24"/>
        </w:rPr>
      </w:pPr>
    </w:p>
    <w:p w:rsidR="00107F2B" w:rsidRDefault="00107F2B" w:rsidP="00107F2B">
      <w:pPr>
        <w:spacing w:line="400" w:lineRule="exact"/>
        <w:ind w:right="420"/>
        <w:rPr>
          <w:rFonts w:ascii="楷体_GB2312" w:eastAsia="楷体_GB2312" w:hAnsi="楷体"/>
          <w:sz w:val="24"/>
        </w:rPr>
      </w:pPr>
    </w:p>
    <w:p w:rsidR="00107F2B" w:rsidRDefault="00107F2B" w:rsidP="00107F2B">
      <w:pPr>
        <w:spacing w:line="400" w:lineRule="exact"/>
        <w:ind w:right="420"/>
        <w:rPr>
          <w:rFonts w:ascii="楷体_GB2312" w:eastAsia="楷体_GB2312" w:hAnsi="楷体"/>
          <w:sz w:val="24"/>
        </w:rPr>
      </w:pPr>
    </w:p>
    <w:p w:rsidR="00107F2B" w:rsidRDefault="00107F2B" w:rsidP="00107F2B">
      <w:pPr>
        <w:widowControl/>
        <w:jc w:val="left"/>
        <w:rPr>
          <w:rFonts w:ascii="楷体_GB2312" w:eastAsia="楷体_GB2312" w:hAnsi="楷体"/>
          <w:sz w:val="24"/>
        </w:rPr>
      </w:pPr>
      <w:r>
        <w:rPr>
          <w:rFonts w:ascii="楷体_GB2312" w:eastAsia="楷体_GB2312" w:hAnsi="楷体"/>
          <w:sz w:val="24"/>
        </w:rPr>
        <w:br w:type="page"/>
      </w:r>
    </w:p>
    <w:p w:rsidR="00A7145B" w:rsidRPr="00107F2B" w:rsidRDefault="00A7145B" w:rsidP="00A7145B">
      <w:pPr>
        <w:spacing w:line="400" w:lineRule="exact"/>
        <w:rPr>
          <w:rFonts w:asciiTheme="minorEastAsia" w:eastAsiaTheme="minorEastAsia" w:hAnsiTheme="minorEastAsia" w:cs="宋体"/>
          <w:kern w:val="0"/>
          <w:sz w:val="24"/>
        </w:rPr>
      </w:pPr>
    </w:p>
    <w:p w:rsidR="00A7145B" w:rsidRPr="0023446F" w:rsidRDefault="00303711" w:rsidP="00A7145B">
      <w:pPr>
        <w:pStyle w:val="af6"/>
        <w:outlineLvl w:val="2"/>
      </w:pPr>
      <w:bookmarkStart w:id="373" w:name="_Toc406362134"/>
      <w:r w:rsidRPr="00303711">
        <w:rPr>
          <w:rFonts w:hint="eastAsia"/>
        </w:rPr>
        <w:t>台州广播电视大学工会经费开支管理办法</w:t>
      </w:r>
      <w:bookmarkEnd w:id="373"/>
    </w:p>
    <w:p w:rsidR="00A7145B" w:rsidRPr="00F86189" w:rsidRDefault="00A7145B" w:rsidP="00A7145B">
      <w:pPr>
        <w:spacing w:line="400" w:lineRule="exact"/>
        <w:ind w:firstLineChars="200" w:firstLine="480"/>
        <w:rPr>
          <w:rFonts w:asciiTheme="minorEastAsia" w:eastAsiaTheme="minorEastAsia" w:hAnsiTheme="minorEastAsia" w:cs="宋体"/>
          <w:kern w:val="0"/>
          <w:sz w:val="24"/>
        </w:rPr>
      </w:pP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根据总工办发[2014]23号《中华全国总工会办公厅关于加强基层工会经费收支管理的通知》精神，为了管好、用好工会经费，更好地为教职工服务，结合我校实际，特制定本办法。</w:t>
      </w:r>
    </w:p>
    <w:p w:rsidR="00303711" w:rsidRPr="00303711" w:rsidRDefault="00303711" w:rsidP="00303711">
      <w:pPr>
        <w:spacing w:line="400" w:lineRule="exact"/>
        <w:ind w:firstLineChars="200" w:firstLine="480"/>
        <w:rPr>
          <w:rFonts w:ascii="黑体" w:hAnsi="黑体" w:cs="宋体"/>
          <w:kern w:val="0"/>
          <w:sz w:val="24"/>
        </w:rPr>
      </w:pPr>
      <w:r w:rsidRPr="00303711">
        <w:rPr>
          <w:rFonts w:ascii="黑体" w:hAnsi="黑体" w:cs="宋体" w:hint="eastAsia"/>
          <w:kern w:val="0"/>
          <w:sz w:val="24"/>
        </w:rPr>
        <w:t>一、工会经费收支管理原则</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（一）遵纪守法原则。各项经费收支，必须严格执行中央规定、国家法律法规、上级政府部门和工会有关规定，认真执行工会财务会计制度，遵守财务纪律。</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（二）依法获取原则。工会的各项收入要根据《中华人民共和国工会法》、《中国工会章程》和台州市财政预算有关规定，依法获取。</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（三）经费独立原则。根据上级工会要求，工会要依法取得社会团体法人资格，单独开设银行账户，实行工会经费独立核算。</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（四）预算管理原则。工会经费各项支出应当全部纳入预算管理，按照全国总工会《工会预算管理办法》执行。</w:t>
      </w:r>
    </w:p>
    <w:p w:rsidR="00303711" w:rsidRPr="00303711" w:rsidRDefault="00360AB0" w:rsidP="00303711">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00303711" w:rsidRPr="00303711">
        <w:rPr>
          <w:rFonts w:asciiTheme="minorEastAsia" w:eastAsiaTheme="minorEastAsia" w:hAnsiTheme="minorEastAsia" w:cs="宋体" w:hint="eastAsia"/>
          <w:kern w:val="0"/>
          <w:sz w:val="24"/>
        </w:rPr>
        <w:t>五</w:t>
      </w:r>
      <w:r>
        <w:rPr>
          <w:rFonts w:asciiTheme="minorEastAsia" w:eastAsiaTheme="minorEastAsia" w:hAnsiTheme="minorEastAsia" w:cs="宋体" w:hint="eastAsia"/>
          <w:kern w:val="0"/>
          <w:sz w:val="24"/>
        </w:rPr>
        <w:t>）</w:t>
      </w:r>
      <w:r w:rsidR="00303711" w:rsidRPr="00303711">
        <w:rPr>
          <w:rFonts w:asciiTheme="minorEastAsia" w:eastAsiaTheme="minorEastAsia" w:hAnsiTheme="minorEastAsia" w:cs="宋体" w:hint="eastAsia"/>
          <w:kern w:val="0"/>
          <w:sz w:val="24"/>
        </w:rPr>
        <w:t>服务教职工原则。工会经费使用要突出重点，优化支出结构，集中财力保证维护教职工的合法权益、开展教职工服务和工会活动。</w:t>
      </w:r>
    </w:p>
    <w:p w:rsidR="00303711" w:rsidRPr="00303711" w:rsidRDefault="00360AB0" w:rsidP="00303711">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00303711" w:rsidRPr="00303711">
        <w:rPr>
          <w:rFonts w:asciiTheme="minorEastAsia" w:eastAsiaTheme="minorEastAsia" w:hAnsiTheme="minorEastAsia" w:cs="宋体" w:hint="eastAsia"/>
          <w:kern w:val="0"/>
          <w:sz w:val="24"/>
        </w:rPr>
        <w:t>六</w:t>
      </w:r>
      <w:r>
        <w:rPr>
          <w:rFonts w:asciiTheme="minorEastAsia" w:eastAsiaTheme="minorEastAsia" w:hAnsiTheme="minorEastAsia" w:cs="宋体" w:hint="eastAsia"/>
          <w:kern w:val="0"/>
          <w:sz w:val="24"/>
        </w:rPr>
        <w:t>）</w:t>
      </w:r>
      <w:r w:rsidR="00303711" w:rsidRPr="00303711">
        <w:rPr>
          <w:rFonts w:asciiTheme="minorEastAsia" w:eastAsiaTheme="minorEastAsia" w:hAnsiTheme="minorEastAsia" w:cs="宋体" w:hint="eastAsia"/>
          <w:kern w:val="0"/>
          <w:sz w:val="24"/>
        </w:rPr>
        <w:t>勤俭节约原则。贯彻中央厉行节约，反对浪费的要求，经费使用要精打细算，少花钱多办事，节约开支，提高经费使用效益。</w:t>
      </w:r>
    </w:p>
    <w:p w:rsidR="00303711" w:rsidRPr="00303711" w:rsidRDefault="00360AB0" w:rsidP="00303711">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w:t>
      </w:r>
      <w:r w:rsidR="00303711" w:rsidRPr="00303711">
        <w:rPr>
          <w:rFonts w:asciiTheme="minorEastAsia" w:eastAsiaTheme="minorEastAsia" w:hAnsiTheme="minorEastAsia" w:cs="宋体" w:hint="eastAsia"/>
          <w:kern w:val="0"/>
          <w:sz w:val="24"/>
        </w:rPr>
        <w:t>七</w:t>
      </w:r>
      <w:r>
        <w:rPr>
          <w:rFonts w:asciiTheme="minorEastAsia" w:eastAsiaTheme="minorEastAsia" w:hAnsiTheme="minorEastAsia" w:cs="宋体" w:hint="eastAsia"/>
          <w:kern w:val="0"/>
          <w:sz w:val="24"/>
        </w:rPr>
        <w:t>）</w:t>
      </w:r>
      <w:r w:rsidR="00303711" w:rsidRPr="00303711">
        <w:rPr>
          <w:rFonts w:asciiTheme="minorEastAsia" w:eastAsiaTheme="minorEastAsia" w:hAnsiTheme="minorEastAsia" w:cs="宋体" w:hint="eastAsia"/>
          <w:kern w:val="0"/>
          <w:sz w:val="24"/>
        </w:rPr>
        <w:t>民主管理原则。依靠工会会员管好、用好经费，定期公布账目，实行民主管理，接受工会会员监督和经费审查委员会审查。</w:t>
      </w:r>
    </w:p>
    <w:p w:rsidR="00303711" w:rsidRPr="00303711" w:rsidRDefault="00303711" w:rsidP="00303711">
      <w:pPr>
        <w:spacing w:line="400" w:lineRule="exact"/>
        <w:ind w:firstLineChars="200" w:firstLine="480"/>
        <w:rPr>
          <w:rFonts w:ascii="黑体" w:hAnsi="黑体" w:cs="宋体"/>
          <w:kern w:val="0"/>
          <w:sz w:val="24"/>
        </w:rPr>
      </w:pPr>
      <w:r w:rsidRPr="00303711">
        <w:rPr>
          <w:rFonts w:ascii="黑体" w:hAnsi="黑体" w:cs="宋体" w:hint="eastAsia"/>
          <w:kern w:val="0"/>
          <w:sz w:val="24"/>
        </w:rPr>
        <w:t>二、工会经费支出范围和标准</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（一）工会为会员和其他教职工开展教育、文体、宣传等活动产生的支出。</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1.职工教育方面。用于工会开展职工教育、业务文化、技术、技能教育，法律、政治、科技、业务等各种知识培训所需的教材资料、消耗用品、教师酬金、优秀学员奖励等。</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2.文体活动方面。用于工会开展的教职工业余文艺活动、节日联欢、文艺创作、美术、书法、摄影等各类活动的设备、器材、用品的购置、租赁、维修费用；奖励费用；按规定开支的伙食补助费、夜餐费；用会费组织会员观看电影、开展春游秋游等集体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3.宣传活动方面。用于工会开展政治、时事、政策、科技讲座、报告会等宣传活动；工会组织技术交流、读书活动、网络宣传以及举办展览、板报等消耗的用品；工会组织的重大节日宣传费、工会图书、报刊以及资料费。</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4.其他活动方面。除上述支出外，用于工会开展的技能竞赛和其它活动的各项支出。</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（二）工会直接用于维护教职工权益的支出。</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（三）工会培训工会干部、加强自身建设及开展业务工作发生的各项支出。包括开展工会干部和积极分子的学习和培训所需的教材资料和讲课酬金等；评选表彰优秀工会干部和积</w:t>
      </w:r>
      <w:r w:rsidRPr="00303711">
        <w:rPr>
          <w:rFonts w:asciiTheme="minorEastAsia" w:eastAsiaTheme="minorEastAsia" w:hAnsiTheme="minorEastAsia" w:cs="宋体" w:hint="eastAsia"/>
          <w:kern w:val="0"/>
          <w:sz w:val="24"/>
        </w:rPr>
        <w:lastRenderedPageBreak/>
        <w:t>极分子的奖励；组织劳动竞赛、合理化建议、技术革新和协作活动；召开工会代表大会、委员会、经审会以及工会专业工作会议；开展外事活动、工会组织建设、建家活动、大型专题调研；经审经费、工会办公、差旅等其他专项业务支出。</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（四）由工会组织的职工集体福利等方面的支出。主要用于工会组织逢年过节向全体会员发放少量的节日慰问品，会员个人和家庭发生困难情况的补助，以及会员本人过生日的慰问等。</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（五）向上级工会上解经费。</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（六）以上支出项目以外的必要开支。</w:t>
      </w:r>
    </w:p>
    <w:p w:rsidR="00303711" w:rsidRPr="00303711" w:rsidRDefault="00303711" w:rsidP="00303711">
      <w:pPr>
        <w:spacing w:line="400" w:lineRule="exact"/>
        <w:ind w:firstLineChars="200" w:firstLine="480"/>
        <w:rPr>
          <w:rFonts w:ascii="黑体" w:hAnsi="黑体" w:cs="宋体"/>
          <w:kern w:val="0"/>
          <w:sz w:val="24"/>
        </w:rPr>
      </w:pPr>
      <w:r w:rsidRPr="00303711">
        <w:rPr>
          <w:rFonts w:ascii="黑体" w:hAnsi="黑体" w:cs="宋体" w:hint="eastAsia"/>
          <w:kern w:val="0"/>
          <w:sz w:val="24"/>
        </w:rPr>
        <w:t>三、工会经费支出标准</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（一）活动用品</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用于教职工活动所需的器材、食品等方面，按实报销。</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（二）校内集体活动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指以工会小组为单位组织的校内集体活动，每次活动根据实际情况设团体奖或个人奖，可兼项。团体奖奖金金额设一等奖1200元，二等奖1000元，三等奖800元。年终集体活动团体奖奖金金额适当上调。个人奖的每项获奖人数不得超过该项比赛人数的50%，奖品价值第一名200元，第二名150元，第三名1000元，第四名及以下50元。</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（三）校外活动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代表学校参加上级工会活动的，参照《台州广播电视大学教学和文化体育竞赛奖励办法》执行，校外活动获奖所得的奖金等由活动人员自主支配。</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（四）工会小组活动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在工会会费中支付一定额度，用于各工会小组开展活动，活动时间和内容由各工会小组自主决定，准为每人每年100元，按小组会员实际人数报销，报销时间为每年12月前，逾期作废。</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（五）教工社团活动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参照《台州广播电视大学教职工社团（协会）管理办法》支出。</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（六）学习考察、疗养</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根据上级最新文件执行。</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（七）评优活动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主要指以工会小组为单位的评优活动，团体奖金金额参照集体活动团体奖标准。个人奖如优秀工会优秀工作者和工会积极分子，给予一定的物质奖励，参照集体活动个人奖第一名标准。</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（八）宣传活动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工会组织技术交流以及举办展览、黑板报等所消耗的用品按实报销；用于工会组织各类讲座、报告会的酬金，根据学校标准给付。</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lastRenderedPageBreak/>
        <w:t>（九）慰问活动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教职工生日慰问金为每人200元，由学校支出。婚、育、病、本人及直系亲属去世等按学校规定慰问。</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（十）上解工会经费</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按规定比例向上级工会上解工会经费。</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（十二）其它</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其它需要工会支出部分，参照以往标准或经工会委员会讨论决定。</w:t>
      </w:r>
    </w:p>
    <w:p w:rsidR="00303711" w:rsidRPr="00303711" w:rsidRDefault="00303711" w:rsidP="00303711">
      <w:pPr>
        <w:spacing w:line="400" w:lineRule="exact"/>
        <w:ind w:firstLineChars="200" w:firstLine="480"/>
        <w:rPr>
          <w:rFonts w:ascii="黑体" w:hAnsi="黑体" w:cs="宋体"/>
          <w:kern w:val="0"/>
          <w:sz w:val="24"/>
        </w:rPr>
      </w:pPr>
      <w:r w:rsidRPr="00303711">
        <w:rPr>
          <w:rFonts w:ascii="黑体" w:hAnsi="黑体" w:cs="宋体" w:hint="eastAsia"/>
          <w:kern w:val="0"/>
          <w:sz w:val="24"/>
        </w:rPr>
        <w:t>四、严格控制工会经费开支</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（一）认真贯彻落实《中华人民共和国工会法》《中国工会章程》及上级工会和政府有关财务方面的有关规定，严格控制工会经费开支，各项开支实行领导负责制，重大开支集体研究决定。</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（二）不准将工会经费用于服务教职工和开展工会活动以外的开支。</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1.不准用工会经费购买购物卡，代金券等，搞请客送礼等活动。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2.不准违反工会经费使用规定，滥发津贴、补贴、奖金。</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3.不准用工会经费支付高消费性的娱乐健身活动。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4.不准用工会经费报销与工会活动无关的费用。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（三）具体操作要求</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303711">
        <w:rPr>
          <w:rFonts w:asciiTheme="minorEastAsia" w:eastAsiaTheme="minorEastAsia" w:hAnsiTheme="minorEastAsia" w:cs="宋体" w:hint="eastAsia"/>
          <w:kern w:val="0"/>
          <w:sz w:val="24"/>
        </w:rPr>
        <w:t>奖励和补贴部分由工会办公室制表。</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303711">
        <w:rPr>
          <w:rFonts w:asciiTheme="minorEastAsia" w:eastAsiaTheme="minorEastAsia" w:hAnsiTheme="minorEastAsia" w:cs="宋体" w:hint="eastAsia"/>
          <w:kern w:val="0"/>
          <w:sz w:val="24"/>
        </w:rPr>
        <w:t>按实报销部分必须提供正式发票，报销人必须认真、规范、如实填写报销单。</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303711">
        <w:rPr>
          <w:rFonts w:asciiTheme="minorEastAsia" w:eastAsiaTheme="minorEastAsia" w:hAnsiTheme="minorEastAsia" w:cs="宋体" w:hint="eastAsia"/>
          <w:kern w:val="0"/>
          <w:sz w:val="24"/>
        </w:rPr>
        <w:t>报销数额在5000元内的，由分管领导审批，超过5000元的经工会委员会审核后，再由分管领导审批。</w:t>
      </w:r>
    </w:p>
    <w:p w:rsidR="00303711" w:rsidRPr="00303711"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（四）工会经费的审查监督</w:t>
      </w:r>
    </w:p>
    <w:p w:rsidR="00A7145B" w:rsidRPr="00E932E9" w:rsidRDefault="00303711" w:rsidP="00303711">
      <w:pPr>
        <w:spacing w:line="400" w:lineRule="exact"/>
        <w:ind w:firstLineChars="200" w:firstLine="480"/>
        <w:rPr>
          <w:rFonts w:asciiTheme="minorEastAsia" w:eastAsiaTheme="minorEastAsia" w:hAnsiTheme="minorEastAsia" w:cs="宋体"/>
          <w:kern w:val="0"/>
          <w:sz w:val="24"/>
        </w:rPr>
      </w:pPr>
      <w:r w:rsidRPr="00303711">
        <w:rPr>
          <w:rFonts w:asciiTheme="minorEastAsia" w:eastAsiaTheme="minorEastAsia" w:hAnsiTheme="minorEastAsia" w:cs="宋体" w:hint="eastAsia"/>
          <w:kern w:val="0"/>
          <w:sz w:val="24"/>
        </w:rPr>
        <w:t>校工会经费审查委员会，负责校工会的经费审查工作。审查的主要内容为：经费使用是否合理；经费使用是否妥当；是否坚持财务制度；有无违反财务纪律等。</w:t>
      </w:r>
    </w:p>
    <w:p w:rsidR="00A7145B" w:rsidRPr="00303711" w:rsidRDefault="00A7145B" w:rsidP="00A7145B">
      <w:pPr>
        <w:spacing w:line="400" w:lineRule="exact"/>
        <w:ind w:firstLineChars="200" w:firstLine="480"/>
        <w:rPr>
          <w:rFonts w:ascii="黑体" w:hAnsi="黑体" w:cs="宋体"/>
          <w:kern w:val="0"/>
          <w:sz w:val="24"/>
        </w:rPr>
      </w:pPr>
      <w:r w:rsidRPr="00303711">
        <w:rPr>
          <w:rFonts w:ascii="黑体" w:hAnsi="黑体" w:cs="宋体" w:hint="eastAsia"/>
          <w:kern w:val="0"/>
          <w:sz w:val="24"/>
        </w:rPr>
        <w:t>五、本办法</w:t>
      </w:r>
      <w:r w:rsidR="00303711" w:rsidRPr="00303711">
        <w:rPr>
          <w:rFonts w:ascii="黑体" w:hAnsi="黑体" w:cs="宋体" w:hint="eastAsia"/>
          <w:kern w:val="0"/>
          <w:sz w:val="24"/>
        </w:rPr>
        <w:t>自发布之日起执</w:t>
      </w:r>
      <w:r w:rsidRPr="00303711">
        <w:rPr>
          <w:rFonts w:ascii="黑体" w:hAnsi="黑体" w:cs="宋体" w:hint="eastAsia"/>
          <w:kern w:val="0"/>
          <w:sz w:val="24"/>
        </w:rPr>
        <w:t>试行。本办法由校工会委员会</w:t>
      </w:r>
      <w:r w:rsidR="00303711" w:rsidRPr="00303711">
        <w:rPr>
          <w:rFonts w:ascii="黑体" w:hAnsi="黑体" w:cs="宋体" w:hint="eastAsia"/>
          <w:kern w:val="0"/>
          <w:sz w:val="24"/>
        </w:rPr>
        <w:t>负责</w:t>
      </w:r>
      <w:r w:rsidRPr="00303711">
        <w:rPr>
          <w:rFonts w:ascii="黑体" w:hAnsi="黑体" w:cs="宋体" w:hint="eastAsia"/>
          <w:kern w:val="0"/>
          <w:sz w:val="24"/>
        </w:rPr>
        <w:t>解释。</w:t>
      </w:r>
    </w:p>
    <w:p w:rsidR="00A7145B" w:rsidRPr="00303711" w:rsidRDefault="00A7145B" w:rsidP="00A7145B">
      <w:pPr>
        <w:spacing w:line="400" w:lineRule="exact"/>
        <w:rPr>
          <w:rFonts w:asciiTheme="minorEastAsia" w:eastAsiaTheme="minorEastAsia" w:hAnsiTheme="minorEastAsia" w:cs="宋体"/>
          <w:kern w:val="0"/>
          <w:sz w:val="24"/>
        </w:rPr>
      </w:pPr>
    </w:p>
    <w:p w:rsidR="004E6C7A" w:rsidRDefault="004E6C7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E6C7A" w:rsidRDefault="004E6C7A" w:rsidP="004E6C7A">
      <w:pPr>
        <w:rPr>
          <w:b/>
          <w:sz w:val="32"/>
          <w:szCs w:val="32"/>
        </w:rPr>
      </w:pPr>
    </w:p>
    <w:p w:rsidR="004E6C7A" w:rsidRDefault="004E6C7A" w:rsidP="004E6C7A">
      <w:pPr>
        <w:spacing w:line="400" w:lineRule="exact"/>
        <w:rPr>
          <w:rFonts w:ascii="方正小标宋_GBK" w:eastAsia="方正小标宋_GBK" w:hAnsi="宋体"/>
          <w:sz w:val="32"/>
          <w:szCs w:val="32"/>
        </w:rPr>
      </w:pPr>
    </w:p>
    <w:p w:rsidR="004E6C7A" w:rsidRDefault="004E6C7A" w:rsidP="004E6C7A">
      <w:pPr>
        <w:pStyle w:val="af6"/>
        <w:jc w:val="both"/>
        <w:outlineLvl w:val="2"/>
      </w:pPr>
    </w:p>
    <w:p w:rsidR="004E6C7A" w:rsidRDefault="004E6C7A" w:rsidP="004E6C7A">
      <w:pPr>
        <w:pStyle w:val="af6"/>
        <w:jc w:val="both"/>
        <w:outlineLvl w:val="2"/>
      </w:pPr>
    </w:p>
    <w:p w:rsidR="004E6C7A" w:rsidRDefault="004E6C7A" w:rsidP="004E6C7A">
      <w:pPr>
        <w:pStyle w:val="af6"/>
        <w:jc w:val="both"/>
        <w:outlineLvl w:val="2"/>
      </w:pPr>
    </w:p>
    <w:p w:rsidR="004E6C7A" w:rsidRDefault="004E6C7A" w:rsidP="004E6C7A">
      <w:pPr>
        <w:pStyle w:val="af6"/>
        <w:jc w:val="both"/>
        <w:outlineLvl w:val="2"/>
      </w:pPr>
    </w:p>
    <w:p w:rsidR="004E6C7A" w:rsidRDefault="004E6C7A" w:rsidP="004E6C7A">
      <w:pPr>
        <w:pStyle w:val="af6"/>
        <w:jc w:val="both"/>
        <w:outlineLvl w:val="2"/>
      </w:pPr>
    </w:p>
    <w:p w:rsidR="004E6C7A" w:rsidRPr="0060533B" w:rsidRDefault="004E6C7A" w:rsidP="004E6C7A">
      <w:pPr>
        <w:pStyle w:val="af6"/>
        <w:jc w:val="both"/>
        <w:outlineLvl w:val="2"/>
      </w:pPr>
    </w:p>
    <w:p w:rsidR="004E6C7A" w:rsidRPr="00491F4E" w:rsidRDefault="004E6C7A" w:rsidP="004E6C7A">
      <w:pPr>
        <w:pStyle w:val="af6"/>
        <w:spacing w:line="240" w:lineRule="auto"/>
        <w:outlineLvl w:val="0"/>
        <w:rPr>
          <w:rFonts w:ascii="方正综艺简体" w:eastAsia="方正综艺简体" w:hAnsi="黑体"/>
          <w:sz w:val="144"/>
          <w:szCs w:val="144"/>
        </w:rPr>
      </w:pPr>
      <w:bookmarkStart w:id="374" w:name="_Toc406362135"/>
      <w:r>
        <w:rPr>
          <w:rFonts w:ascii="方正综艺简体" w:eastAsia="方正综艺简体" w:hAnsi="黑体" w:hint="eastAsia"/>
          <w:sz w:val="144"/>
          <w:szCs w:val="144"/>
        </w:rPr>
        <w:t>后勤管理</w:t>
      </w:r>
      <w:bookmarkEnd w:id="374"/>
    </w:p>
    <w:p w:rsidR="004E6C7A" w:rsidRDefault="004E6C7A" w:rsidP="004E6C7A">
      <w:pPr>
        <w:pStyle w:val="af6"/>
        <w:spacing w:line="240" w:lineRule="auto"/>
        <w:outlineLvl w:val="0"/>
        <w:rPr>
          <w:rFonts w:ascii="黑体" w:eastAsia="黑体" w:hAnsi="黑体"/>
          <w:sz w:val="56"/>
          <w:szCs w:val="56"/>
        </w:rPr>
      </w:pPr>
    </w:p>
    <w:p w:rsidR="004E6C7A" w:rsidRPr="00491F4E" w:rsidRDefault="004E6C7A" w:rsidP="004E6C7A">
      <w:pPr>
        <w:pStyle w:val="af6"/>
        <w:spacing w:line="240" w:lineRule="auto"/>
        <w:outlineLvl w:val="0"/>
        <w:rPr>
          <w:rFonts w:ascii="方正大标宋简体" w:eastAsia="方正大标宋简体" w:hAnsi="黑体"/>
          <w:sz w:val="56"/>
          <w:szCs w:val="56"/>
        </w:rPr>
      </w:pPr>
    </w:p>
    <w:p w:rsidR="004E6C7A" w:rsidRPr="00491F4E" w:rsidRDefault="004E6C7A" w:rsidP="004E6C7A">
      <w:pPr>
        <w:pStyle w:val="af6"/>
        <w:outlineLvl w:val="2"/>
      </w:pPr>
    </w:p>
    <w:p w:rsidR="004E6C7A" w:rsidRDefault="004E6C7A" w:rsidP="004E6C7A">
      <w:pPr>
        <w:pStyle w:val="af6"/>
        <w:outlineLvl w:val="2"/>
      </w:pPr>
    </w:p>
    <w:p w:rsidR="004E6C7A" w:rsidRDefault="004E6C7A" w:rsidP="004E6C7A">
      <w:pPr>
        <w:pStyle w:val="af6"/>
        <w:outlineLvl w:val="2"/>
      </w:pPr>
    </w:p>
    <w:p w:rsidR="004E6C7A" w:rsidRDefault="004E6C7A" w:rsidP="004E6C7A">
      <w:pPr>
        <w:pStyle w:val="af6"/>
        <w:outlineLvl w:val="2"/>
      </w:pPr>
    </w:p>
    <w:p w:rsidR="004E6C7A" w:rsidRDefault="004E6C7A" w:rsidP="004E6C7A">
      <w:pPr>
        <w:widowControl/>
        <w:jc w:val="center"/>
        <w:rPr>
          <w:rFonts w:ascii="方正小标宋_GBK" w:eastAsia="方正小标宋_GBK" w:hAnsi="宋体"/>
          <w:sz w:val="32"/>
          <w:szCs w:val="32"/>
        </w:rPr>
      </w:pPr>
    </w:p>
    <w:p w:rsidR="004E6C7A" w:rsidRDefault="004E6C7A" w:rsidP="004E6C7A">
      <w:pPr>
        <w:spacing w:line="400" w:lineRule="exact"/>
        <w:rPr>
          <w:rFonts w:asciiTheme="minorEastAsia" w:eastAsiaTheme="minorEastAsia" w:hAnsiTheme="minorEastAsia" w:cs="宋体"/>
          <w:kern w:val="0"/>
          <w:sz w:val="24"/>
        </w:rPr>
      </w:pPr>
    </w:p>
    <w:p w:rsidR="00A7145B" w:rsidRPr="005476B0" w:rsidRDefault="00A7145B" w:rsidP="00A7145B">
      <w:pPr>
        <w:spacing w:line="400" w:lineRule="exact"/>
        <w:rPr>
          <w:rFonts w:asciiTheme="minorEastAsia" w:eastAsiaTheme="minorEastAsia" w:hAnsiTheme="minorEastAsia" w:cs="宋体"/>
          <w:kern w:val="0"/>
          <w:sz w:val="24"/>
        </w:rPr>
      </w:pPr>
    </w:p>
    <w:p w:rsidR="00A7145B" w:rsidRDefault="00A7145B" w:rsidP="00A7145B">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F25280" w:rsidRPr="00303711" w:rsidRDefault="00F25280" w:rsidP="005476B0">
      <w:pPr>
        <w:spacing w:line="400" w:lineRule="exact"/>
        <w:rPr>
          <w:rFonts w:asciiTheme="minorEastAsia" w:eastAsiaTheme="minorEastAsia" w:hAnsiTheme="minorEastAsia" w:cs="宋体"/>
          <w:kern w:val="0"/>
          <w:sz w:val="24"/>
        </w:rPr>
        <w:sectPr w:rsidR="00F25280" w:rsidRPr="00303711" w:rsidSect="00271F45">
          <w:headerReference w:type="default" r:id="rId61"/>
          <w:pgSz w:w="11906" w:h="16838"/>
          <w:pgMar w:top="1758" w:right="1134" w:bottom="1247" w:left="1134" w:header="851" w:footer="992" w:gutter="0"/>
          <w:pgNumType w:fmt="decimalFullWidth"/>
          <w:cols w:space="425"/>
          <w:docGrid w:type="lines" w:linePitch="312"/>
        </w:sectPr>
      </w:pPr>
    </w:p>
    <w:p w:rsidR="005476B0" w:rsidRPr="00F25280" w:rsidRDefault="005476B0" w:rsidP="00F25280">
      <w:pPr>
        <w:widowControl/>
        <w:jc w:val="left"/>
        <w:rPr>
          <w:rFonts w:ascii="方正小标宋_GBK" w:eastAsia="方正小标宋_GBK" w:hAnsi="宋体"/>
          <w:sz w:val="32"/>
          <w:szCs w:val="32"/>
        </w:rPr>
      </w:pPr>
    </w:p>
    <w:p w:rsidR="004761B4" w:rsidRPr="004330C9" w:rsidRDefault="004761B4" w:rsidP="004330C9">
      <w:pPr>
        <w:pStyle w:val="afa"/>
      </w:pPr>
      <w:bookmarkStart w:id="375" w:name="_Toc403631179"/>
      <w:bookmarkStart w:id="376" w:name="_Toc406362136"/>
      <w:r w:rsidRPr="004330C9">
        <w:rPr>
          <w:rFonts w:hint="eastAsia"/>
        </w:rPr>
        <w:t>台州广播电视大学校园文明卫生工作管理规定</w:t>
      </w:r>
      <w:bookmarkEnd w:id="375"/>
      <w:bookmarkEnd w:id="376"/>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第一条</w:t>
      </w:r>
      <w:r w:rsidRPr="00C47008">
        <w:rPr>
          <w:rFonts w:asciiTheme="minorEastAsia" w:eastAsiaTheme="minorEastAsia" w:hAnsiTheme="minorEastAsia" w:cs="宋体" w:hint="eastAsia"/>
          <w:kern w:val="0"/>
          <w:sz w:val="24"/>
        </w:rPr>
        <w:t xml:space="preserve">  为了创建整洁、文明、优美的校园环境，加强我校文明卫生管理工作，促进校园文明建设，特制订本规定。</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第二条</w:t>
      </w:r>
      <w:r w:rsidRPr="00C47008">
        <w:rPr>
          <w:rFonts w:asciiTheme="minorEastAsia" w:eastAsiaTheme="minorEastAsia" w:hAnsiTheme="minorEastAsia" w:cs="宋体" w:hint="eastAsia"/>
          <w:kern w:val="0"/>
          <w:sz w:val="24"/>
        </w:rPr>
        <w:t xml:space="preserve">  全校师生员工都要自觉遵守本规定，并有义务宣传和教育外来人员遵守本规定。</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第三条</w:t>
      </w:r>
      <w:r w:rsidRPr="00C47008">
        <w:rPr>
          <w:rFonts w:asciiTheme="minorEastAsia" w:eastAsiaTheme="minorEastAsia" w:hAnsiTheme="minorEastAsia" w:cs="宋体" w:hint="eastAsia"/>
          <w:kern w:val="0"/>
          <w:sz w:val="24"/>
        </w:rPr>
        <w:t xml:space="preserve">  校园文明卫生工作实行统一领导，分工负责，专职人员和师生管理相结合。校爱国卫生工作领导小组是校园卫生管理的领导机构。</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第四条</w:t>
      </w:r>
      <w:r w:rsidRPr="00C47008">
        <w:rPr>
          <w:rFonts w:asciiTheme="minorEastAsia" w:eastAsiaTheme="minorEastAsia" w:hAnsiTheme="minorEastAsia" w:cs="宋体" w:hint="eastAsia"/>
          <w:kern w:val="0"/>
          <w:sz w:val="24"/>
        </w:rPr>
        <w:t xml:space="preserve">  校园环境卫生包干区的划分与责任分工。</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教室（包括本教室对出的走廊墙壁）卫生由各班主任负责落实。学生处负责监督检查。</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各实验室、活动室、会议室均由使用管理部门负责落实。</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室外过道、公共场地以及草坪的卫生工作由卫生管理员负责。</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各办公室的卫生由使用人员或部门包干负责。</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学生寝室内的卫生由寝室长负责落实，按《学生宿舍卫生管理制度》执行，学生宿舍公共场地的卫生工作，由宿舍卫生员负责。</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校内排污、排水管道、公共场所的垃圾箱、厕所便道疏通、化粪池清理工作由总务负责落实。</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第五条</w:t>
      </w:r>
      <w:r w:rsidRPr="00C47008">
        <w:rPr>
          <w:rFonts w:asciiTheme="minorEastAsia" w:eastAsiaTheme="minorEastAsia" w:hAnsiTheme="minorEastAsia" w:cs="宋体" w:hint="eastAsia"/>
          <w:kern w:val="0"/>
          <w:sz w:val="24"/>
        </w:rPr>
        <w:t xml:space="preserve">  卫生要求</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校园内无残标，无乱写、乱画、乱张贴现象，各学院、处、室、各群众团体发布通告、布告、通知、宣传等，一律使用广告架、广告栏、宣传橱窗，不得乱张贴。</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公共设施、牌匾路标等，保持清洁。</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道路和区域整洁，无杂物、无废纸、烟蒂、果皮等遗弃物；绿化草地无15厘米以上的杂草，无枯枝、废砖石块，无乱堆杂物。</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室内卫生做到：无蜘蛛网；墙壁清洁，无乱张贴、乱刻画、无乱拉绳线，无脚印球印；窗明几净；桌面无刻画痕迹，无积尘；地面无痰迹，纸屑等垃圾；办公用品、书籍、资料等摆放整齐；厕所盥水间清洁，无污物积水，走道畅通。</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第六条</w:t>
      </w:r>
      <w:r w:rsidRPr="00C47008">
        <w:rPr>
          <w:rFonts w:asciiTheme="minorEastAsia" w:eastAsiaTheme="minorEastAsia" w:hAnsiTheme="minorEastAsia" w:cs="宋体" w:hint="eastAsia"/>
          <w:kern w:val="0"/>
          <w:sz w:val="24"/>
        </w:rPr>
        <w:t xml:space="preserve">  各学院、处、室、班级对各自的办公室、教室、寝室要做到每天清扫，每月两次大扫。</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第七条</w:t>
      </w:r>
      <w:r w:rsidRPr="00C47008">
        <w:rPr>
          <w:rFonts w:asciiTheme="minorEastAsia" w:eastAsiaTheme="minorEastAsia" w:hAnsiTheme="minorEastAsia" w:cs="宋体" w:hint="eastAsia"/>
          <w:kern w:val="0"/>
          <w:sz w:val="24"/>
        </w:rPr>
        <w:t xml:space="preserve">  校园内定点设立垃圾桶，各部门和个人应自觉将清扫的垃圾倒入桶内。严禁乱倒乱散，乱扔果皮、纸屑、烟蒂等，严禁将火源投入垃圾桶内。</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第八条</w:t>
      </w:r>
      <w:r w:rsidRPr="00C47008">
        <w:rPr>
          <w:rFonts w:asciiTheme="minorEastAsia" w:eastAsiaTheme="minorEastAsia" w:hAnsiTheme="minorEastAsia" w:cs="宋体" w:hint="eastAsia"/>
          <w:kern w:val="0"/>
          <w:sz w:val="24"/>
        </w:rPr>
        <w:t xml:space="preserve">  教学、科研、生产实习产生的有毒、有害废物，不得作普通垃圾倒入垃圾桶内。</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 xml:space="preserve">第九条 </w:t>
      </w:r>
      <w:r w:rsidRPr="00C47008">
        <w:rPr>
          <w:rFonts w:asciiTheme="minorEastAsia" w:eastAsiaTheme="minorEastAsia" w:hAnsiTheme="minorEastAsia" w:cs="宋体" w:hint="eastAsia"/>
          <w:kern w:val="0"/>
          <w:sz w:val="24"/>
        </w:rPr>
        <w:t xml:space="preserve"> 严禁在教学区、办公区、阅览室等公共场所喧哗。禁止穿背心、长短内裤、吊带裙装、拖鞋进入教学区、办公区、阅览室等公共场所。教室、实验室、阅览室内禁止吸烟、吃游食。严禁学生吸烟。</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lastRenderedPageBreak/>
        <w:t>第十条</w:t>
      </w:r>
      <w:r w:rsidRPr="00C47008">
        <w:rPr>
          <w:rFonts w:asciiTheme="minorEastAsia" w:eastAsiaTheme="minorEastAsia" w:hAnsiTheme="minorEastAsia" w:cs="宋体" w:hint="eastAsia"/>
          <w:kern w:val="0"/>
          <w:sz w:val="24"/>
        </w:rPr>
        <w:t xml:space="preserve">  爱护公共财物，爱护绿化，严禁损坏公共设施和攀摘花木等不文明行为。</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第十一条</w:t>
      </w:r>
      <w:r w:rsidRPr="00C47008">
        <w:rPr>
          <w:rFonts w:asciiTheme="minorEastAsia" w:eastAsiaTheme="minorEastAsia" w:hAnsiTheme="minorEastAsia" w:cs="宋体" w:hint="eastAsia"/>
          <w:kern w:val="0"/>
          <w:sz w:val="24"/>
        </w:rPr>
        <w:t xml:space="preserve">  自行车、摩托车、汽车必须在指定地点整齐停放。</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第十二条</w:t>
      </w:r>
      <w:r w:rsidRPr="00C47008">
        <w:rPr>
          <w:rFonts w:asciiTheme="minorEastAsia" w:eastAsiaTheme="minorEastAsia" w:hAnsiTheme="minorEastAsia" w:cs="宋体" w:hint="eastAsia"/>
          <w:kern w:val="0"/>
          <w:sz w:val="24"/>
        </w:rPr>
        <w:t xml:space="preserve">  坚持不懈地开展消灭苍蝇、蚊子、老鼠、蟑螂的爱国卫生活动，全校师生应自觉执行和密切配合除“四害”工作。</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第十三条</w:t>
      </w:r>
      <w:r w:rsidRPr="00C47008">
        <w:rPr>
          <w:rFonts w:asciiTheme="minorEastAsia" w:eastAsiaTheme="minorEastAsia" w:hAnsiTheme="minorEastAsia" w:cs="宋体" w:hint="eastAsia"/>
          <w:kern w:val="0"/>
          <w:sz w:val="24"/>
        </w:rPr>
        <w:t xml:space="preserve">  校爱国卫生工作领导小组办公室负责部署全校的卫生工作，组织有关部门和人员对全校卫生工作采取定期或不定期抽查。</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第十四条</w:t>
      </w:r>
      <w:r w:rsidRPr="00C47008">
        <w:rPr>
          <w:rFonts w:asciiTheme="minorEastAsia" w:eastAsiaTheme="minorEastAsia" w:hAnsiTheme="minorEastAsia" w:cs="宋体" w:hint="eastAsia"/>
          <w:kern w:val="0"/>
          <w:sz w:val="24"/>
        </w:rPr>
        <w:t xml:space="preserve">  办公室、教室、寝室卫生与评比“卫生先进办公室”、“文明班级”、“文明寝室”挂钩，卫生工作搞得好的，经评比发给一定的奖励。</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第十五条</w:t>
      </w:r>
      <w:r w:rsidRPr="00C47008">
        <w:rPr>
          <w:rFonts w:asciiTheme="minorEastAsia" w:eastAsiaTheme="minorEastAsia" w:hAnsiTheme="minorEastAsia" w:cs="宋体" w:hint="eastAsia"/>
          <w:kern w:val="0"/>
          <w:sz w:val="24"/>
        </w:rPr>
        <w:t xml:space="preserve">  “卫生先进办公室”评比由校工会负责；“文明班级”、“文明寝室”评比由学生处负责，并分别制定具体的评比办法和奖励措施。</w:t>
      </w:r>
    </w:p>
    <w:p w:rsidR="004761B4" w:rsidRPr="004761B4" w:rsidRDefault="00C47008" w:rsidP="00C47008">
      <w:pPr>
        <w:spacing w:line="400" w:lineRule="exact"/>
        <w:ind w:firstLineChars="200" w:firstLine="480"/>
        <w:rPr>
          <w:rFonts w:asciiTheme="minorEastAsia" w:eastAsiaTheme="minorEastAsia" w:hAnsiTheme="minorEastAsia" w:cs="宋体"/>
          <w:kern w:val="0"/>
          <w:sz w:val="24"/>
        </w:rPr>
      </w:pPr>
      <w:r w:rsidRPr="00DB744F">
        <w:rPr>
          <w:rFonts w:ascii="黑体" w:hAnsi="黑体" w:cs="宋体" w:hint="eastAsia"/>
          <w:kern w:val="0"/>
          <w:sz w:val="24"/>
        </w:rPr>
        <w:t>第十六条</w:t>
      </w:r>
      <w:r w:rsidRPr="00C47008">
        <w:rPr>
          <w:rFonts w:asciiTheme="minorEastAsia" w:eastAsiaTheme="minorEastAsia" w:hAnsiTheme="minorEastAsia" w:cs="宋体" w:hint="eastAsia"/>
          <w:kern w:val="0"/>
          <w:sz w:val="24"/>
        </w:rPr>
        <w:t xml:space="preserve">  本规定自发文之日起实行；本规定相关内容由校文明卫生工作领导小组负责解释。</w:t>
      </w:r>
    </w:p>
    <w:p w:rsidR="005476B0" w:rsidRDefault="005476B0" w:rsidP="005476B0">
      <w:pPr>
        <w:spacing w:line="400" w:lineRule="exact"/>
        <w:rPr>
          <w:rFonts w:asciiTheme="minorEastAsia" w:eastAsiaTheme="minorEastAsia" w:hAnsiTheme="minorEastAsia" w:cs="宋体"/>
          <w:kern w:val="0"/>
          <w:sz w:val="24"/>
        </w:rPr>
      </w:pPr>
    </w:p>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77" w:name="_Toc403631180"/>
      <w:bookmarkStart w:id="378" w:name="_Toc406362137"/>
      <w:r w:rsidRPr="004330C9">
        <w:rPr>
          <w:rFonts w:hint="eastAsia"/>
        </w:rPr>
        <w:t>台州广播电视大学开展建设节约型校园的实施意见</w:t>
      </w:r>
      <w:bookmarkEnd w:id="377"/>
      <w:bookmarkEnd w:id="378"/>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教育资源是社会资源的重要组成部分，节约型社会呼唤节约型校园。建设节约型校园，不仅是学校自身发展的需要，更是高校应有的社会责任。我校自1999年于南迁以来，学校各项事业取得快速发展，办学规模不断扩大，同时各项支出明显增加。构建节约型校园，提高资源利用效率，减少损失浪费，以尽可能少的资源消耗，创造尽可能大的经济社会效益，这是学校可持续发展的重要保障。</w:t>
      </w:r>
    </w:p>
    <w:p w:rsidR="00C47008" w:rsidRPr="009F4815" w:rsidRDefault="00C47008" w:rsidP="00C47008">
      <w:pPr>
        <w:spacing w:line="400" w:lineRule="exact"/>
        <w:ind w:firstLineChars="200" w:firstLine="480"/>
        <w:rPr>
          <w:rFonts w:ascii="黑体" w:hAnsi="黑体" w:cs="宋体"/>
          <w:kern w:val="0"/>
          <w:sz w:val="24"/>
        </w:rPr>
      </w:pPr>
      <w:r w:rsidRPr="009F4815">
        <w:rPr>
          <w:rFonts w:ascii="黑体" w:hAnsi="黑体" w:cs="宋体" w:hint="eastAsia"/>
          <w:kern w:val="0"/>
          <w:sz w:val="24"/>
        </w:rPr>
        <w:t>一、节能方面存在的问题与不足</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一）“常明灯、长流水、人走机不关”情况常有发生。教室里人去灯明、人无开着电风扇的现象，无论天气好坏或白天黑夜，不管人多人少灯火通明情况非常多见；走廊里大白天亮着灯；办公室里开着门窗用空调，制冷空调定在超低温；办公室人员下班时只关闭电脑主机却不关显示器、不关打印机电源开关，大白天开着大灯的现象更大有人在；盥洗室里水龙头用后不关紧或不关的细水长流现象时常发生。各种场合都存在常明灯、长流水、人走机（计算机、空调）不关现象。</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二）课桌文化、墙壁污染严重。有意无意的在课桌上乱刻乱画，在墙壁上乱涂乱画、乱张贴，脚印、手印、球印比比皆是；损坏公物和仪器设备使用不精心，造成不必要损坏，增加维修次数与成本；各类教学、办公资源使用不充分；等等。</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（三）办公室电话聊天的现象。</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（四）学生中常常出现剩饭、剩菜现象。</w:t>
      </w:r>
    </w:p>
    <w:p w:rsidR="00C47008" w:rsidRPr="009F4815" w:rsidRDefault="00C47008" w:rsidP="00C47008">
      <w:pPr>
        <w:spacing w:line="400" w:lineRule="exact"/>
        <w:ind w:firstLineChars="200" w:firstLine="480"/>
        <w:rPr>
          <w:rFonts w:ascii="黑体" w:hAnsi="黑体" w:cs="宋体"/>
          <w:kern w:val="0"/>
          <w:sz w:val="24"/>
        </w:rPr>
      </w:pPr>
      <w:r w:rsidRPr="009F4815">
        <w:rPr>
          <w:rFonts w:ascii="黑体" w:hAnsi="黑体" w:cs="宋体" w:hint="eastAsia"/>
          <w:kern w:val="0"/>
          <w:sz w:val="24"/>
        </w:rPr>
        <w:t>二、建设节约型校园的工作措施</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一）加强宣传，营造氛围。校报、广播、宣传栏要把建设节约型校园宣传报道作为长期任务，开设相关栏目，制作专题，宣传节约新举措、新典型，通俗易懂地介绍节能、节水、节材和综合利用的“金点子”，对浪费的行为和现象要给予必要的揭露和曝光，强化节约意识，牢固树立"浪费就是腐败"的节约观，形成“节约光荣，浪费可耻” 和“崇尚节俭，节约资源”的氛围。</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二）加强组织领导，成立“节约资源”办公室。在主管后勤领导的直接领导下，开展“节约资源”工作。制定供用水电管理办法、巡查制度、岗位责任制、奖罚措施。对违反用水、用电的师生实行经济处罚，坚决杜绝“长明灯”、“长流水”现象。</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（三）节约用电。各教室、处室部门照明，在自然光充足的情况下，白天不开灯；要按需启用用电设施，如需开启空调，其温度设定应控制在制冷</w:t>
      </w:r>
      <w:r w:rsidR="009F4815">
        <w:rPr>
          <w:rFonts w:asciiTheme="minorEastAsia" w:eastAsiaTheme="minorEastAsia" w:hAnsiTheme="minorEastAsia" w:cs="宋体" w:hint="eastAsia"/>
          <w:kern w:val="0"/>
          <w:sz w:val="24"/>
        </w:rPr>
        <w:t>26</w:t>
      </w:r>
      <w:r w:rsidRPr="00C47008">
        <w:rPr>
          <w:rFonts w:asciiTheme="minorEastAsia" w:eastAsiaTheme="minorEastAsia" w:hAnsiTheme="minorEastAsia" w:cs="宋体" w:hint="eastAsia"/>
          <w:kern w:val="0"/>
          <w:sz w:val="24"/>
        </w:rPr>
        <w:t>℃以上，制热16℃以下；开水机定时供开水；下课和下班后或离开时间较长必须关闭室内所有电器的电源；长时间不使用电脑，应将电脑的主机和显示器关闭，短暂休息期间，尽量启用电脑的"睡眠"模式，这种低能耗模式可以将能源使用量降低到一半以下，关机之后，要将插头拔出，否则电脑会有约4.8</w:t>
      </w:r>
      <w:r w:rsidRPr="00C47008">
        <w:rPr>
          <w:rFonts w:asciiTheme="minorEastAsia" w:eastAsiaTheme="minorEastAsia" w:hAnsiTheme="minorEastAsia" w:cs="宋体" w:hint="eastAsia"/>
          <w:kern w:val="0"/>
          <w:sz w:val="24"/>
        </w:rPr>
        <w:lastRenderedPageBreak/>
        <w:t>瓦/台</w:t>
      </w:r>
      <w:r w:rsidR="009F4815">
        <w:rPr>
          <w:rFonts w:asciiTheme="minorEastAsia" w:eastAsiaTheme="minorEastAsia" w:hAnsiTheme="minorEastAsia" w:cs="宋体" w:hint="eastAsia"/>
          <w:kern w:val="0"/>
          <w:sz w:val="24"/>
        </w:rPr>
        <w:t>•</w:t>
      </w:r>
      <w:r w:rsidRPr="00C47008">
        <w:rPr>
          <w:rFonts w:asciiTheme="minorEastAsia" w:eastAsiaTheme="minorEastAsia" w:hAnsiTheme="minorEastAsia" w:cs="宋体" w:hint="eastAsia"/>
          <w:kern w:val="0"/>
          <w:sz w:val="24"/>
        </w:rPr>
        <w:t>小时能耗。</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四）节约办公用品。严格执行《办公用品采购领用审批制度》，控制办公用品发放数量；节约使用稿纸、信封，提倡纸张多次使用；对非易耗办公用品要正确使用，减少消耗；妥善保管并正确使用打印机、传真机耗材、复印机，避免因使用不当及保管不善而引起的损耗。</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五）节约印刷耗材。各类材料草稿及清样的打印、复印用纸提倡再利用，提倡双面使用；大力推行无纸化办公，充分利用校园网和OA系统，提倡多用电子方式传输，充分发挥电子邮箱的功能，少用文本方式，减少纸质公文印制数量；修改文稿尽量在电子媒介上进行；能传阅的文件尽量传阅，减少复印；尽量减少会议文件印刷。</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（六）节约电话费。根据工作需要，减少公用电话费开支，提倡言简意赅，缩短通话时间，不用办公电话闲聊、办私事；充分利用话费优惠政策，用17909拨打长途电话；每季度公布话费清单。</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（七）节约用水。水龙头尽量开小，用完随手关闭，避免长流水； 防止跑冒滴漏，珍惜每一滴“生命之水”。</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（八）节约维修成本，延长设备设施的使用寿命。严禁在课桌上乱刻乱画、损坏公物，仪器设备使用不精心，要正确使用设备设施，爱护公物，定期保养和检修，以免造成不必要损坏，增加维修次数与成本。</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九）坚持政府采购制度，节约采购成本。严格执行《物资采购审批制度》，做好采购前论证工作，规范的实施采购，坚持货比三家，积极推行招投标制度、政府采购制度，优先采购节能、节水产品和节约型办公材料。</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（十）共享各类资源，提高资源的使用效益，杜绝闲置、浪费，合理使用教学实验设备，按需求选用，做到物尽所用。</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（十一）加强设备管理，及时维修。发现问题及时纠正，及时反应；总务部门要加强巡查，及时维修，尽最大的限度减少损失和浪费。</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（十二）加强财务管理，按照勤俭节约、从紧必需的原则，科学调配和利用资金，严格执行《财务管理制度》、《教职工差旅费开支规定》。</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（十三）加强物资管理，标识化管理，对所有教学和办公设施贴标签或喷字，明确每件财物管理者，进行电脑化管理。</w:t>
      </w:r>
    </w:p>
    <w:p w:rsidR="00C47008" w:rsidRPr="00C47008"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（十四）加强车辆管理，严格执行《学校车辆管理规定》（试行）。特别是修理费用、用油费用等要严格审批，按车定期公示。</w:t>
      </w:r>
    </w:p>
    <w:p w:rsidR="004761B4" w:rsidRPr="004761B4" w:rsidRDefault="00C47008" w:rsidP="00C47008">
      <w:pPr>
        <w:spacing w:line="400" w:lineRule="exact"/>
        <w:ind w:firstLineChars="200" w:firstLine="480"/>
        <w:rPr>
          <w:rFonts w:asciiTheme="minorEastAsia" w:eastAsiaTheme="minorEastAsia" w:hAnsiTheme="minorEastAsia" w:cs="宋体"/>
          <w:kern w:val="0"/>
          <w:sz w:val="24"/>
        </w:rPr>
      </w:pPr>
      <w:r w:rsidRPr="00C47008">
        <w:rPr>
          <w:rFonts w:asciiTheme="minorEastAsia" w:eastAsiaTheme="minorEastAsia" w:hAnsiTheme="minorEastAsia" w:cs="宋体" w:hint="eastAsia"/>
          <w:kern w:val="0"/>
          <w:sz w:val="24"/>
        </w:rPr>
        <w:t>建设节约型校园是全校师生的共同责任，需要全体师生积极参与，从细节入手，从身边小事做起，以主人翁责任感，自觉做到爱校如“家”，珍惜资源。</w:t>
      </w:r>
    </w:p>
    <w:p w:rsidR="005476B0" w:rsidRDefault="009F4815" w:rsidP="009F4815">
      <w:pPr>
        <w:spacing w:line="400" w:lineRule="exact"/>
        <w:ind w:firstLineChars="200" w:firstLine="480"/>
        <w:rPr>
          <w:rFonts w:asciiTheme="minorEastAsia" w:eastAsiaTheme="minorEastAsia" w:hAnsiTheme="minorEastAsia" w:cs="宋体"/>
          <w:kern w:val="0"/>
          <w:sz w:val="24"/>
        </w:rPr>
      </w:pPr>
      <w:r>
        <w:rPr>
          <w:rFonts w:ascii="黑体" w:hAnsi="黑体" w:cs="宋体" w:hint="eastAsia"/>
          <w:kern w:val="0"/>
          <w:sz w:val="24"/>
        </w:rPr>
        <w:t>三、</w:t>
      </w:r>
      <w:r w:rsidRPr="00EA201F">
        <w:rPr>
          <w:rFonts w:ascii="黑体" w:hAnsi="黑体" w:cs="宋体" w:hint="eastAsia"/>
          <w:kern w:val="0"/>
          <w:sz w:val="24"/>
        </w:rPr>
        <w:t>本</w:t>
      </w:r>
      <w:r>
        <w:rPr>
          <w:rFonts w:ascii="黑体" w:hAnsi="黑体" w:cs="宋体" w:hint="eastAsia"/>
          <w:kern w:val="0"/>
          <w:sz w:val="24"/>
        </w:rPr>
        <w:t>办法</w:t>
      </w:r>
      <w:r w:rsidRPr="00EA201F">
        <w:rPr>
          <w:rFonts w:ascii="黑体" w:hAnsi="黑体" w:cs="宋体" w:hint="eastAsia"/>
          <w:kern w:val="0"/>
          <w:sz w:val="24"/>
        </w:rPr>
        <w:t>自公布之日起施行，由学校</w:t>
      </w:r>
      <w:r>
        <w:rPr>
          <w:rFonts w:ascii="黑体" w:hAnsi="黑体" w:cs="宋体" w:hint="eastAsia"/>
          <w:kern w:val="0"/>
          <w:sz w:val="24"/>
        </w:rPr>
        <w:t>后勤基建处</w:t>
      </w:r>
      <w:r w:rsidRPr="00EA201F">
        <w:rPr>
          <w:rFonts w:ascii="黑体" w:hAnsi="黑体" w:cs="宋体" w:hint="eastAsia"/>
          <w:kern w:val="0"/>
          <w:sz w:val="24"/>
        </w:rPr>
        <w:t>负责解释。</w:t>
      </w:r>
    </w:p>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79" w:name="_Toc403631181"/>
      <w:bookmarkStart w:id="380" w:name="_Toc406362138"/>
      <w:r w:rsidRPr="004330C9">
        <w:rPr>
          <w:rFonts w:hint="eastAsia"/>
        </w:rPr>
        <w:t>学生宿舍卫生管理制度</w:t>
      </w:r>
      <w:bookmarkEnd w:id="379"/>
      <w:bookmarkEnd w:id="380"/>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一、各寝室建立卫生值日制度，有值日生负责清扫和整理房间，做到每日两小扫，每周一大扫。</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二、学生宿舍区公共场所（包括走廊、楼道、门厅、厕所、盥洗室等）卫生每日由各幢宿舍清洁工负责打扫。</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三、注意公共卫生，自觉搞好个人卫生。不乱倒污水或乱丢果壳纸屑、不将剩菜、破衣帽等丢入厕所、盥洗室和水槽等处，以免堵塞管道；不在楼内焚烧物品，不积存杂物。</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四、遵守社会公德、讲究文明修养。不乱晾挂衣物，不乱停自行车，不在走廊内打球、踢球，不在宿舍内乱涂、乱画、乱贴、乱拉绳线，不乱接电线，室内不得饲养各种动物。</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五、宿舍卫生每月不定期抽查三次以上，根据检查结果评定出“卫生寝室”和并在学期末评出“十佳寝室”。</w:t>
      </w:r>
    </w:p>
    <w:p w:rsidR="005476B0"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六、如有违反，根据有关规定处理。</w:t>
      </w:r>
    </w:p>
    <w:p w:rsidR="005476B0" w:rsidRDefault="005476B0" w:rsidP="005476B0">
      <w:pPr>
        <w:spacing w:line="400" w:lineRule="exact"/>
        <w:rPr>
          <w:rFonts w:asciiTheme="minorEastAsia" w:eastAsiaTheme="minorEastAsia" w:hAnsiTheme="minorEastAsia" w:cs="宋体"/>
          <w:kern w:val="0"/>
          <w:sz w:val="24"/>
        </w:rPr>
      </w:pP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81" w:name="_Toc403631182"/>
      <w:bookmarkStart w:id="382" w:name="_Toc406362139"/>
      <w:r w:rsidRPr="004330C9">
        <w:rPr>
          <w:rFonts w:hint="eastAsia"/>
        </w:rPr>
        <w:t>学生公寓管理员职责</w:t>
      </w:r>
      <w:bookmarkEnd w:id="381"/>
      <w:bookmarkEnd w:id="382"/>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一、负责宿舍的日常管理工作。</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二、负责新生入住和毕业生离校的相关工作。</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三、负责学生公寓公共场所及室内的卫生监督检查评比工作。</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四、协助做好学生公寓设施维修管理工作。</w:t>
      </w:r>
    </w:p>
    <w:p w:rsidR="005476B0"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五、完成领导交办的其他工作。</w:t>
      </w:r>
    </w:p>
    <w:p w:rsidR="005476B0" w:rsidRDefault="005476B0" w:rsidP="005476B0">
      <w:pPr>
        <w:spacing w:line="400" w:lineRule="exact"/>
        <w:rPr>
          <w:rFonts w:asciiTheme="minorEastAsia" w:eastAsiaTheme="minorEastAsia" w:hAnsiTheme="minorEastAsia" w:cs="宋体"/>
          <w:kern w:val="0"/>
          <w:sz w:val="24"/>
        </w:rPr>
      </w:pP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83" w:name="_Toc403631183"/>
      <w:bookmarkStart w:id="384" w:name="_Toc406362140"/>
      <w:r w:rsidRPr="004330C9">
        <w:rPr>
          <w:rFonts w:hint="eastAsia"/>
        </w:rPr>
        <w:t>学生公寓门卫职责</w:t>
      </w:r>
      <w:bookmarkEnd w:id="383"/>
      <w:bookmarkEnd w:id="384"/>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一、严格执行公寓门卫值班职责，不得擅自离岗。对非本公寓人员和贵重物资的出入做好检查登记工作，确保学生财产的安全。</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二、对来访客人既要坚持原则，又要热情接待，义务呼叫，严禁无关人员进入学生公寓区。</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三、每晚11时做好楼道防盗门的关闭及迟到者登记工作。</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四、发现问题在第一时间向保卫处和学生处报告。</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五、负责保管本公寓内各寝室房门钥匙，未经辅导员同意，一律不得外借或委托他人代</w:t>
      </w:r>
      <w:r w:rsidRPr="004761B4">
        <w:rPr>
          <w:rFonts w:asciiTheme="minorEastAsia" w:eastAsiaTheme="minorEastAsia" w:hAnsiTheme="minorEastAsia" w:cs="宋体" w:hint="eastAsia"/>
          <w:kern w:val="0"/>
          <w:sz w:val="24"/>
        </w:rPr>
        <w:lastRenderedPageBreak/>
        <w:t>开寝室房门。</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六、搞好值班室及包干区的清洁卫生工作，随时保持整个公寓的整洁。</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七、服从学校有关部门和公寓辅导员的指导，协助他们做好公寓管理中的各项工作。</w:t>
      </w:r>
    </w:p>
    <w:p w:rsidR="005476B0"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八、完成领导交办的其他工作。</w:t>
      </w:r>
    </w:p>
    <w:p w:rsidR="005476B0" w:rsidRDefault="005476B0" w:rsidP="005476B0">
      <w:pPr>
        <w:spacing w:line="400" w:lineRule="exact"/>
        <w:rPr>
          <w:rFonts w:asciiTheme="minorEastAsia" w:eastAsiaTheme="minorEastAsia" w:hAnsiTheme="minorEastAsia" w:cs="宋体"/>
          <w:kern w:val="0"/>
          <w:sz w:val="24"/>
        </w:rPr>
      </w:pP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85" w:name="_Toc403631184"/>
      <w:bookmarkStart w:id="386" w:name="_Toc406362141"/>
      <w:r w:rsidRPr="004330C9">
        <w:rPr>
          <w:rFonts w:hint="eastAsia"/>
        </w:rPr>
        <w:t>学生公寓清洁员职责</w:t>
      </w:r>
      <w:bookmarkEnd w:id="385"/>
      <w:bookmarkEnd w:id="386"/>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一、做好公寓内公共场所的保洁工作。楼道、围栏每天清扫，确保整洁。</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二、对各种清洁用具，要摆放整齐、注意保养、维修，尽可能延长使用寿命。</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三、对寝室内的卫生工作予以指导、督促。</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四、保证完成学校各项突击性任务和其他卫生工作。</w:t>
      </w:r>
    </w:p>
    <w:p w:rsidR="005476B0"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五、完成领导交办的其他工作。</w:t>
      </w:r>
    </w:p>
    <w:p w:rsidR="005476B0" w:rsidRDefault="005476B0" w:rsidP="005476B0">
      <w:pPr>
        <w:spacing w:line="400" w:lineRule="exact"/>
        <w:rPr>
          <w:rFonts w:asciiTheme="minorEastAsia" w:eastAsiaTheme="minorEastAsia" w:hAnsiTheme="minorEastAsia" w:cs="宋体"/>
          <w:kern w:val="0"/>
          <w:sz w:val="24"/>
        </w:rPr>
      </w:pP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87" w:name="_Toc403631185"/>
      <w:bookmarkStart w:id="388" w:name="_Toc406362142"/>
      <w:r w:rsidRPr="004330C9">
        <w:rPr>
          <w:rFonts w:hint="eastAsia"/>
        </w:rPr>
        <w:t>综合楼、教学楼清洁员职责</w:t>
      </w:r>
      <w:bookmarkEnd w:id="387"/>
      <w:bookmarkEnd w:id="388"/>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一、按要求做好责任区的清洁卫生工作。</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二、每日及时清走垃圾桶内的垃圾，更换垃圾袋。及时擦洗垃圾桶表面，保持垃圾桶周围无垃圾。</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三、每日清理明沟内的垃圾、泥沙。定期清理沙井、雨水槽内的杂物，保证排水畅通。</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四、爱护清洁工具，每次使用后放置在指定地点。</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五、打扫卫生是节约用水，发现未关好的水笼头、照明灯及时关好。下班前检查并关好责任区内的水、电开关，保证不出现长流水、长明灯现象。</w:t>
      </w:r>
    </w:p>
    <w:p w:rsidR="005476B0"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六、完成领导交办的其他工作。</w:t>
      </w:r>
    </w:p>
    <w:p w:rsidR="005476B0" w:rsidRDefault="005476B0" w:rsidP="005476B0">
      <w:pPr>
        <w:spacing w:line="400" w:lineRule="exact"/>
        <w:rPr>
          <w:rFonts w:asciiTheme="minorEastAsia" w:eastAsiaTheme="minorEastAsia" w:hAnsiTheme="minorEastAsia" w:cs="宋体"/>
          <w:kern w:val="0"/>
          <w:sz w:val="24"/>
        </w:rPr>
      </w:pPr>
    </w:p>
    <w:p w:rsidR="005476B0" w:rsidRPr="009F4815" w:rsidRDefault="005476B0" w:rsidP="005476B0">
      <w:pPr>
        <w:spacing w:line="400" w:lineRule="exact"/>
        <w:rPr>
          <w:rFonts w:asciiTheme="minorEastAsia" w:eastAsiaTheme="minorEastAsia" w:hAnsiTheme="minorEastAsia" w:cs="宋体"/>
          <w:kern w:val="0"/>
          <w:sz w:val="24"/>
        </w:rPr>
      </w:pPr>
    </w:p>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89" w:name="_Toc403631186"/>
      <w:bookmarkStart w:id="390" w:name="_Toc406362143"/>
      <w:r w:rsidRPr="004330C9">
        <w:rPr>
          <w:rFonts w:hint="eastAsia"/>
        </w:rPr>
        <w:t>台州广播电视大学校园环境文明卫生工作实施细则</w:t>
      </w:r>
      <w:bookmarkEnd w:id="389"/>
      <w:bookmarkEnd w:id="390"/>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第一条</w:t>
      </w:r>
      <w:r w:rsidRPr="00A51E8D">
        <w:rPr>
          <w:rFonts w:asciiTheme="minorEastAsia" w:eastAsiaTheme="minorEastAsia" w:hAnsiTheme="minorEastAsia" w:cs="宋体" w:hint="eastAsia"/>
          <w:kern w:val="0"/>
          <w:sz w:val="24"/>
        </w:rPr>
        <w:t xml:space="preserve">  为了创建整洁、文明、优美的校园环境，加强我校文明建设和卫生管理工作，根据《台州广播电视大学关于加强爱国卫生工作的规定》，特制订本实施细则。</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第二条</w:t>
      </w:r>
      <w:r w:rsidRPr="00A51E8D">
        <w:rPr>
          <w:rFonts w:asciiTheme="minorEastAsia" w:eastAsiaTheme="minorEastAsia" w:hAnsiTheme="minorEastAsia" w:cs="宋体" w:hint="eastAsia"/>
          <w:kern w:val="0"/>
          <w:sz w:val="24"/>
        </w:rPr>
        <w:t xml:space="preserve">  全校师生员工都要自觉遵守本细则，并有义务宣传和教育外来人员遵守本细则。</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第三条</w:t>
      </w:r>
      <w:r w:rsidRPr="00A51E8D">
        <w:rPr>
          <w:rFonts w:asciiTheme="minorEastAsia" w:eastAsiaTheme="minorEastAsia" w:hAnsiTheme="minorEastAsia" w:cs="宋体" w:hint="eastAsia"/>
          <w:kern w:val="0"/>
          <w:sz w:val="24"/>
        </w:rPr>
        <w:t xml:space="preserve">  校园环境卫生实行统一领导，分工负责，专职人员和师生管理相结合。校爱国卫生工作领导小组是校园卫生管理的领导机构，校爱国卫生工作领导小组办公室负责处理和协调日常卫生工作。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第四条</w:t>
      </w:r>
      <w:r w:rsidRPr="00A51E8D">
        <w:rPr>
          <w:rFonts w:asciiTheme="minorEastAsia" w:eastAsiaTheme="minorEastAsia" w:hAnsiTheme="minorEastAsia" w:cs="宋体" w:hint="eastAsia"/>
          <w:kern w:val="0"/>
          <w:sz w:val="24"/>
        </w:rPr>
        <w:t xml:space="preserve">  校园环境卫生的包干区划分与责任分工。</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行政楼、教学楼等楼内的走廊、楼梯等公共场地、公共厕所、公共教室的卫生由各专职卫生管理人员负责，后勤基建处负责管理。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学生宿舍卫生由各寝室负责，各学院管理并予以落实，学生处负责督查、检查评比等管理工作。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学院、处室办公室的卫生由各学院、处室负责管理。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实验室、机房的卫生由各归口学院、处室负责管理。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食堂、超市的卫生由承包人负责，后勤基建处负责管理。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校内垃圾清运、排污、排水管道、厕所便道疏通、化粪池清理工作由后勤基建处负责落实。</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第五条</w:t>
      </w:r>
      <w:r w:rsidRPr="00A51E8D">
        <w:rPr>
          <w:rFonts w:asciiTheme="minorEastAsia" w:eastAsiaTheme="minorEastAsia" w:hAnsiTheme="minorEastAsia" w:cs="宋体" w:hint="eastAsia"/>
          <w:kern w:val="0"/>
          <w:sz w:val="24"/>
        </w:rPr>
        <w:t xml:space="preserve">  各区域卫生要求</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学校内无残标，无乱写、乱画、乱张贴现象，各部门发布通告、布告、通知、宣传等，一律使用专用广告架、广告栏、宣传橱窗。</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道路和区域整洁，无杂物、无废纸、烟蒂、果皮等遗弃物；绿化草地无15cm以上的杂草，无枯枝、废砖、石块，无乱堆杂物。</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室内卫生：无蜘蛛网；墙壁清洁，无乱张贴、乱刻画，无乱拉绳线，无脚印；窗明几净；桌面无刻画痕迹，无积尘；地面无痰迹、无纸屑等垃圾；厕所、盥洗间清洁，无污物积水，便槽无尿碱，走道通畅。</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第六条</w:t>
      </w:r>
      <w:r w:rsidRPr="00A51E8D">
        <w:rPr>
          <w:rFonts w:asciiTheme="minorEastAsia" w:eastAsiaTheme="minorEastAsia" w:hAnsiTheme="minorEastAsia" w:cs="宋体" w:hint="eastAsia"/>
          <w:kern w:val="0"/>
          <w:sz w:val="24"/>
        </w:rPr>
        <w:t xml:space="preserve">  各学院、处室对各自的办公室要做到每天清扫，随时保洁，每月一次大扫除。</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第七条</w:t>
      </w:r>
      <w:r w:rsidRPr="00A51E8D">
        <w:rPr>
          <w:rFonts w:asciiTheme="minorEastAsia" w:eastAsiaTheme="minorEastAsia" w:hAnsiTheme="minorEastAsia" w:cs="宋体" w:hint="eastAsia"/>
          <w:kern w:val="0"/>
          <w:sz w:val="24"/>
        </w:rPr>
        <w:t xml:space="preserve">  行政楼、教学楼内定点设立垃圾箱，各部门和个人应自觉将清扫的垃圾倒入箱内。禁止乱倒乱散、乱扔果皮、纸屑、烟蒂等；禁止在校园内饲养家禽、家畜；严禁将火源投入垃圾箱内。</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第八条</w:t>
      </w:r>
      <w:r w:rsidRPr="00A51E8D">
        <w:rPr>
          <w:rFonts w:asciiTheme="minorEastAsia" w:eastAsiaTheme="minorEastAsia" w:hAnsiTheme="minorEastAsia" w:cs="宋体" w:hint="eastAsia"/>
          <w:kern w:val="0"/>
          <w:sz w:val="24"/>
        </w:rPr>
        <w:t xml:space="preserve">  维修、实习施工现场的建筑材料必须堆放整齐，未经批准不得占用道路和公共场所，施工结束后，必须及时清理和平整场地。</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第九条</w:t>
      </w:r>
      <w:r w:rsidRPr="00A51E8D">
        <w:rPr>
          <w:rFonts w:asciiTheme="minorEastAsia" w:eastAsiaTheme="minorEastAsia" w:hAnsiTheme="minorEastAsia" w:cs="宋体" w:hint="eastAsia"/>
          <w:kern w:val="0"/>
          <w:sz w:val="24"/>
        </w:rPr>
        <w:t xml:space="preserve">  严禁在教学区、办公区、图书馆等公共场所喧哗。禁止穿背心、短内裤、拖鞋</w:t>
      </w:r>
      <w:r w:rsidRPr="00A51E8D">
        <w:rPr>
          <w:rFonts w:asciiTheme="minorEastAsia" w:eastAsiaTheme="minorEastAsia" w:hAnsiTheme="minorEastAsia" w:cs="宋体" w:hint="eastAsia"/>
          <w:kern w:val="0"/>
          <w:sz w:val="24"/>
        </w:rPr>
        <w:lastRenderedPageBreak/>
        <w:t>进入教学区、办公区、图书馆等公共场所。教室、计算机房、图书馆内禁止吸烟。</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第十条</w:t>
      </w:r>
      <w:r w:rsidRPr="00A51E8D">
        <w:rPr>
          <w:rFonts w:asciiTheme="minorEastAsia" w:eastAsiaTheme="minorEastAsia" w:hAnsiTheme="minorEastAsia" w:cs="宋体" w:hint="eastAsia"/>
          <w:kern w:val="0"/>
          <w:sz w:val="24"/>
        </w:rPr>
        <w:t xml:space="preserve">   爱护公共财物，爱护绿化，严禁损坏公共设施和攀摘花木等不文明行为。</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第十一条</w:t>
      </w:r>
      <w:r w:rsidRPr="00A51E8D">
        <w:rPr>
          <w:rFonts w:asciiTheme="minorEastAsia" w:eastAsiaTheme="minorEastAsia" w:hAnsiTheme="minorEastAsia" w:cs="宋体" w:hint="eastAsia"/>
          <w:kern w:val="0"/>
          <w:sz w:val="24"/>
        </w:rPr>
        <w:t xml:space="preserve"> 自行车、摩托车、轿车必须在指定地点有序停放。</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第十二条</w:t>
      </w:r>
      <w:r w:rsidRPr="00A51E8D">
        <w:rPr>
          <w:rFonts w:asciiTheme="minorEastAsia" w:eastAsiaTheme="minorEastAsia" w:hAnsiTheme="minorEastAsia" w:cs="宋体" w:hint="eastAsia"/>
          <w:kern w:val="0"/>
          <w:sz w:val="24"/>
        </w:rPr>
        <w:t xml:space="preserve"> 坚持不懈地开展消灭苍蝇、蚊子、老鼠、蟑螂的爱国卫生活动，各学院、处室和广大师生应自觉支持和密切配合除“四害”工作。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第十三条</w:t>
      </w:r>
      <w:r w:rsidRPr="00A51E8D">
        <w:rPr>
          <w:rFonts w:asciiTheme="minorEastAsia" w:eastAsiaTheme="minorEastAsia" w:hAnsiTheme="minorEastAsia" w:cs="宋体" w:hint="eastAsia"/>
          <w:kern w:val="0"/>
          <w:sz w:val="24"/>
        </w:rPr>
        <w:t xml:space="preserve"> 积极组织开展卫生健康教育，开展预防传染性疾病、流行病工作，努力提高师生的卫生健康水平。</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第十四条</w:t>
      </w:r>
      <w:r w:rsidRPr="00A51E8D">
        <w:rPr>
          <w:rFonts w:asciiTheme="minorEastAsia" w:eastAsiaTheme="minorEastAsia" w:hAnsiTheme="minorEastAsia" w:cs="宋体" w:hint="eastAsia"/>
          <w:kern w:val="0"/>
          <w:sz w:val="24"/>
        </w:rPr>
        <w:t xml:space="preserve"> 校爱国卫生工作领导小组对全校环境卫生工作采取定期检查和不定期抽查。</w:t>
      </w:r>
    </w:p>
    <w:p w:rsidR="004761B4" w:rsidRPr="004761B4" w:rsidRDefault="00A51E8D" w:rsidP="00A51E8D">
      <w:pPr>
        <w:spacing w:line="400" w:lineRule="exact"/>
        <w:ind w:firstLineChars="200" w:firstLine="480"/>
        <w:rPr>
          <w:rFonts w:asciiTheme="minorEastAsia" w:eastAsiaTheme="minorEastAsia" w:hAnsiTheme="minorEastAsia" w:cs="宋体"/>
          <w:kern w:val="0"/>
          <w:sz w:val="24"/>
        </w:rPr>
      </w:pPr>
      <w:r w:rsidRPr="004B197C">
        <w:rPr>
          <w:rFonts w:ascii="黑体" w:hAnsi="黑体" w:cs="宋体" w:hint="eastAsia"/>
          <w:kern w:val="0"/>
          <w:sz w:val="24"/>
        </w:rPr>
        <w:t>第十五条</w:t>
      </w:r>
      <w:r w:rsidRPr="00A51E8D">
        <w:rPr>
          <w:rFonts w:asciiTheme="minorEastAsia" w:eastAsiaTheme="minorEastAsia" w:hAnsiTheme="minorEastAsia" w:cs="宋体" w:hint="eastAsia"/>
          <w:kern w:val="0"/>
          <w:sz w:val="24"/>
        </w:rPr>
        <w:t xml:space="preserve"> 建立环境卫生工作检查评比和奖惩制度。</w:t>
      </w:r>
    </w:p>
    <w:p w:rsidR="005476B0" w:rsidRDefault="00C45199" w:rsidP="00C45199">
      <w:pPr>
        <w:spacing w:line="400" w:lineRule="exact"/>
        <w:ind w:firstLineChars="200" w:firstLine="480"/>
        <w:rPr>
          <w:rFonts w:asciiTheme="minorEastAsia" w:eastAsiaTheme="minorEastAsia" w:hAnsiTheme="minorEastAsia" w:cs="宋体"/>
          <w:kern w:val="0"/>
          <w:sz w:val="24"/>
        </w:rPr>
      </w:pPr>
      <w:r>
        <w:rPr>
          <w:rFonts w:ascii="黑体" w:hAnsi="黑体" w:cs="宋体" w:hint="eastAsia"/>
          <w:kern w:val="0"/>
          <w:sz w:val="24"/>
        </w:rPr>
        <w:t xml:space="preserve">第十六条 </w:t>
      </w:r>
      <w:r w:rsidRPr="00EA201F">
        <w:rPr>
          <w:rFonts w:ascii="黑体" w:hAnsi="黑体" w:cs="宋体" w:hint="eastAsia"/>
          <w:kern w:val="0"/>
          <w:sz w:val="24"/>
        </w:rPr>
        <w:t>本</w:t>
      </w:r>
      <w:r>
        <w:rPr>
          <w:rFonts w:ascii="黑体" w:hAnsi="黑体" w:cs="宋体" w:hint="eastAsia"/>
          <w:kern w:val="0"/>
          <w:sz w:val="24"/>
        </w:rPr>
        <w:t>办法</w:t>
      </w:r>
      <w:r w:rsidRPr="00EA201F">
        <w:rPr>
          <w:rFonts w:ascii="黑体" w:hAnsi="黑体" w:cs="宋体" w:hint="eastAsia"/>
          <w:kern w:val="0"/>
          <w:sz w:val="24"/>
        </w:rPr>
        <w:t>自公布之日起施行，由学校</w:t>
      </w:r>
      <w:r>
        <w:rPr>
          <w:rFonts w:ascii="黑体" w:hAnsi="黑体" w:cs="宋体" w:hint="eastAsia"/>
          <w:kern w:val="0"/>
          <w:sz w:val="24"/>
        </w:rPr>
        <w:t>后勤基建处</w:t>
      </w:r>
      <w:r w:rsidRPr="00EA201F">
        <w:rPr>
          <w:rFonts w:ascii="黑体" w:hAnsi="黑体" w:cs="宋体" w:hint="eastAsia"/>
          <w:kern w:val="0"/>
          <w:sz w:val="24"/>
        </w:rPr>
        <w:t>负责解释。</w:t>
      </w:r>
    </w:p>
    <w:p w:rsidR="005476B0" w:rsidRDefault="005476B0" w:rsidP="005476B0">
      <w:pPr>
        <w:spacing w:line="400" w:lineRule="exact"/>
        <w:rPr>
          <w:rFonts w:asciiTheme="minorEastAsia" w:eastAsiaTheme="minorEastAsia" w:hAnsiTheme="minorEastAsia" w:cs="宋体"/>
          <w:kern w:val="0"/>
          <w:sz w:val="24"/>
        </w:rPr>
      </w:pPr>
    </w:p>
    <w:p w:rsidR="00A51E8D" w:rsidRDefault="00A51E8D">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91" w:name="_Toc403631187"/>
      <w:bookmarkStart w:id="392" w:name="_Toc406362144"/>
      <w:r w:rsidRPr="004330C9">
        <w:rPr>
          <w:rFonts w:hint="eastAsia"/>
        </w:rPr>
        <w:t>台州广播电视大学关于加强爱国卫生工作的规定</w:t>
      </w:r>
      <w:bookmarkEnd w:id="391"/>
      <w:bookmarkEnd w:id="392"/>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为加强学校卫生工作，保障师生身心健康，根据《中华人民共和国食品卫生法》、《中华人民共和国传染病防治法》和《学校卫生工作管理规定》等法律法规，结合本校实际，制定本规定。</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一、卫生管理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建立校爱国卫生工作领导小组，由分管校长具体负责，各有关处室参与。负责学校卫生管理工作，切实加强对本校卫生工作的领导。</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卫生工作要纳入学校及各学院、处室工作计划，列为年度考核的主要内容之一。</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卫生经费要纳入学校核定的年度教育经费预算，每年投入的卫生经费不低于教育经费的1%。</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建立健全各项卫生管理制度，加强对学校食品卫生、教室卫生、宿舍卫生、环境卫生和学生个人卫生的管理，落实有关卫生措施，并定期组织检查评比。</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抓好疾病多发季节及重大活动、大型聚餐时的卫生防病工作。</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二、健康教育</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充分利用广播、黑板报、宣传橱窗等宣传阵地开展多种形式的健康教育活动。通过普及卫生科普知识，提高学生的自我保健能力，养成良好的个人卫生习惯。</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积极开展对吸烟、吸毒有害健康的宣传活动，有明显的禁烟标志。</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开展学生心理健康咨询和教育，预防心理疾病，培养学生良好的心理素质和心理稳定能力，提高学生的心理卫生水平。</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定期组织全校教职工体检。</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三、食堂卫生</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认真贯彻执行《中华人民共和国食品卫生法》，不定期开展自查自评。</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学校食堂及校内食品、副食品店等实行社会化经营，必须向县级以上卫生行政部门领取卫生许可证。从业人员应按规定经体检合格取得健康证，并经卫生知识培训取得合格证后方可上岗。</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食堂必须设置洗宰间、切配件、烹煮间、发售间，发售间应设置完善的防蝇、防尘设施。同时应有足够的学生洗手、洗碗设施，设置废物桶并加盖，垃圾做到日产日清。</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食堂必须对各类餐具采用蒸气、开水或消毒柜消毒，并做好保洁工作。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食堂应有专门存放食品的仓库、冷藏设备。采购人员应严格把好原料进货关；仓储保管员应做好验收工作，并在仓储过程中做好防腐、防霉、防鼠、防蟑工作，生熟食品分开存放，不得将有毒有害物品与食品同库混放。</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烹调过程中应将食物烧熟煮透，用于原料、成品、半成品的用具、容器必须分开，防</w:t>
      </w:r>
      <w:r w:rsidRPr="00A51E8D">
        <w:rPr>
          <w:rFonts w:asciiTheme="minorEastAsia" w:eastAsiaTheme="minorEastAsia" w:hAnsiTheme="minorEastAsia" w:cs="宋体" w:hint="eastAsia"/>
          <w:kern w:val="0"/>
          <w:sz w:val="24"/>
        </w:rPr>
        <w:lastRenderedPageBreak/>
        <w:t>止污染。</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食堂工作人员工作时应穿戴工作服、帽、口罩，勤洗手、勤剪指甲，保持手的清洁卫生，打菜时需戴一次性手套，坚持良好卫生习惯，防止人为污染食品。</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8</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食堂及食品、副食品店不得采购、销售无标签、无厂名、无生产日期、无保质期的食品，出售散装食品应有防蝇、防尘设施。</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9</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食堂墙面干净、无蛛网；餐厅地面、桌面干净无油污；餐厅、厨房等无卫生死角。</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四、环境卫生</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学校环境卫生，要绿化、净化、美化，道路硬化，路面平整，窨井加盖，下水道通畅，无坑洼、无积水。垃圾箱和垃圾桶分布合理，垃圾日产日清。</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学校厕所有专人管理，有保洁制度，有洗手设施，无蝇蛆，基本无臭味，便池无尿碱，贮粪池有盖，粪便不外溢。学校厕所逐步向净化、香化、文化迈进。</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除四害工作制度健全，有专（兼）职人员负责。定期开展灭鼠、灭蚊、灭蝇、灭蟑螂活动。学校外环境无蚊蝇孳生地。室内有防鼠、防蝇设施，无鼠洞、鼠粪、鼠咬等鼠迹。</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学生宿舍卫生管理制度健全，环境及个人用品整齐、清洁。</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逐步完善学生热水淋浴设施。</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五、学生常见疾病防治</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认真贯彻执行《中华人民共和国传染病防治法》，做好急、慢性传染病，尤其是学生常见呼吸道传染病和消化道传染病的预防、控制工作。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按规定组织学生接受预防接种。</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发现甲、乙类法定报告传染病病人或疑似传染病病人时，应及时向附近的医疗保健机构、卫生防疫机构及上级教育行政部门报告。报告办法按《传染病防治法实施办法》第三十五条、第三十六条规定进行。</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六、建筑及设备卫生</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新建、改建、扩建校舍，其选址、设计应符合国家卫生标准。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教室应南北朝向，自然采光充分。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教室安装控照式人工照明灯具，桌面平均照明度不应低于150LX，照明度均匀度不低于0.7。灯具长轴与黑板垂直，与桌面距离1.7</w:t>
      </w:r>
      <w:r w:rsidR="007B11CA">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1.9米。</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黑板无破损、无反光，反射系数＜20%。黑板灯对学生和教师均不得产生直接眩光。黑板垂直照明度平均值不低于200LX，均匀度不低于0.7。</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图书阅览室设施配用要符合有关卫生要求。</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七、奖励与处罚</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学校每月组织1</w:t>
      </w:r>
      <w:r w:rsidR="007B11CA">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2次卫生工作检查评比活动，对成绩显著的部门和个人给予表彰和奖励。</w:t>
      </w:r>
    </w:p>
    <w:p w:rsidR="004761B4" w:rsidRPr="004761B4"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对违反《中华人民共和国食品卫生法》、《中华人民共和国传染防治法》、《学校卫</w:t>
      </w:r>
      <w:r w:rsidRPr="00A51E8D">
        <w:rPr>
          <w:rFonts w:asciiTheme="minorEastAsia" w:eastAsiaTheme="minorEastAsia" w:hAnsiTheme="minorEastAsia" w:cs="宋体" w:hint="eastAsia"/>
          <w:kern w:val="0"/>
          <w:sz w:val="24"/>
        </w:rPr>
        <w:lastRenderedPageBreak/>
        <w:t>生工作管理规定》和本《规定》的，除予以通报外，按照有关规定追究相应的责任。</w:t>
      </w:r>
    </w:p>
    <w:p w:rsidR="005476B0" w:rsidRDefault="00793F06" w:rsidP="00793F06">
      <w:pPr>
        <w:spacing w:line="400" w:lineRule="exact"/>
        <w:ind w:firstLineChars="200" w:firstLine="480"/>
        <w:rPr>
          <w:rFonts w:asciiTheme="minorEastAsia" w:eastAsiaTheme="minorEastAsia" w:hAnsiTheme="minorEastAsia" w:cs="宋体"/>
          <w:kern w:val="0"/>
          <w:sz w:val="24"/>
        </w:rPr>
      </w:pPr>
      <w:r>
        <w:rPr>
          <w:rFonts w:ascii="黑体" w:hAnsi="黑体" w:cs="宋体" w:hint="eastAsia"/>
          <w:kern w:val="0"/>
          <w:sz w:val="24"/>
        </w:rPr>
        <w:t>八、</w:t>
      </w:r>
      <w:r w:rsidRPr="00EA201F">
        <w:rPr>
          <w:rFonts w:ascii="黑体" w:hAnsi="黑体" w:cs="宋体" w:hint="eastAsia"/>
          <w:kern w:val="0"/>
          <w:sz w:val="24"/>
        </w:rPr>
        <w:t>本</w:t>
      </w:r>
      <w:r>
        <w:rPr>
          <w:rFonts w:ascii="黑体" w:hAnsi="黑体" w:cs="宋体" w:hint="eastAsia"/>
          <w:kern w:val="0"/>
          <w:sz w:val="24"/>
        </w:rPr>
        <w:t>办法</w:t>
      </w:r>
      <w:r w:rsidRPr="00EA201F">
        <w:rPr>
          <w:rFonts w:ascii="黑体" w:hAnsi="黑体" w:cs="宋体" w:hint="eastAsia"/>
          <w:kern w:val="0"/>
          <w:sz w:val="24"/>
        </w:rPr>
        <w:t>自公布之日起施行，由学校</w:t>
      </w:r>
      <w:r>
        <w:rPr>
          <w:rFonts w:ascii="黑体" w:hAnsi="黑体" w:cs="宋体" w:hint="eastAsia"/>
          <w:kern w:val="0"/>
          <w:sz w:val="24"/>
        </w:rPr>
        <w:t>后勤基建处</w:t>
      </w:r>
      <w:r w:rsidRPr="00EA201F">
        <w:rPr>
          <w:rFonts w:ascii="黑体" w:hAnsi="黑体" w:cs="宋体" w:hint="eastAsia"/>
          <w:kern w:val="0"/>
          <w:sz w:val="24"/>
        </w:rPr>
        <w:t>负责解释。</w:t>
      </w:r>
    </w:p>
    <w:p w:rsidR="005476B0" w:rsidRDefault="005476B0" w:rsidP="005476B0">
      <w:pPr>
        <w:spacing w:line="400" w:lineRule="exact"/>
        <w:rPr>
          <w:rFonts w:asciiTheme="minorEastAsia" w:eastAsiaTheme="minorEastAsia" w:hAnsiTheme="minorEastAsia" w:cs="宋体"/>
          <w:kern w:val="0"/>
          <w:sz w:val="24"/>
        </w:rPr>
      </w:pPr>
    </w:p>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93" w:name="_Toc403631188"/>
      <w:bookmarkStart w:id="394" w:name="_Toc406362145"/>
      <w:r w:rsidRPr="004330C9">
        <w:rPr>
          <w:rFonts w:hint="eastAsia"/>
        </w:rPr>
        <w:t>台州广播电视大学应对卫生突发事件工作预案</w:t>
      </w:r>
      <w:bookmarkEnd w:id="393"/>
      <w:bookmarkEnd w:id="394"/>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学校卫生安全事关师生健康和生命安全,影响到学校正常教育秩序及社会稳定。为了规范我校各类公共卫生突发事件的应急处置工作,减轻或者消除突发事件的危害,保障全体师生员工的身体健康和生命安全,维护校园稳定,根据《中华人民共和国传染病防治法》、《中华人民共和国食品卫生法》、《学生卫生工作条例突发公共卫生事件应急条例》、《浙江省学校卫生工作应急预案》等法律法规的精神,结合本校实际,特制订本应急预案。</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本预案所指的突发事件是指突然发生,造成或者可能造成社会公众健康严重损害的重大传染病疫情、群体性不明原因疾病、重大食物中毒以及其他严重影响公众健康的事件,包括集体食物中毒、传染病疾病、群体性疾病等。</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一、工作目标</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普及各类突发卫生事件的防治知识,提高广大师生员工的自我防护意识。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完善突发公共卫生事件的信息监测报告网络,做到早发现、早报告、早隔离、早治疗。</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建立快速反应和应急处理机制,及时采取措施,确保突发公共卫生事件不在校园内蔓延。</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二、工作原则</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预防为主,常备不懈</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加强日常卫生的基础性工作,发现病例及时采取有效的预防与控制措施,迅速切断传播途径,控制疫情的传播和蔓延。</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依法管理,统一领导</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建立学校突发公共卫生事件防治领导小组,负责组织、指挥、协调与落实学校的突发卫生事件的防治工作。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快速反应,讲究效率</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建立预警和医疗救治快速反应机制,强化人力、物力、财力储备,增强应急处理能力。</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三、组织机构和职责</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（一）建立学校突发公共卫生事件工作领导小组,由校长担任组长,分管副校长担任副组长,学校各部门负责人担任领导小组成员,下设宣传联络组、病员抢救转送组、安全防范组、物资保障组和办公室。</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（二）领导小组主要职责:</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建立健全突发事件防治责任制,检查、督促学校各部门、各项突发事件防治措施落实情况。</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广泛深入开展突发公共卫生事件的宣传教育活动,普及突发事件防治知识,提高师生员工的科学防病能力。</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建立学生缺课登记制度和传染病流行期间的晨检制度,及时掌握学生的身体健康状况,</w:t>
      </w:r>
      <w:r w:rsidRPr="00A51E8D">
        <w:rPr>
          <w:rFonts w:asciiTheme="minorEastAsia" w:eastAsiaTheme="minorEastAsia" w:hAnsiTheme="minorEastAsia" w:cs="宋体" w:hint="eastAsia"/>
          <w:kern w:val="0"/>
          <w:sz w:val="24"/>
        </w:rPr>
        <w:lastRenderedPageBreak/>
        <w:t>发现公共卫生事件早期表现的学生,应及时督促到医院就诊。做到早发现、早报告、早隔离、早治疗。</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开展校园环境整治和爱国卫生运动,加强后勤基础设施建设,努力改善卫生条件,保证教室、办公室、宿舍、厕所及其他公共场所的清洁卫生。</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确保学生喝上安全饮用水,吃上放心饭菜,住上安心宿舍。</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学生处要及时向市疾病预防控制中心和市教育局汇报学校的突发公共卫生事件的发生情况,并积极配合卫生部门做好对病人和密切接触者的隔离消毒、食物留存等工作。</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四、突发事件的预防</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（一）加强对学校日常卫生工作的领导和管理,将卫生防疫与食品卫生安全的落实情况纳入学校各部门的考核体系,定期开展专项督查,发现问题及时提出整改措施。</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（二）增加学校卫生投入,切实改善学校卫生基础设施和条件。</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三）采取有效措施,强化学校卫生规范化管理。大力开展爱国卫生运动,重点搞好饮食卫生、教室卫生、宿舍卫生和公共环境卫生；采取有效措施,加强食堂卫生监督管理,确保饮食安全；加强学校饮用水的管理,防治因水污染造成疾病传播；加强厕所管理,做好粪便的无害化处理,防治污染环境。</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四）加强健康教育,提高师生的防病抗病能力。普及公共卫生知识，引导学生树立良好的卫生意识，养成良好的卫生习惯和生活方式；结合季节性、突发性传染病的预防,通过宣传橱窗、广播、校园网等媒介,提高广大师生的公共卫生意识和防止突发事件的能力；督促和组织师生加强体育锻炼，不断增强体质。</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五、突发事件的监测和报告</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（一）突发事件的监测</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建立突发公共事件的监测制度。通过考勤监测制度,对师生员工的缺勤逐一查明原因。对因健康原因而缺勤者由校办和学生处分别进行登记汇总并进行追踪观察,必要时采取进一步的措施。</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重视信息的收集。学生处应与市、区疾病预防与控制机构建立联系,收集本校及周边地区的公共卫生事件的情报,密切关注其动态变化,以便做好预防工作。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（二）突发事件的报告</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严格执行学校重大公共卫生事件报告程序。在传染病爆发和流行期间,对疫情实行日报告和零报告制度。各学院、处室应严格按程序逐级报告,确保信息畅通。出现突发卫生事件时,应立即向学校突发卫生事件领导小组报告,并以最快通讯方式在2小时内向市疾病预防控制中心报告,同时向市教育局报告。</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任何部门和个人都不得隐瞒、缓报、谎报或者授意他人隐瞒、缓报、谎报突发事件。</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建立突发事件举报制度。任何部门和个人有权向学校报告突发事件隐患,有权向学校突发卫生事件领导小组举报不履行突发事件应急处理规定和职责的情况。</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lastRenderedPageBreak/>
        <w:t>六</w:t>
      </w:r>
      <w:r w:rsidR="00793F06">
        <w:rPr>
          <w:rFonts w:ascii="黑体" w:hAnsi="黑体" w:cs="宋体" w:hint="eastAsia"/>
          <w:kern w:val="0"/>
          <w:sz w:val="24"/>
        </w:rPr>
        <w:t>、</w:t>
      </w:r>
      <w:r w:rsidRPr="00793F06">
        <w:rPr>
          <w:rFonts w:ascii="黑体" w:hAnsi="黑体" w:cs="宋体" w:hint="eastAsia"/>
          <w:kern w:val="0"/>
          <w:sz w:val="24"/>
        </w:rPr>
        <w:t xml:space="preserve"> 突发事件的分级及应急反应</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根据《突发公共卫生事件应急条例》和《浙江省学校突发卫生事件应急预案》的规定,将突发事件的等级分为一般突发事件、重大突发事件、特大突发事件。根据突发事件的不同级次分类,结合学校的特点,在必要时启动相应的突发事件应急预案,做出应急反应。</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(一</w:t>
      </w:r>
      <w:r w:rsidR="00793F0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传染病</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一般突发事件</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市区如发生属于一般突发事件的疫情,启动第三级应急响应。</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①启动日报告和零报告制度,实现24小时值班制度,加强学校内的疫情通报。</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②学校内尚无疫情发生时保持正常的学习、工作和生活秩序,但控制集体活动。</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③传染病流行时要加强发热病人的追踪管理；呼吸道传染病流行期间,教室、图书馆、食堂等公共场所必须加强通风换气,并采取必要的消毒措施；肠道传染病流行期间,对厕所、粪便、食堂及饮用水应加强消毒,并加强除“四害”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④应该执行出入校门管理制度。</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重大突发事件</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市区发生属于重大突发事件的疫情,启动第二级应急响应。除对接触者实施控制外,全校保持正常的学习、工作和生活秩序。在第三级疫情防控措施的基础上,进一步采取以下措施:</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①政治处要积极开展针对性的健康教育,印发宣传资料,在校园张贴宣传标语和宣传画,提高师生员工的自我防护意识和防护能力,外出和进入公共场所要采取必要的防护措施。</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 xml:space="preserve">②学生处要组织对全体师生每日定时测量体温,发现异常情况及时上报。   </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③对重大传染病的密切接触者,校学生处要积极配合卫生部门作好隔离、医学观察和消毒等工作。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④学校保卫科负责加大进出校门的管理，控制校外人员进入校园。</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⑤校学生处要根据情况，及时向师生员工通报疫情防控工作的情况。</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特大突发事件</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市区如果发生属于特大突发事件的疫情，启动第一级应急响应。在二、三级疫情防控措施的基础上，进一步采取以下措施：</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①学校实行封闭式校园管理，住校学生不得离开学校，严格控制外来人员进入校园。</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②全面掌握和控制人员的流动，教职工外出必须向所在部门请假。外出学生和去疫区的人员返校后必须进行医学观察。对缺勤者要逐一登记，及时查明缺勤原因。发现异常者劝其及时就医或在家医学观察，暂停上学或上班。</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③避免人群的聚集和流动。不得组织师生参加各类大型集体活动，调整大型学术活动和会议的时间；不安排教师外出参加教研和学术活动；学生的社会实践、社区服务等活动应暂缓进行；暂停成人教育和业余培训等教学活动，</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④后勤基建处负责对教室、实验室、厕所等场所在使用期间每日进行消毒，通风换气。</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lastRenderedPageBreak/>
        <w:t>⑤校学生处负责每日公布校园疫情防控工作的情况。做好隔离、医学观察和消毒等工作。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⑥学校保卫科负责加大进出校门的管理，控制校外人员进入校园。</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⑦学校根据情况，及时向师生员工通报疫情防控工作的情况。</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学校内疫情</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学校内若出现重大传染病疫情，在卫生部门的指导下，启动相应的应急响应。同时根据实际情况，适时开展以下工作：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（一）传染病</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①根据出现传染病的种类和病人的活动范围，相应调整教学方式。出现一例传染性非典型肺炎、鼠疫及肺炭疽的疑似病例，对该班级调整教学方式，暂时避免集中上课；出现一例上述的临床诊断病例或两例及两例以上疑似病例，学校在报请上级主管部门批准后，对该班级和相关班级实行停课；如出现两例及两例以上上述的临床诊断病例及校内续发病例，视情况扩大停课范围。</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②采取停课措施的班级，合理调整教学计划、课程安排和教学形式，采用网上授课、电视咨询和指导、学生自学等方式进行学习。做到教师辅导不停，学生自学不停。如学校停课放假，学校领导和教师要坚守岗位，加强与学生和家长的联系。</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③尊重和满足师生的知情权，主动、及时、准确地公布疫情及防治的信息。对教职工和学生进行正确的引导，消除不必要的恐惧心理和紧张情绪，维护校园稳定。</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（二）食物中毒</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及时掌握师生健康状况，一旦发生校内食物中毒或可疑食物中毒时，学校突发公共卫生领导小组应做好下列工作：</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学校食堂要立即停止食品加工出售活动，校学生处负责在第一时间报告卫生、教育、公安等部门；</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立即将发病师生送往医院，并协助医疗机构救治病人；</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保留造成食物中毒或者可能导致食物中毒的食品及其来源、工具、设备和现场，待确认后交于卫生部门处理；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积极配合卫生、公安部门进行调查，并按其要求如实提供有关材料和样品；</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落实卫生部门要求采取的其他措施，并妥善处理善后事宜，维持学校正常的教育教学秩序；</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配合卫生部门分析食物中毒的原因，总结经验教训，提出整改意见，杜绝类似事件再次发生。</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（三）群体性不明显原因疫病等突发事件</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校办要迅速报告卫生部门、教育主管部门及其他有关部门，请求派遣专业人员进校开展流行病学调查，查明时间原因。</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及时将受害师生送医院接受救治。</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lastRenderedPageBreak/>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尽快采取各项措施，消除危害，制止事态的发展。</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总结经验教训，查漏补缺，杜绝隐患，必要时对事故责任人追究责任。</w:t>
      </w:r>
    </w:p>
    <w:p w:rsidR="00A51E8D" w:rsidRPr="00793F06" w:rsidRDefault="00A51E8D" w:rsidP="00A51E8D">
      <w:pPr>
        <w:spacing w:line="400" w:lineRule="exact"/>
        <w:ind w:firstLineChars="200" w:firstLine="480"/>
        <w:rPr>
          <w:rFonts w:ascii="黑体" w:hAnsi="黑体" w:cs="宋体"/>
          <w:kern w:val="0"/>
          <w:sz w:val="24"/>
        </w:rPr>
      </w:pPr>
      <w:r w:rsidRPr="00793F06">
        <w:rPr>
          <w:rFonts w:ascii="黑体" w:hAnsi="黑体" w:cs="宋体" w:hint="eastAsia"/>
          <w:kern w:val="0"/>
          <w:sz w:val="24"/>
        </w:rPr>
        <w:t>七、责任追究</w:t>
      </w:r>
    </w:p>
    <w:p w:rsidR="004761B4" w:rsidRPr="004761B4"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实行责任追究制度，对所发生的各类事故特别是重特大事故，要进行严肃查处，坚持事故原因未查清不放过、责任人员未处理不放过、整改措施未落实不放过、有关人员未受教育不放过的“四不放过”原则，对于玩忽职守，疏于管理，造成学校卫生安全事故者，应视情节轻重，给有关责任人以相应的处分，触犯法律的要依法追究其刑事责任。</w:t>
      </w:r>
    </w:p>
    <w:p w:rsidR="005476B0" w:rsidRDefault="00793F06" w:rsidP="00793F06">
      <w:pPr>
        <w:spacing w:line="400" w:lineRule="exact"/>
        <w:ind w:firstLineChars="200" w:firstLine="480"/>
        <w:rPr>
          <w:rFonts w:asciiTheme="minorEastAsia" w:eastAsiaTheme="minorEastAsia" w:hAnsiTheme="minorEastAsia" w:cs="宋体"/>
          <w:kern w:val="0"/>
          <w:sz w:val="24"/>
        </w:rPr>
      </w:pPr>
      <w:r>
        <w:rPr>
          <w:rFonts w:ascii="黑体" w:hAnsi="黑体" w:cs="宋体" w:hint="eastAsia"/>
          <w:kern w:val="0"/>
          <w:sz w:val="24"/>
        </w:rPr>
        <w:t>八、</w:t>
      </w:r>
      <w:r w:rsidRPr="00EA201F">
        <w:rPr>
          <w:rFonts w:ascii="黑体" w:hAnsi="黑体" w:cs="宋体" w:hint="eastAsia"/>
          <w:kern w:val="0"/>
          <w:sz w:val="24"/>
        </w:rPr>
        <w:t>本</w:t>
      </w:r>
      <w:r>
        <w:rPr>
          <w:rFonts w:ascii="黑体" w:hAnsi="黑体" w:cs="宋体" w:hint="eastAsia"/>
          <w:kern w:val="0"/>
          <w:sz w:val="24"/>
        </w:rPr>
        <w:t>办法</w:t>
      </w:r>
      <w:r w:rsidRPr="00EA201F">
        <w:rPr>
          <w:rFonts w:ascii="黑体" w:hAnsi="黑体" w:cs="宋体" w:hint="eastAsia"/>
          <w:kern w:val="0"/>
          <w:sz w:val="24"/>
        </w:rPr>
        <w:t>自公布之日起施行，由学校</w:t>
      </w:r>
      <w:r>
        <w:rPr>
          <w:rFonts w:ascii="黑体" w:hAnsi="黑体" w:cs="宋体" w:hint="eastAsia"/>
          <w:kern w:val="0"/>
          <w:sz w:val="24"/>
        </w:rPr>
        <w:t>后勤基建处</w:t>
      </w:r>
      <w:r w:rsidRPr="00EA201F">
        <w:rPr>
          <w:rFonts w:ascii="黑体" w:hAnsi="黑体" w:cs="宋体" w:hint="eastAsia"/>
          <w:kern w:val="0"/>
          <w:sz w:val="24"/>
        </w:rPr>
        <w:t>负责解释。</w:t>
      </w:r>
    </w:p>
    <w:p w:rsidR="005476B0" w:rsidRDefault="005476B0" w:rsidP="005476B0">
      <w:pPr>
        <w:spacing w:line="400" w:lineRule="exact"/>
        <w:rPr>
          <w:rFonts w:asciiTheme="minorEastAsia" w:eastAsiaTheme="minorEastAsia" w:hAnsiTheme="minorEastAsia" w:cs="宋体"/>
          <w:kern w:val="0"/>
          <w:sz w:val="24"/>
        </w:rPr>
      </w:pPr>
    </w:p>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95" w:name="_Toc403631189"/>
      <w:bookmarkStart w:id="396" w:name="_Toc406362146"/>
      <w:r w:rsidRPr="004330C9">
        <w:rPr>
          <w:rFonts w:hint="eastAsia"/>
        </w:rPr>
        <w:t>台州电大办公室家具设备配置标准及管理办法</w:t>
      </w:r>
      <w:bookmarkEnd w:id="395"/>
      <w:bookmarkEnd w:id="396"/>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为加强办公设备、家具等资产的管理，满足使用需求，提高办公资源使用效益，并为办公设备、家具等资产的配置、调剂及采购提供依据，特制定本办法。</w:t>
      </w:r>
    </w:p>
    <w:p w:rsidR="00A51E8D" w:rsidRPr="00146EBF" w:rsidRDefault="00A51E8D" w:rsidP="00A51E8D">
      <w:pPr>
        <w:spacing w:line="400" w:lineRule="exact"/>
        <w:ind w:firstLineChars="200" w:firstLine="480"/>
        <w:rPr>
          <w:rFonts w:ascii="黑体" w:hAnsi="黑体" w:cs="宋体"/>
          <w:kern w:val="0"/>
          <w:sz w:val="24"/>
        </w:rPr>
      </w:pPr>
      <w:r w:rsidRPr="00146EBF">
        <w:rPr>
          <w:rFonts w:ascii="黑体" w:hAnsi="黑体" w:cs="宋体" w:hint="eastAsia"/>
          <w:kern w:val="0"/>
          <w:sz w:val="24"/>
        </w:rPr>
        <w:t>一、配置原则</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(一)效益原则。为提高国有资产的使用效益，办公设备的配置必须做到“科学合理、实用必需、勤俭节约”。</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(二)按需配置原则。办公设备配置应区分轻重缓急，与履行职能需要相适应，结合本单位已有办公设备和实际工作需要情况进行配置。现有办公设备在能满足单位基本工作需要前提下，原则上不予新增和更新。</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（三）计划配置原则。后勤基建处必须根据本单位办公设备使用情况及资金保障情况，有计划、分批新增及更新办公设备。</w:t>
      </w:r>
    </w:p>
    <w:p w:rsidR="00A51E8D" w:rsidRPr="00146EBF" w:rsidRDefault="00A51E8D" w:rsidP="00A51E8D">
      <w:pPr>
        <w:spacing w:line="400" w:lineRule="exact"/>
        <w:ind w:firstLineChars="200" w:firstLine="480"/>
        <w:rPr>
          <w:rFonts w:ascii="黑体" w:hAnsi="黑体" w:cs="宋体"/>
          <w:kern w:val="0"/>
          <w:sz w:val="24"/>
        </w:rPr>
      </w:pPr>
      <w:r w:rsidRPr="00146EBF">
        <w:rPr>
          <w:rFonts w:ascii="黑体" w:hAnsi="黑体" w:cs="宋体" w:hint="eastAsia"/>
          <w:kern w:val="0"/>
          <w:sz w:val="24"/>
        </w:rPr>
        <w:t>二、配置标准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本单位办公设备配置标准参照台财行发</w:t>
      </w:r>
      <w:r w:rsidR="000D17FC">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2011</w:t>
      </w:r>
      <w:r w:rsidR="000D17FC">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61号</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《台州市本级行政事业单位办公设备配置标准》</w:t>
      </w:r>
    </w:p>
    <w:p w:rsidR="00A51E8D" w:rsidRPr="00146EBF" w:rsidRDefault="00A51E8D" w:rsidP="00A51E8D">
      <w:pPr>
        <w:spacing w:line="400" w:lineRule="exact"/>
        <w:ind w:firstLineChars="200" w:firstLine="480"/>
        <w:rPr>
          <w:rFonts w:ascii="黑体" w:hAnsi="黑体" w:cs="宋体"/>
          <w:kern w:val="0"/>
          <w:sz w:val="24"/>
        </w:rPr>
      </w:pPr>
      <w:r w:rsidRPr="00146EBF">
        <w:rPr>
          <w:rFonts w:ascii="黑体" w:hAnsi="黑体" w:cs="宋体" w:hint="eastAsia"/>
          <w:kern w:val="0"/>
          <w:sz w:val="24"/>
        </w:rPr>
        <w:t>三、管理办法</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严格执行学校固定资产管理办法，办公室家具、设备服从学校统一调配，资产管理责任到人。</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如确因工作需要要购买或配置其它办公设备、家具的，由使用部门提出书面申请，报校分管领导审核后，交后勤基建处办理。</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为了提高家具的使用效益，后勤基建处对各办公室闲置的家具进行调配，调拨后由交接双方到后勤基建处办理固定资产转移手续。</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使用年代已久，维修价值不大或无法维修的家具、设备，经后勤基建处核实后予以报废并更换。</w:t>
      </w:r>
    </w:p>
    <w:p w:rsidR="00A51E8D" w:rsidRPr="00A51E8D" w:rsidRDefault="00A51E8D" w:rsidP="00A51E8D">
      <w:pPr>
        <w:spacing w:line="400" w:lineRule="exact"/>
        <w:ind w:firstLineChars="200" w:firstLine="480"/>
        <w:rPr>
          <w:rFonts w:asciiTheme="minorEastAsia" w:eastAsiaTheme="minorEastAsia" w:hAnsiTheme="minorEastAsia" w:cs="宋体"/>
          <w:kern w:val="0"/>
          <w:sz w:val="24"/>
        </w:rPr>
      </w:pPr>
      <w:r w:rsidRPr="00A51E8D">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A51E8D">
        <w:rPr>
          <w:rFonts w:asciiTheme="minorEastAsia" w:eastAsiaTheme="minorEastAsia" w:hAnsiTheme="minorEastAsia" w:cs="宋体" w:hint="eastAsia"/>
          <w:kern w:val="0"/>
          <w:sz w:val="24"/>
        </w:rPr>
        <w:t>学校会议室、文印室、档案室、财务室、信息技术中心、校领导办公室等特殊部门的家具、设备配置另定。</w:t>
      </w:r>
    </w:p>
    <w:p w:rsidR="004761B4" w:rsidRPr="00146EBF" w:rsidRDefault="00A51E8D" w:rsidP="00A51E8D">
      <w:pPr>
        <w:spacing w:line="400" w:lineRule="exact"/>
        <w:ind w:firstLineChars="200" w:firstLine="480"/>
        <w:rPr>
          <w:rFonts w:ascii="黑体" w:hAnsi="黑体" w:cs="宋体"/>
          <w:kern w:val="0"/>
          <w:sz w:val="24"/>
        </w:rPr>
      </w:pPr>
      <w:r w:rsidRPr="00146EBF">
        <w:rPr>
          <w:rFonts w:ascii="黑体" w:hAnsi="黑体" w:cs="宋体" w:hint="eastAsia"/>
          <w:kern w:val="0"/>
          <w:sz w:val="24"/>
        </w:rPr>
        <w:t>四、</w:t>
      </w:r>
      <w:r w:rsidR="00146EBF" w:rsidRPr="00EA201F">
        <w:rPr>
          <w:rFonts w:ascii="黑体" w:hAnsi="黑体" w:cs="宋体" w:hint="eastAsia"/>
          <w:kern w:val="0"/>
          <w:sz w:val="24"/>
        </w:rPr>
        <w:t>本</w:t>
      </w:r>
      <w:r w:rsidR="00146EBF">
        <w:rPr>
          <w:rFonts w:ascii="黑体" w:hAnsi="黑体" w:cs="宋体" w:hint="eastAsia"/>
          <w:kern w:val="0"/>
          <w:sz w:val="24"/>
        </w:rPr>
        <w:t>办法</w:t>
      </w:r>
      <w:r w:rsidR="00146EBF" w:rsidRPr="00EA201F">
        <w:rPr>
          <w:rFonts w:ascii="黑体" w:hAnsi="黑体" w:cs="宋体" w:hint="eastAsia"/>
          <w:kern w:val="0"/>
          <w:sz w:val="24"/>
        </w:rPr>
        <w:t>自公布之日起施行，由学校</w:t>
      </w:r>
      <w:r w:rsidR="00146EBF">
        <w:rPr>
          <w:rFonts w:ascii="黑体" w:hAnsi="黑体" w:cs="宋体" w:hint="eastAsia"/>
          <w:kern w:val="0"/>
          <w:sz w:val="24"/>
        </w:rPr>
        <w:t>后勤基建处</w:t>
      </w:r>
      <w:r w:rsidR="00146EBF" w:rsidRPr="00EA201F">
        <w:rPr>
          <w:rFonts w:ascii="黑体" w:hAnsi="黑体" w:cs="宋体" w:hint="eastAsia"/>
          <w:kern w:val="0"/>
          <w:sz w:val="24"/>
        </w:rPr>
        <w:t>负责解释。</w:t>
      </w:r>
    </w:p>
    <w:p w:rsidR="00983B29" w:rsidRDefault="00983B29">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4761B4" w:rsidRDefault="004761B4" w:rsidP="004761B4">
      <w:pPr>
        <w:spacing w:line="400" w:lineRule="exact"/>
        <w:rPr>
          <w:rFonts w:asciiTheme="minorEastAsia" w:eastAsiaTheme="minorEastAsia" w:hAnsiTheme="minorEastAsia" w:cs="宋体"/>
          <w:kern w:val="0"/>
          <w:sz w:val="24"/>
        </w:rPr>
      </w:pPr>
    </w:p>
    <w:p w:rsidR="004761B4" w:rsidRPr="00DF6B36" w:rsidRDefault="004761B4"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台州市本级行政事业单位办公设备配置标准表</w:t>
      </w:r>
    </w:p>
    <w:p w:rsidR="004761B4" w:rsidRDefault="004761B4" w:rsidP="004761B4">
      <w:pPr>
        <w:spacing w:line="400" w:lineRule="exact"/>
        <w:rPr>
          <w:rFonts w:asciiTheme="minorEastAsia" w:eastAsiaTheme="minorEastAsia" w:hAnsiTheme="minorEastAsia" w:cs="宋体"/>
          <w:kern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454"/>
        <w:gridCol w:w="2136"/>
        <w:gridCol w:w="3508"/>
        <w:gridCol w:w="1780"/>
      </w:tblGrid>
      <w:tr w:rsidR="004761B4" w:rsidRPr="004761B4" w:rsidTr="004761B4">
        <w:trPr>
          <w:trHeight w:val="319"/>
        </w:trPr>
        <w:tc>
          <w:tcPr>
            <w:tcW w:w="2317" w:type="pct"/>
            <w:gridSpan w:val="3"/>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设备名称</w:t>
            </w:r>
          </w:p>
        </w:tc>
        <w:tc>
          <w:tcPr>
            <w:tcW w:w="1780" w:type="pct"/>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配置标准</w:t>
            </w:r>
          </w:p>
        </w:tc>
        <w:tc>
          <w:tcPr>
            <w:tcW w:w="903" w:type="pct"/>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价格上限（元）</w:t>
            </w:r>
          </w:p>
        </w:tc>
      </w:tr>
      <w:tr w:rsidR="004761B4" w:rsidRPr="004761B4" w:rsidTr="00983B29">
        <w:trPr>
          <w:trHeight w:val="319"/>
        </w:trPr>
        <w:tc>
          <w:tcPr>
            <w:tcW w:w="495" w:type="pct"/>
            <w:vMerge w:val="restart"/>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办公</w:t>
            </w:r>
          </w:p>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家具</w:t>
            </w:r>
          </w:p>
        </w:tc>
        <w:tc>
          <w:tcPr>
            <w:tcW w:w="738" w:type="pct"/>
            <w:vMerge w:val="restar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办公桌</w:t>
            </w: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普通办公桌</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科级以下1人1张</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1000</w:t>
            </w:r>
          </w:p>
        </w:tc>
      </w:tr>
      <w:tr w:rsidR="004761B4" w:rsidRPr="004761B4" w:rsidTr="00983B29">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738" w:type="pct"/>
            <w:vMerge/>
            <w:vAlign w:val="center"/>
            <w:hideMark/>
          </w:tcPr>
          <w:p w:rsidR="004761B4" w:rsidRPr="004761B4" w:rsidRDefault="004761B4" w:rsidP="004761B4">
            <w:pPr>
              <w:rPr>
                <w:rFonts w:asciiTheme="minorEastAsia" w:eastAsiaTheme="minorEastAsia" w:hAnsiTheme="minorEastAsia" w:cs="宋体"/>
                <w:sz w:val="24"/>
              </w:rPr>
            </w:pP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中档办公桌</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科级1人1张</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1500</w:t>
            </w:r>
          </w:p>
        </w:tc>
      </w:tr>
      <w:tr w:rsidR="004761B4" w:rsidRPr="004761B4" w:rsidTr="00983B29">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738" w:type="pct"/>
            <w:vMerge/>
            <w:vAlign w:val="center"/>
            <w:hideMark/>
          </w:tcPr>
          <w:p w:rsidR="004761B4" w:rsidRPr="004761B4" w:rsidRDefault="004761B4" w:rsidP="004761B4">
            <w:pPr>
              <w:rPr>
                <w:rFonts w:asciiTheme="minorEastAsia" w:eastAsiaTheme="minorEastAsia" w:hAnsiTheme="minorEastAsia" w:cs="宋体"/>
                <w:sz w:val="24"/>
              </w:rPr>
            </w:pP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高档办公桌</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处级领导1人1张</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2000</w:t>
            </w:r>
          </w:p>
        </w:tc>
      </w:tr>
      <w:tr w:rsidR="004761B4" w:rsidRPr="004761B4" w:rsidTr="00983B29">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738" w:type="pct"/>
            <w:vMerge w:val="restar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办公椅</w:t>
            </w: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普通办公椅</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科级以下1人1张</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200</w:t>
            </w:r>
          </w:p>
        </w:tc>
      </w:tr>
      <w:tr w:rsidR="004761B4" w:rsidRPr="004761B4" w:rsidTr="00983B29">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738" w:type="pct"/>
            <w:vMerge/>
            <w:vAlign w:val="center"/>
            <w:hideMark/>
          </w:tcPr>
          <w:p w:rsidR="004761B4" w:rsidRPr="004761B4" w:rsidRDefault="004761B4" w:rsidP="004761B4">
            <w:pPr>
              <w:rPr>
                <w:rFonts w:asciiTheme="minorEastAsia" w:eastAsiaTheme="minorEastAsia" w:hAnsiTheme="minorEastAsia" w:cs="宋体"/>
                <w:sz w:val="24"/>
              </w:rPr>
            </w:pP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中档办公椅</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科级1人1张</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400</w:t>
            </w:r>
          </w:p>
        </w:tc>
      </w:tr>
      <w:tr w:rsidR="004761B4" w:rsidRPr="004761B4" w:rsidTr="00983B29">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738" w:type="pct"/>
            <w:vMerge/>
            <w:vAlign w:val="center"/>
            <w:hideMark/>
          </w:tcPr>
          <w:p w:rsidR="004761B4" w:rsidRPr="004761B4" w:rsidRDefault="004761B4" w:rsidP="004761B4">
            <w:pPr>
              <w:rPr>
                <w:rFonts w:asciiTheme="minorEastAsia" w:eastAsiaTheme="minorEastAsia" w:hAnsiTheme="minorEastAsia" w:cs="宋体"/>
                <w:sz w:val="24"/>
              </w:rPr>
            </w:pP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高档办公椅</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处级领导1人1张</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600</w:t>
            </w:r>
          </w:p>
        </w:tc>
      </w:tr>
      <w:tr w:rsidR="004761B4" w:rsidRPr="004761B4" w:rsidTr="004761B4">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会议桌、椅</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20人以下</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20000</w:t>
            </w:r>
          </w:p>
        </w:tc>
      </w:tr>
      <w:tr w:rsidR="004761B4" w:rsidRPr="004761B4" w:rsidTr="004761B4">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会议桌、椅</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20</w:t>
            </w:r>
            <w:r w:rsidR="007B11CA">
              <w:rPr>
                <w:rFonts w:asciiTheme="minorEastAsia" w:eastAsiaTheme="minorEastAsia" w:hAnsiTheme="minorEastAsia" w:cs="宋体" w:hint="eastAsia"/>
                <w:sz w:val="24"/>
              </w:rPr>
              <w:t>～</w:t>
            </w:r>
            <w:r w:rsidRPr="004761B4">
              <w:rPr>
                <w:rFonts w:asciiTheme="minorEastAsia" w:eastAsiaTheme="minorEastAsia" w:hAnsiTheme="minorEastAsia" w:cs="宋体" w:hint="eastAsia"/>
                <w:sz w:val="24"/>
              </w:rPr>
              <w:t>40人</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30000</w:t>
            </w:r>
          </w:p>
        </w:tc>
      </w:tr>
      <w:tr w:rsidR="004761B4" w:rsidRPr="004761B4" w:rsidTr="004761B4">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电脑桌</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500</w:t>
            </w:r>
          </w:p>
        </w:tc>
      </w:tr>
      <w:tr w:rsidR="004761B4" w:rsidRPr="004761B4" w:rsidTr="004761B4">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电脑椅</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250</w:t>
            </w:r>
          </w:p>
        </w:tc>
      </w:tr>
      <w:tr w:rsidR="004761B4" w:rsidRPr="004761B4" w:rsidTr="004761B4">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沙发</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处级领导办公室可配</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3000</w:t>
            </w:r>
          </w:p>
        </w:tc>
      </w:tr>
      <w:tr w:rsidR="004761B4" w:rsidRPr="004761B4" w:rsidTr="004761B4">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文件柜</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可按人配置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2000</w:t>
            </w:r>
          </w:p>
        </w:tc>
      </w:tr>
      <w:tr w:rsidR="004761B4" w:rsidRPr="004761B4" w:rsidTr="004761B4">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书  柜</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2000</w:t>
            </w:r>
          </w:p>
        </w:tc>
      </w:tr>
      <w:tr w:rsidR="004761B4" w:rsidRPr="004761B4" w:rsidTr="004761B4">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保密柜</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3000</w:t>
            </w:r>
          </w:p>
        </w:tc>
      </w:tr>
      <w:tr w:rsidR="004761B4" w:rsidRPr="004761B4" w:rsidTr="004761B4">
        <w:trPr>
          <w:trHeight w:val="495"/>
        </w:trPr>
        <w:tc>
          <w:tcPr>
            <w:tcW w:w="495" w:type="pct"/>
            <w:vMerge w:val="restart"/>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电脑</w:t>
            </w:r>
          </w:p>
        </w:tc>
        <w:tc>
          <w:tcPr>
            <w:tcW w:w="1822" w:type="pct"/>
            <w:gridSpan w:val="2"/>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台式电脑</w:t>
            </w:r>
          </w:p>
        </w:tc>
        <w:tc>
          <w:tcPr>
            <w:tcW w:w="1780" w:type="pct"/>
            <w:vMerge w:val="restar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原则上可按1人1台配置，工作无需使用的不予配置，有专业要求可配专业或便携式电脑。保密或使用频率较高等特殊工作需要可以按规定另行增加配置。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5000</w:t>
            </w:r>
          </w:p>
        </w:tc>
      </w:tr>
      <w:tr w:rsidR="004761B4" w:rsidRPr="004761B4" w:rsidTr="004761B4">
        <w:trPr>
          <w:trHeight w:val="540"/>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便携式电脑</w:t>
            </w:r>
          </w:p>
        </w:tc>
        <w:tc>
          <w:tcPr>
            <w:tcW w:w="1780" w:type="pct"/>
            <w:vMerge/>
            <w:vAlign w:val="center"/>
            <w:hideMark/>
          </w:tcPr>
          <w:p w:rsidR="004761B4" w:rsidRPr="004761B4" w:rsidRDefault="004761B4" w:rsidP="004761B4">
            <w:pPr>
              <w:rPr>
                <w:rFonts w:asciiTheme="minorEastAsia" w:eastAsiaTheme="minorEastAsia" w:hAnsiTheme="minorEastAsia" w:cs="宋体"/>
                <w:sz w:val="24"/>
              </w:rPr>
            </w:pP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8000</w:t>
            </w:r>
          </w:p>
        </w:tc>
      </w:tr>
      <w:tr w:rsidR="004761B4" w:rsidRPr="004761B4" w:rsidTr="00983B29">
        <w:trPr>
          <w:trHeight w:val="319"/>
        </w:trPr>
        <w:tc>
          <w:tcPr>
            <w:tcW w:w="495" w:type="pct"/>
            <w:vMerge w:val="restart"/>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打印机</w:t>
            </w:r>
          </w:p>
        </w:tc>
        <w:tc>
          <w:tcPr>
            <w:tcW w:w="738" w:type="pct"/>
            <w:vMerge w:val="restar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打印机</w:t>
            </w: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普通A4打印机</w:t>
            </w:r>
          </w:p>
        </w:tc>
        <w:tc>
          <w:tcPr>
            <w:tcW w:w="1780" w:type="pct"/>
            <w:vMerge w:val="restar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可按每间办公室1台或2人1台配置，如配置一体机，传真机、扫描仪不再另行单独配置。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2000</w:t>
            </w:r>
          </w:p>
        </w:tc>
      </w:tr>
      <w:tr w:rsidR="004761B4" w:rsidRPr="004761B4" w:rsidTr="00983B29">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738" w:type="pct"/>
            <w:vMerge/>
            <w:vAlign w:val="center"/>
            <w:hideMark/>
          </w:tcPr>
          <w:p w:rsidR="004761B4" w:rsidRPr="004761B4" w:rsidRDefault="004761B4" w:rsidP="004761B4">
            <w:pPr>
              <w:rPr>
                <w:rFonts w:asciiTheme="minorEastAsia" w:eastAsiaTheme="minorEastAsia" w:hAnsiTheme="minorEastAsia" w:cs="宋体"/>
                <w:sz w:val="24"/>
              </w:rPr>
            </w:pP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工作组激光打印机</w:t>
            </w:r>
          </w:p>
        </w:tc>
        <w:tc>
          <w:tcPr>
            <w:tcW w:w="1780" w:type="pct"/>
            <w:vMerge/>
            <w:vAlign w:val="center"/>
            <w:hideMark/>
          </w:tcPr>
          <w:p w:rsidR="004761B4" w:rsidRPr="004761B4" w:rsidRDefault="004761B4" w:rsidP="004761B4">
            <w:pPr>
              <w:rPr>
                <w:rFonts w:asciiTheme="minorEastAsia" w:eastAsiaTheme="minorEastAsia" w:hAnsiTheme="minorEastAsia" w:cs="宋体"/>
                <w:sz w:val="24"/>
              </w:rPr>
            </w:pP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7000</w:t>
            </w:r>
          </w:p>
        </w:tc>
      </w:tr>
      <w:tr w:rsidR="004761B4" w:rsidRPr="004761B4" w:rsidTr="00983B29">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738" w:type="pct"/>
            <w:vMerge/>
            <w:vAlign w:val="center"/>
            <w:hideMark/>
          </w:tcPr>
          <w:p w:rsidR="004761B4" w:rsidRPr="004761B4" w:rsidRDefault="004761B4" w:rsidP="004761B4">
            <w:pPr>
              <w:rPr>
                <w:rFonts w:asciiTheme="minorEastAsia" w:eastAsiaTheme="minorEastAsia" w:hAnsiTheme="minorEastAsia" w:cs="宋体"/>
                <w:sz w:val="24"/>
              </w:rPr>
            </w:pP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一体机</w:t>
            </w:r>
          </w:p>
        </w:tc>
        <w:tc>
          <w:tcPr>
            <w:tcW w:w="1780" w:type="pct"/>
            <w:vMerge/>
            <w:vAlign w:val="center"/>
            <w:hideMark/>
          </w:tcPr>
          <w:p w:rsidR="004761B4" w:rsidRPr="004761B4" w:rsidRDefault="004761B4" w:rsidP="004761B4">
            <w:pPr>
              <w:rPr>
                <w:rFonts w:asciiTheme="minorEastAsia" w:eastAsiaTheme="minorEastAsia" w:hAnsiTheme="minorEastAsia" w:cs="宋体"/>
                <w:sz w:val="24"/>
              </w:rPr>
            </w:pP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2500</w:t>
            </w:r>
          </w:p>
        </w:tc>
      </w:tr>
      <w:tr w:rsidR="004761B4" w:rsidRPr="004761B4" w:rsidTr="00983B29">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738" w:type="pct"/>
            <w:vMerge/>
            <w:vAlign w:val="center"/>
            <w:hideMark/>
          </w:tcPr>
          <w:p w:rsidR="004761B4" w:rsidRPr="004761B4" w:rsidRDefault="004761B4" w:rsidP="004761B4">
            <w:pPr>
              <w:rPr>
                <w:rFonts w:asciiTheme="minorEastAsia" w:eastAsiaTheme="minorEastAsia" w:hAnsiTheme="minorEastAsia" w:cs="宋体"/>
                <w:sz w:val="24"/>
              </w:rPr>
            </w:pPr>
          </w:p>
        </w:tc>
        <w:tc>
          <w:tcPr>
            <w:tcW w:w="1084" w:type="pct"/>
            <w:shd w:val="clear" w:color="auto" w:fill="auto"/>
            <w:vAlign w:val="center"/>
            <w:hideMark/>
          </w:tcPr>
          <w:p w:rsidR="004761B4" w:rsidRPr="004761B4" w:rsidRDefault="004761B4" w:rsidP="004761B4">
            <w:pPr>
              <w:ind w:left="327"/>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针式打印机</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2000</w:t>
            </w:r>
          </w:p>
        </w:tc>
      </w:tr>
      <w:tr w:rsidR="004761B4" w:rsidRPr="004761B4" w:rsidTr="00983B29">
        <w:trPr>
          <w:trHeight w:val="465"/>
        </w:trPr>
        <w:tc>
          <w:tcPr>
            <w:tcW w:w="495" w:type="pct"/>
            <w:vMerge w:val="restart"/>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复印机</w:t>
            </w:r>
          </w:p>
        </w:tc>
        <w:tc>
          <w:tcPr>
            <w:tcW w:w="738" w:type="pct"/>
            <w:vMerge w:val="restar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普通复印机</w:t>
            </w: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中档</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10</w:t>
            </w:r>
            <w:r w:rsidR="007B11CA">
              <w:rPr>
                <w:rFonts w:asciiTheme="minorEastAsia" w:eastAsiaTheme="minorEastAsia" w:hAnsiTheme="minorEastAsia" w:cs="宋体" w:hint="eastAsia"/>
                <w:sz w:val="24"/>
              </w:rPr>
              <w:t>～</w:t>
            </w:r>
            <w:r w:rsidRPr="004761B4">
              <w:rPr>
                <w:rFonts w:asciiTheme="minorEastAsia" w:eastAsiaTheme="minorEastAsia" w:hAnsiTheme="minorEastAsia" w:cs="宋体" w:hint="eastAsia"/>
                <w:sz w:val="24"/>
              </w:rPr>
              <w:t>50人单位可按需配置1台。</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16000</w:t>
            </w:r>
          </w:p>
        </w:tc>
      </w:tr>
      <w:tr w:rsidR="004761B4" w:rsidRPr="004761B4" w:rsidTr="00983B29">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738" w:type="pct"/>
            <w:vMerge/>
            <w:vAlign w:val="center"/>
            <w:hideMark/>
          </w:tcPr>
          <w:p w:rsidR="004761B4" w:rsidRPr="004761B4" w:rsidRDefault="004761B4" w:rsidP="004761B4">
            <w:pPr>
              <w:rPr>
                <w:rFonts w:asciiTheme="minorEastAsia" w:eastAsiaTheme="minorEastAsia" w:hAnsiTheme="minorEastAsia" w:cs="宋体"/>
                <w:sz w:val="24"/>
              </w:rPr>
            </w:pPr>
          </w:p>
        </w:tc>
        <w:tc>
          <w:tcPr>
            <w:tcW w:w="1084"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高档</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50</w:t>
            </w:r>
            <w:r w:rsidR="007B11CA">
              <w:rPr>
                <w:rFonts w:asciiTheme="minorEastAsia" w:eastAsiaTheme="minorEastAsia" w:hAnsiTheme="minorEastAsia" w:cs="宋体" w:hint="eastAsia"/>
                <w:sz w:val="24"/>
              </w:rPr>
              <w:t>～</w:t>
            </w:r>
            <w:r w:rsidRPr="004761B4">
              <w:rPr>
                <w:rFonts w:asciiTheme="minorEastAsia" w:eastAsiaTheme="minorEastAsia" w:hAnsiTheme="minorEastAsia" w:cs="宋体" w:hint="eastAsia"/>
                <w:sz w:val="24"/>
              </w:rPr>
              <w:t>100人单位可按需配置1台。</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25000</w:t>
            </w:r>
          </w:p>
        </w:tc>
      </w:tr>
      <w:tr w:rsidR="004761B4" w:rsidRPr="004761B4" w:rsidTr="004761B4">
        <w:trPr>
          <w:trHeight w:val="319"/>
        </w:trPr>
        <w:tc>
          <w:tcPr>
            <w:tcW w:w="2317" w:type="pct"/>
            <w:gridSpan w:val="3"/>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碎纸机</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600</w:t>
            </w:r>
          </w:p>
        </w:tc>
      </w:tr>
      <w:tr w:rsidR="004761B4" w:rsidRPr="004761B4" w:rsidTr="004761B4">
        <w:trPr>
          <w:trHeight w:val="319"/>
        </w:trPr>
        <w:tc>
          <w:tcPr>
            <w:tcW w:w="2317" w:type="pct"/>
            <w:gridSpan w:val="3"/>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 xml:space="preserve">电视机　</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根据会议室大小按需要配置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8000</w:t>
            </w:r>
          </w:p>
        </w:tc>
      </w:tr>
      <w:tr w:rsidR="004761B4" w:rsidRPr="004761B4" w:rsidTr="004761B4">
        <w:trPr>
          <w:trHeight w:val="319"/>
        </w:trPr>
        <w:tc>
          <w:tcPr>
            <w:tcW w:w="2317" w:type="pct"/>
            <w:gridSpan w:val="3"/>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 xml:space="preserve">传真机　</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2000</w:t>
            </w:r>
          </w:p>
        </w:tc>
      </w:tr>
      <w:tr w:rsidR="004761B4" w:rsidRPr="004761B4" w:rsidTr="004761B4">
        <w:trPr>
          <w:trHeight w:val="319"/>
        </w:trPr>
        <w:tc>
          <w:tcPr>
            <w:tcW w:w="2317" w:type="pct"/>
            <w:gridSpan w:val="3"/>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扫描仪</w:t>
            </w:r>
          </w:p>
        </w:tc>
        <w:tc>
          <w:tcPr>
            <w:tcW w:w="1780" w:type="pct"/>
            <w:shd w:val="clear" w:color="auto" w:fill="auto"/>
            <w:vAlign w:val="center"/>
            <w:hideMark/>
          </w:tcPr>
          <w:p w:rsidR="004761B4" w:rsidRPr="004761B4" w:rsidRDefault="004761B4" w:rsidP="004761B4">
            <w:pPr>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1000</w:t>
            </w:r>
          </w:p>
        </w:tc>
      </w:tr>
      <w:tr w:rsidR="004761B4" w:rsidRPr="004761B4" w:rsidTr="0059108F">
        <w:trPr>
          <w:trHeight w:val="319"/>
        </w:trPr>
        <w:tc>
          <w:tcPr>
            <w:tcW w:w="495" w:type="pct"/>
            <w:vMerge w:val="restart"/>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投影仪</w:t>
            </w:r>
          </w:p>
        </w:tc>
        <w:tc>
          <w:tcPr>
            <w:tcW w:w="1822" w:type="pct"/>
            <w:gridSpan w:val="2"/>
            <w:shd w:val="clear" w:color="auto" w:fill="auto"/>
            <w:vAlign w:val="center"/>
            <w:hideMark/>
          </w:tcPr>
          <w:p w:rsidR="004761B4" w:rsidRPr="004761B4" w:rsidRDefault="004761B4" w:rsidP="0059108F">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超短焦投影仪</w:t>
            </w:r>
          </w:p>
        </w:tc>
        <w:tc>
          <w:tcPr>
            <w:tcW w:w="1780" w:type="pct"/>
            <w:shd w:val="clear" w:color="auto" w:fill="auto"/>
            <w:vAlign w:val="center"/>
            <w:hideMark/>
          </w:tcPr>
          <w:p w:rsidR="004761B4" w:rsidRPr="004761B4" w:rsidRDefault="004761B4" w:rsidP="004761B4">
            <w:pPr>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20000</w:t>
            </w:r>
          </w:p>
        </w:tc>
      </w:tr>
      <w:tr w:rsidR="004761B4" w:rsidRPr="004761B4" w:rsidTr="0059108F">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vAlign w:val="center"/>
            <w:hideMark/>
          </w:tcPr>
          <w:p w:rsidR="004761B4" w:rsidRPr="004761B4" w:rsidRDefault="004761B4" w:rsidP="0059108F">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标准投影仪</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10000</w:t>
            </w:r>
          </w:p>
        </w:tc>
      </w:tr>
      <w:tr w:rsidR="004761B4" w:rsidRPr="004761B4" w:rsidTr="0059108F">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vAlign w:val="center"/>
            <w:hideMark/>
          </w:tcPr>
          <w:p w:rsidR="004761B4" w:rsidRPr="004761B4" w:rsidRDefault="004761B4" w:rsidP="0059108F">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工程投影仪</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40000</w:t>
            </w:r>
          </w:p>
        </w:tc>
      </w:tr>
      <w:tr w:rsidR="004761B4" w:rsidRPr="004761B4" w:rsidTr="0059108F">
        <w:trPr>
          <w:trHeight w:val="319"/>
        </w:trPr>
        <w:tc>
          <w:tcPr>
            <w:tcW w:w="495" w:type="pct"/>
            <w:vMerge w:val="restart"/>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摄影摄像设备</w:t>
            </w:r>
          </w:p>
        </w:tc>
        <w:tc>
          <w:tcPr>
            <w:tcW w:w="1822" w:type="pct"/>
            <w:gridSpan w:val="2"/>
            <w:shd w:val="clear" w:color="auto" w:fill="auto"/>
            <w:noWrap/>
            <w:vAlign w:val="center"/>
            <w:hideMark/>
          </w:tcPr>
          <w:p w:rsidR="004761B4" w:rsidRPr="004761B4" w:rsidRDefault="004761B4" w:rsidP="0059108F">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数码相机</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5000</w:t>
            </w:r>
          </w:p>
        </w:tc>
      </w:tr>
      <w:tr w:rsidR="004761B4" w:rsidRPr="004761B4" w:rsidTr="0059108F">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59108F">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数码摄像机</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按需要配置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10000</w:t>
            </w:r>
          </w:p>
        </w:tc>
      </w:tr>
      <w:tr w:rsidR="004761B4" w:rsidRPr="004761B4" w:rsidTr="0059108F">
        <w:trPr>
          <w:trHeight w:val="319"/>
        </w:trPr>
        <w:tc>
          <w:tcPr>
            <w:tcW w:w="495" w:type="pct"/>
            <w:vMerge w:val="restart"/>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空调</w:t>
            </w:r>
          </w:p>
        </w:tc>
        <w:tc>
          <w:tcPr>
            <w:tcW w:w="1822" w:type="pct"/>
            <w:gridSpan w:val="2"/>
            <w:shd w:val="clear" w:color="auto" w:fill="auto"/>
            <w:noWrap/>
            <w:vAlign w:val="center"/>
            <w:hideMark/>
          </w:tcPr>
          <w:p w:rsidR="004761B4" w:rsidRPr="004761B4" w:rsidRDefault="004761B4" w:rsidP="0059108F">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1匹空调</w:t>
            </w:r>
          </w:p>
        </w:tc>
        <w:tc>
          <w:tcPr>
            <w:tcW w:w="1780" w:type="pct"/>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按办公室数量配置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2500</w:t>
            </w:r>
          </w:p>
        </w:tc>
      </w:tr>
      <w:tr w:rsidR="004761B4" w:rsidRPr="004761B4" w:rsidTr="0059108F">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59108F">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1.5匹空调</w:t>
            </w:r>
          </w:p>
        </w:tc>
        <w:tc>
          <w:tcPr>
            <w:tcW w:w="1780" w:type="pct"/>
            <w:shd w:val="clear" w:color="auto" w:fill="auto"/>
            <w:hideMark/>
          </w:tcPr>
          <w:p w:rsidR="004761B4" w:rsidRPr="004761B4" w:rsidRDefault="004761B4" w:rsidP="004761B4">
            <w:pPr>
              <w:rPr>
                <w:rFonts w:asciiTheme="minorEastAsia" w:eastAsiaTheme="minorEastAsia" w:hAnsiTheme="minorEastAsia" w:cs="宋体"/>
                <w:sz w:val="24"/>
              </w:rPr>
            </w:pPr>
            <w:r w:rsidRPr="004761B4">
              <w:rPr>
                <w:rFonts w:asciiTheme="minorEastAsia" w:eastAsiaTheme="minorEastAsia" w:hAnsiTheme="minorEastAsia" w:cs="宋体" w:hint="eastAsia"/>
                <w:sz w:val="24"/>
              </w:rPr>
              <w:t>按办公室数量配置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 xml:space="preserve">3000　</w:t>
            </w:r>
          </w:p>
        </w:tc>
      </w:tr>
      <w:tr w:rsidR="004761B4" w:rsidRPr="004761B4" w:rsidTr="0059108F">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59108F">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2匹空调</w:t>
            </w:r>
          </w:p>
        </w:tc>
        <w:tc>
          <w:tcPr>
            <w:tcW w:w="1780" w:type="pct"/>
            <w:shd w:val="clear" w:color="auto" w:fill="auto"/>
            <w:hideMark/>
          </w:tcPr>
          <w:p w:rsidR="004761B4" w:rsidRPr="004761B4" w:rsidRDefault="004761B4" w:rsidP="004761B4">
            <w:pPr>
              <w:rPr>
                <w:rFonts w:asciiTheme="minorEastAsia" w:eastAsiaTheme="minorEastAsia" w:hAnsiTheme="minorEastAsia" w:cs="宋体"/>
                <w:sz w:val="24"/>
              </w:rPr>
            </w:pPr>
            <w:r w:rsidRPr="004761B4">
              <w:rPr>
                <w:rFonts w:asciiTheme="minorEastAsia" w:eastAsiaTheme="minorEastAsia" w:hAnsiTheme="minorEastAsia" w:cs="宋体" w:hint="eastAsia"/>
                <w:sz w:val="24"/>
              </w:rPr>
              <w:t>按办公室数量配置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5000</w:t>
            </w:r>
          </w:p>
        </w:tc>
      </w:tr>
      <w:tr w:rsidR="004761B4" w:rsidRPr="004761B4" w:rsidTr="0059108F">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59108F">
            <w:pPr>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3匹空调</w:t>
            </w:r>
          </w:p>
        </w:tc>
        <w:tc>
          <w:tcPr>
            <w:tcW w:w="1780" w:type="pct"/>
            <w:shd w:val="clear" w:color="auto" w:fill="auto"/>
            <w:hideMark/>
          </w:tcPr>
          <w:p w:rsidR="004761B4" w:rsidRPr="004761B4" w:rsidRDefault="004761B4" w:rsidP="004761B4">
            <w:pPr>
              <w:rPr>
                <w:rFonts w:asciiTheme="minorEastAsia" w:eastAsiaTheme="minorEastAsia" w:hAnsiTheme="minorEastAsia" w:cs="宋体"/>
                <w:sz w:val="24"/>
              </w:rPr>
            </w:pPr>
            <w:r w:rsidRPr="004761B4">
              <w:rPr>
                <w:rFonts w:asciiTheme="minorEastAsia" w:eastAsiaTheme="minorEastAsia" w:hAnsiTheme="minorEastAsia" w:cs="宋体" w:hint="eastAsia"/>
                <w:sz w:val="24"/>
              </w:rPr>
              <w:t>按办公室数量配置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7000</w:t>
            </w:r>
          </w:p>
        </w:tc>
      </w:tr>
      <w:tr w:rsidR="004761B4" w:rsidRPr="004761B4" w:rsidTr="0059108F">
        <w:trPr>
          <w:trHeight w:val="319"/>
        </w:trPr>
        <w:tc>
          <w:tcPr>
            <w:tcW w:w="495" w:type="pct"/>
            <w:vMerge/>
            <w:vAlign w:val="center"/>
            <w:hideMark/>
          </w:tcPr>
          <w:p w:rsidR="004761B4" w:rsidRPr="004761B4" w:rsidRDefault="004761B4" w:rsidP="004761B4">
            <w:pPr>
              <w:rPr>
                <w:rFonts w:asciiTheme="minorEastAsia" w:eastAsiaTheme="minorEastAsia" w:hAnsiTheme="minorEastAsia" w:cs="宋体"/>
                <w:sz w:val="24"/>
              </w:rPr>
            </w:pPr>
          </w:p>
        </w:tc>
        <w:tc>
          <w:tcPr>
            <w:tcW w:w="1822" w:type="pct"/>
            <w:gridSpan w:val="2"/>
            <w:shd w:val="clear" w:color="auto" w:fill="auto"/>
            <w:noWrap/>
            <w:vAlign w:val="center"/>
            <w:hideMark/>
          </w:tcPr>
          <w:p w:rsidR="004761B4" w:rsidRPr="004761B4" w:rsidRDefault="004761B4" w:rsidP="0059108F">
            <w:pPr>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5匹空调</w:t>
            </w:r>
          </w:p>
        </w:tc>
        <w:tc>
          <w:tcPr>
            <w:tcW w:w="1780" w:type="pct"/>
            <w:shd w:val="clear" w:color="auto" w:fill="auto"/>
            <w:hideMark/>
          </w:tcPr>
          <w:p w:rsidR="004761B4" w:rsidRPr="004761B4" w:rsidRDefault="004761B4" w:rsidP="004761B4">
            <w:pPr>
              <w:rPr>
                <w:rFonts w:asciiTheme="minorEastAsia" w:eastAsiaTheme="minorEastAsia" w:hAnsiTheme="minorEastAsia" w:cs="宋体"/>
                <w:sz w:val="24"/>
              </w:rPr>
            </w:pPr>
            <w:r w:rsidRPr="004761B4">
              <w:rPr>
                <w:rFonts w:asciiTheme="minorEastAsia" w:eastAsiaTheme="minorEastAsia" w:hAnsiTheme="minorEastAsia" w:cs="宋体" w:hint="eastAsia"/>
                <w:sz w:val="24"/>
              </w:rPr>
              <w:t>按办公室数量配置</w:t>
            </w:r>
          </w:p>
        </w:tc>
        <w:tc>
          <w:tcPr>
            <w:tcW w:w="903" w:type="pct"/>
            <w:shd w:val="clear" w:color="auto" w:fill="auto"/>
            <w:noWrap/>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8000</w:t>
            </w:r>
          </w:p>
        </w:tc>
      </w:tr>
    </w:tbl>
    <w:p w:rsidR="004761B4" w:rsidRDefault="004761B4" w:rsidP="005476B0">
      <w:pPr>
        <w:spacing w:line="400" w:lineRule="exact"/>
        <w:rPr>
          <w:rFonts w:asciiTheme="minorEastAsia" w:eastAsiaTheme="minorEastAsia" w:hAnsiTheme="minorEastAsia" w:cs="宋体"/>
          <w:color w:val="000000"/>
          <w:sz w:val="24"/>
        </w:rPr>
      </w:pPr>
    </w:p>
    <w:p w:rsidR="003F54AA" w:rsidRDefault="003F54AA">
      <w:pPr>
        <w:widowControl/>
        <w:jc w:val="left"/>
        <w:rPr>
          <w:rFonts w:asciiTheme="minorEastAsia" w:eastAsiaTheme="minorEastAsia" w:hAnsiTheme="minorEastAsia" w:cs="宋体"/>
          <w:color w:val="000000"/>
          <w:sz w:val="24"/>
        </w:rPr>
      </w:pPr>
      <w:r>
        <w:rPr>
          <w:rFonts w:asciiTheme="minorEastAsia" w:eastAsiaTheme="minorEastAsia" w:hAnsiTheme="minorEastAsia" w:cs="宋体"/>
          <w:color w:val="000000"/>
          <w:sz w:val="24"/>
        </w:rPr>
        <w:br w:type="page"/>
      </w:r>
    </w:p>
    <w:p w:rsidR="004761B4" w:rsidRDefault="004761B4" w:rsidP="005476B0">
      <w:pPr>
        <w:spacing w:line="400" w:lineRule="exact"/>
        <w:rPr>
          <w:rFonts w:asciiTheme="minorEastAsia" w:eastAsiaTheme="minorEastAsia" w:hAnsiTheme="minorEastAsia" w:cs="宋体"/>
          <w:color w:val="000000"/>
          <w:sz w:val="24"/>
        </w:rPr>
      </w:pPr>
    </w:p>
    <w:p w:rsidR="005476B0" w:rsidRPr="00DF6B36" w:rsidRDefault="004761B4"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台州市本级行政事业单位常用固定资产使用年限表</w:t>
      </w:r>
    </w:p>
    <w:p w:rsidR="004761B4" w:rsidRDefault="004761B4" w:rsidP="005476B0">
      <w:pPr>
        <w:spacing w:line="400" w:lineRule="exact"/>
        <w:rPr>
          <w:rFonts w:asciiTheme="minorEastAsia" w:eastAsiaTheme="minorEastAsia" w:hAnsiTheme="minorEastAsia" w:cs="宋体"/>
          <w:kern w:val="0"/>
          <w:sz w:val="24"/>
        </w:rPr>
      </w:pPr>
    </w:p>
    <w:tbl>
      <w:tblPr>
        <w:tblW w:w="5000" w:type="pct"/>
        <w:tblLook w:val="04A0" w:firstRow="1" w:lastRow="0" w:firstColumn="1" w:lastColumn="0" w:noHBand="0" w:noVBand="1"/>
      </w:tblPr>
      <w:tblGrid>
        <w:gridCol w:w="1176"/>
        <w:gridCol w:w="6163"/>
        <w:gridCol w:w="2515"/>
      </w:tblGrid>
      <w:tr w:rsidR="004761B4" w:rsidRPr="004761B4" w:rsidTr="003F54AA">
        <w:trPr>
          <w:trHeight w:val="285"/>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序号</w:t>
            </w:r>
          </w:p>
        </w:tc>
        <w:tc>
          <w:tcPr>
            <w:tcW w:w="3127" w:type="pct"/>
            <w:tcBorders>
              <w:top w:val="single" w:sz="4" w:space="0" w:color="auto"/>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资  产  类  别</w:t>
            </w:r>
          </w:p>
        </w:tc>
        <w:tc>
          <w:tcPr>
            <w:tcW w:w="1277" w:type="pct"/>
            <w:tcBorders>
              <w:top w:val="single" w:sz="4" w:space="0" w:color="auto"/>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使用年限</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一</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交通运输设备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 xml:space="preserve">　</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（一）</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机动车</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 xml:space="preserve">　</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9座（含9座）以下非营运载客汽车</w:t>
            </w:r>
          </w:p>
        </w:tc>
        <w:tc>
          <w:tcPr>
            <w:tcW w:w="127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10年或30万公里</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9座以上非营运载客汽车</w:t>
            </w:r>
          </w:p>
        </w:tc>
        <w:tc>
          <w:tcPr>
            <w:tcW w:w="127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10年或25万公里</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3</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两、三轮摩托车</w:t>
            </w:r>
          </w:p>
        </w:tc>
        <w:tc>
          <w:tcPr>
            <w:tcW w:w="127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4</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电瓶车</w:t>
            </w:r>
          </w:p>
        </w:tc>
        <w:tc>
          <w:tcPr>
            <w:tcW w:w="127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二</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办公自动化设备</w:t>
            </w:r>
          </w:p>
        </w:tc>
        <w:tc>
          <w:tcPr>
            <w:tcW w:w="127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 xml:space="preserve">　</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大型计算机</w:t>
            </w:r>
          </w:p>
        </w:tc>
        <w:tc>
          <w:tcPr>
            <w:tcW w:w="127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计算机网络设备（服务器、路由器、调制解调器等）</w:t>
            </w:r>
          </w:p>
        </w:tc>
        <w:tc>
          <w:tcPr>
            <w:tcW w:w="127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3</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台式电脑（包括：网络计算机、终端）</w:t>
            </w:r>
          </w:p>
        </w:tc>
        <w:tc>
          <w:tcPr>
            <w:tcW w:w="127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4</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平板电脑、掌上电脑、笔记本电脑</w:t>
            </w:r>
          </w:p>
        </w:tc>
        <w:tc>
          <w:tcPr>
            <w:tcW w:w="127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5</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移动硬盘、不间断电源（UPS）</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传真机、投影机、扫描仪</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7</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复印机、速印机、打印机、碎纸机</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三</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电器设备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 xml:space="preserve">　</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电视机</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电冰箱</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3</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洗衣机</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4</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摄像器材</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12年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5</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摄影器材、照相机</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12年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空气调节器、除湿设备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12年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7</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中央空调设备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15年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四</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家具，包括办公家具、宿舍家具、其他家具</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长期</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五</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专用设备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 xml:space="preserve">　</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消防设备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12年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厨房设备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3</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监控系统（包括监控设备设施、安全防范系统）</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4</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电子设备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5</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广播电视、影像设备（摄录设备、传送设备）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6</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音响设备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12年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7</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健身房设备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通讯设备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8年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六</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自动化控制及仪器仪表</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七</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通用测试仪器设备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八</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机械设备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12年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九</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动力设备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15年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十</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传导设备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22年</w:t>
            </w:r>
          </w:p>
        </w:tc>
      </w:tr>
      <w:tr w:rsidR="004761B4" w:rsidRPr="004761B4" w:rsidTr="003F54AA">
        <w:trPr>
          <w:trHeight w:val="285"/>
        </w:trPr>
        <w:tc>
          <w:tcPr>
            <w:tcW w:w="597" w:type="pct"/>
            <w:tcBorders>
              <w:top w:val="nil"/>
              <w:left w:val="single" w:sz="4" w:space="0" w:color="auto"/>
              <w:bottom w:val="single" w:sz="4" w:space="0" w:color="auto"/>
              <w:right w:val="single" w:sz="4" w:space="0" w:color="auto"/>
            </w:tcBorders>
            <w:shd w:val="clear" w:color="auto" w:fill="auto"/>
            <w:vAlign w:val="center"/>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十一</w:t>
            </w:r>
          </w:p>
        </w:tc>
        <w:tc>
          <w:tcPr>
            <w:tcW w:w="3127" w:type="pct"/>
            <w:tcBorders>
              <w:top w:val="nil"/>
              <w:left w:val="nil"/>
              <w:bottom w:val="single" w:sz="4" w:space="0" w:color="auto"/>
              <w:right w:val="single" w:sz="4" w:space="0" w:color="auto"/>
            </w:tcBorders>
            <w:shd w:val="clear" w:color="auto" w:fill="auto"/>
            <w:vAlign w:val="center"/>
            <w:hideMark/>
          </w:tcPr>
          <w:p w:rsidR="004761B4" w:rsidRPr="004761B4" w:rsidRDefault="004761B4" w:rsidP="004761B4">
            <w:pPr>
              <w:autoSpaceDE w:val="0"/>
              <w:rPr>
                <w:rFonts w:asciiTheme="minorEastAsia" w:eastAsiaTheme="minorEastAsia" w:hAnsiTheme="minorEastAsia" w:cs="宋体"/>
                <w:sz w:val="24"/>
              </w:rPr>
            </w:pPr>
            <w:r w:rsidRPr="004761B4">
              <w:rPr>
                <w:rFonts w:asciiTheme="minorEastAsia" w:eastAsiaTheme="minorEastAsia" w:hAnsiTheme="minorEastAsia" w:cs="宋体" w:hint="eastAsia"/>
                <w:sz w:val="24"/>
              </w:rPr>
              <w:t>闭路电视播放设备</w:t>
            </w:r>
          </w:p>
        </w:tc>
        <w:tc>
          <w:tcPr>
            <w:tcW w:w="1277" w:type="pct"/>
            <w:tcBorders>
              <w:top w:val="nil"/>
              <w:left w:val="nil"/>
              <w:bottom w:val="single" w:sz="4" w:space="0" w:color="auto"/>
              <w:right w:val="single" w:sz="4" w:space="0" w:color="auto"/>
            </w:tcBorders>
            <w:shd w:val="clear" w:color="auto" w:fill="auto"/>
            <w:hideMark/>
          </w:tcPr>
          <w:p w:rsidR="004761B4" w:rsidRPr="004761B4" w:rsidRDefault="004761B4" w:rsidP="004761B4">
            <w:pPr>
              <w:autoSpaceDE w:val="0"/>
              <w:jc w:val="center"/>
              <w:rPr>
                <w:rFonts w:asciiTheme="minorEastAsia" w:eastAsiaTheme="minorEastAsia" w:hAnsiTheme="minorEastAsia" w:cs="宋体"/>
                <w:sz w:val="24"/>
              </w:rPr>
            </w:pPr>
            <w:r w:rsidRPr="004761B4">
              <w:rPr>
                <w:rFonts w:asciiTheme="minorEastAsia" w:eastAsiaTheme="minorEastAsia" w:hAnsiTheme="minorEastAsia" w:cs="宋体" w:hint="eastAsia"/>
                <w:sz w:val="24"/>
              </w:rPr>
              <w:t>10年</w:t>
            </w:r>
          </w:p>
        </w:tc>
      </w:tr>
    </w:tbl>
    <w:p w:rsidR="004761B4" w:rsidRDefault="004761B4" w:rsidP="005476B0">
      <w:pPr>
        <w:spacing w:line="400" w:lineRule="exact"/>
        <w:rPr>
          <w:rFonts w:asciiTheme="minorEastAsia" w:eastAsiaTheme="minorEastAsia" w:hAnsiTheme="minorEastAsia" w:cs="宋体"/>
          <w:kern w:val="0"/>
          <w:sz w:val="24"/>
        </w:rPr>
      </w:pPr>
    </w:p>
    <w:p w:rsidR="004761B4" w:rsidRPr="004330C9" w:rsidRDefault="004761B4" w:rsidP="004330C9">
      <w:pPr>
        <w:pStyle w:val="afa"/>
      </w:pPr>
      <w:bookmarkStart w:id="397" w:name="_Toc403631190"/>
      <w:bookmarkStart w:id="398" w:name="_Toc406362147"/>
      <w:r w:rsidRPr="004330C9">
        <w:rPr>
          <w:rFonts w:hint="eastAsia"/>
        </w:rPr>
        <w:t>台州电大园区教师公寓租住规定</w:t>
      </w:r>
      <w:bookmarkEnd w:id="397"/>
      <w:bookmarkEnd w:id="398"/>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鉴于事业发展、教师变动等原因，为提高学校租用的高教园区教师公寓入住率，充分、合理利用资源，经校有关部门调研，校党政联席会议研究决定，调整教师公寓租住相关政策，调整后的教师公寓租住规定如下：</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一、学校租用的园区教师公寓，均由学校后勤处统一调配管理。</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二、凡家不在椒江主城区内，且在椒江主城区内没有住房的教职工（包括编外合同工），均可申请入住教师公寓。</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三、教师公寓租住原则上按二人一套安排，若本人有单人居住要求的，须向学校后勤处提出申请，并报主管校长批准后，由学校后勤处统一调配安排。</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四、费用结算：租住教师公寓者，学校按正式在编教工（必须是未享受国家住房优惠政策者）每人每月180元标准，编外人员（必须是家在椒江主城区外人员和本人及家庭在椒江主城区无房者）每人每月120元标准给予租房补助，其余房价差额及水电费按实结算，半年结算一次。</w:t>
      </w:r>
    </w:p>
    <w:p w:rsidR="004761B4" w:rsidRPr="004761B4" w:rsidRDefault="004761B4" w:rsidP="004761B4">
      <w:pPr>
        <w:spacing w:line="400" w:lineRule="exact"/>
        <w:ind w:firstLineChars="200" w:firstLine="480"/>
        <w:rPr>
          <w:rFonts w:asciiTheme="minorEastAsia" w:eastAsiaTheme="minorEastAsia" w:hAnsiTheme="minorEastAsia" w:cs="宋体"/>
          <w:kern w:val="0"/>
          <w:sz w:val="24"/>
        </w:rPr>
      </w:pPr>
      <w:r w:rsidRPr="004761B4">
        <w:rPr>
          <w:rFonts w:asciiTheme="minorEastAsia" w:eastAsiaTheme="minorEastAsia" w:hAnsiTheme="minorEastAsia" w:cs="宋体" w:hint="eastAsia"/>
          <w:kern w:val="0"/>
          <w:sz w:val="24"/>
        </w:rPr>
        <w:t>五、维修管理：易损坏物件由学校后勤处提供维修人员，配件费用由住户自负。固定设施因年久自然损坏由学校后勤处组织维修。</w:t>
      </w:r>
    </w:p>
    <w:p w:rsidR="004761B4" w:rsidRPr="00146EBF" w:rsidRDefault="004761B4" w:rsidP="004761B4">
      <w:pPr>
        <w:spacing w:line="400" w:lineRule="exact"/>
        <w:ind w:firstLineChars="200" w:firstLine="480"/>
        <w:rPr>
          <w:rFonts w:asciiTheme="minorEastAsia" w:eastAsiaTheme="minorEastAsia" w:hAnsiTheme="minorEastAsia" w:cs="宋体"/>
          <w:kern w:val="0"/>
          <w:sz w:val="24"/>
        </w:rPr>
      </w:pPr>
      <w:r w:rsidRPr="00146EBF">
        <w:rPr>
          <w:rFonts w:asciiTheme="minorEastAsia" w:eastAsiaTheme="minorEastAsia" w:hAnsiTheme="minorEastAsia" w:cs="宋体" w:hint="eastAsia"/>
          <w:kern w:val="0"/>
          <w:sz w:val="24"/>
        </w:rPr>
        <w:t>六、使用注意事项：</w:t>
      </w:r>
    </w:p>
    <w:p w:rsidR="004761B4" w:rsidRPr="00146EBF" w:rsidRDefault="004761B4" w:rsidP="004761B4">
      <w:pPr>
        <w:spacing w:line="400" w:lineRule="exact"/>
        <w:ind w:firstLineChars="200" w:firstLine="480"/>
        <w:rPr>
          <w:rFonts w:asciiTheme="minorEastAsia" w:eastAsiaTheme="minorEastAsia" w:hAnsiTheme="minorEastAsia" w:cs="宋体"/>
          <w:kern w:val="0"/>
          <w:sz w:val="24"/>
        </w:rPr>
      </w:pPr>
      <w:r w:rsidRPr="00146EBF">
        <w:rPr>
          <w:rFonts w:asciiTheme="minorEastAsia" w:eastAsiaTheme="minorEastAsia" w:hAnsiTheme="minorEastAsia" w:cs="宋体" w:hint="eastAsia"/>
          <w:kern w:val="0"/>
          <w:sz w:val="24"/>
        </w:rPr>
        <w:t>1</w:t>
      </w:r>
      <w:r w:rsidR="00B925F6">
        <w:rPr>
          <w:rFonts w:asciiTheme="minorEastAsia" w:eastAsiaTheme="minorEastAsia" w:hAnsiTheme="minorEastAsia" w:cs="宋体" w:hint="eastAsia"/>
          <w:kern w:val="0"/>
          <w:sz w:val="24"/>
        </w:rPr>
        <w:t>.</w:t>
      </w:r>
      <w:r w:rsidRPr="00146EBF">
        <w:rPr>
          <w:rFonts w:asciiTheme="minorEastAsia" w:eastAsiaTheme="minorEastAsia" w:hAnsiTheme="minorEastAsia" w:cs="宋体" w:hint="eastAsia"/>
          <w:kern w:val="0"/>
          <w:sz w:val="24"/>
        </w:rPr>
        <w:t>房内墙壁不得随意乱钉钉子，不得改变房屋结构破坏室内现状。</w:t>
      </w:r>
    </w:p>
    <w:p w:rsidR="004761B4" w:rsidRPr="00146EBF" w:rsidRDefault="004761B4" w:rsidP="004761B4">
      <w:pPr>
        <w:spacing w:line="400" w:lineRule="exact"/>
        <w:ind w:firstLineChars="200" w:firstLine="480"/>
        <w:rPr>
          <w:rFonts w:asciiTheme="minorEastAsia" w:eastAsiaTheme="minorEastAsia" w:hAnsiTheme="minorEastAsia" w:cs="宋体"/>
          <w:kern w:val="0"/>
          <w:sz w:val="24"/>
        </w:rPr>
      </w:pPr>
      <w:r w:rsidRPr="00146EBF">
        <w:rPr>
          <w:rFonts w:asciiTheme="minorEastAsia" w:eastAsiaTheme="minorEastAsia" w:hAnsiTheme="minorEastAsia" w:cs="宋体" w:hint="eastAsia"/>
          <w:kern w:val="0"/>
          <w:sz w:val="24"/>
        </w:rPr>
        <w:t>2</w:t>
      </w:r>
      <w:r w:rsidR="00B925F6">
        <w:rPr>
          <w:rFonts w:asciiTheme="minorEastAsia" w:eastAsiaTheme="minorEastAsia" w:hAnsiTheme="minorEastAsia" w:cs="宋体" w:hint="eastAsia"/>
          <w:kern w:val="0"/>
          <w:sz w:val="24"/>
        </w:rPr>
        <w:t>.</w:t>
      </w:r>
      <w:r w:rsidRPr="00146EBF">
        <w:rPr>
          <w:rFonts w:asciiTheme="minorEastAsia" w:eastAsiaTheme="minorEastAsia" w:hAnsiTheme="minorEastAsia" w:cs="宋体" w:hint="eastAsia"/>
          <w:kern w:val="0"/>
          <w:sz w:val="24"/>
        </w:rPr>
        <w:t>讲究卫生，保持清洁，为防止下水管道堵塞，果壳、纸屑、破布等不得入厕和其它下水管道。</w:t>
      </w:r>
    </w:p>
    <w:p w:rsidR="004761B4" w:rsidRPr="00146EBF" w:rsidRDefault="004761B4" w:rsidP="004761B4">
      <w:pPr>
        <w:spacing w:line="400" w:lineRule="exact"/>
        <w:ind w:firstLineChars="200" w:firstLine="480"/>
        <w:rPr>
          <w:rFonts w:asciiTheme="minorEastAsia" w:eastAsiaTheme="minorEastAsia" w:hAnsiTheme="minorEastAsia" w:cs="宋体"/>
          <w:kern w:val="0"/>
          <w:sz w:val="24"/>
        </w:rPr>
      </w:pPr>
      <w:r w:rsidRPr="00146EBF">
        <w:rPr>
          <w:rFonts w:asciiTheme="minorEastAsia" w:eastAsiaTheme="minorEastAsia" w:hAnsiTheme="minorEastAsia" w:cs="宋体" w:hint="eastAsia"/>
          <w:kern w:val="0"/>
          <w:sz w:val="24"/>
        </w:rPr>
        <w:t>3</w:t>
      </w:r>
      <w:r w:rsidR="00B925F6">
        <w:rPr>
          <w:rFonts w:asciiTheme="minorEastAsia" w:eastAsiaTheme="minorEastAsia" w:hAnsiTheme="minorEastAsia" w:cs="宋体" w:hint="eastAsia"/>
          <w:kern w:val="0"/>
          <w:sz w:val="24"/>
        </w:rPr>
        <w:t>.</w:t>
      </w:r>
      <w:r w:rsidRPr="00146EBF">
        <w:rPr>
          <w:rFonts w:asciiTheme="minorEastAsia" w:eastAsiaTheme="minorEastAsia" w:hAnsiTheme="minorEastAsia" w:cs="宋体" w:hint="eastAsia"/>
          <w:kern w:val="0"/>
          <w:sz w:val="24"/>
        </w:rPr>
        <w:t>不能向楼梯等公共场所乱扔垃圾，禁止从窗口向外倒污物，保持室外环境卫生。</w:t>
      </w:r>
    </w:p>
    <w:p w:rsidR="004761B4" w:rsidRPr="00146EBF" w:rsidRDefault="004761B4" w:rsidP="004761B4">
      <w:pPr>
        <w:spacing w:line="400" w:lineRule="exact"/>
        <w:ind w:firstLineChars="200" w:firstLine="480"/>
        <w:rPr>
          <w:rFonts w:asciiTheme="minorEastAsia" w:eastAsiaTheme="minorEastAsia" w:hAnsiTheme="minorEastAsia" w:cs="宋体"/>
          <w:kern w:val="0"/>
          <w:sz w:val="24"/>
        </w:rPr>
      </w:pPr>
      <w:r w:rsidRPr="00146EBF">
        <w:rPr>
          <w:rFonts w:asciiTheme="minorEastAsia" w:eastAsiaTheme="minorEastAsia" w:hAnsiTheme="minorEastAsia" w:cs="宋体" w:hint="eastAsia"/>
          <w:kern w:val="0"/>
          <w:sz w:val="24"/>
        </w:rPr>
        <w:t>4</w:t>
      </w:r>
      <w:r w:rsidR="00B925F6">
        <w:rPr>
          <w:rFonts w:asciiTheme="minorEastAsia" w:eastAsiaTheme="minorEastAsia" w:hAnsiTheme="minorEastAsia" w:cs="宋体" w:hint="eastAsia"/>
          <w:kern w:val="0"/>
          <w:sz w:val="24"/>
        </w:rPr>
        <w:t>.</w:t>
      </w:r>
      <w:r w:rsidRPr="00146EBF">
        <w:rPr>
          <w:rFonts w:asciiTheme="minorEastAsia" w:eastAsiaTheme="minorEastAsia" w:hAnsiTheme="minorEastAsia" w:cs="宋体" w:hint="eastAsia"/>
          <w:kern w:val="0"/>
          <w:sz w:val="24"/>
        </w:rPr>
        <w:t>二楼（含二楼）以上地面须要拖把拧干拖洗，绝不能用水冲洗。</w:t>
      </w:r>
    </w:p>
    <w:p w:rsidR="004761B4" w:rsidRPr="00146EBF" w:rsidRDefault="004761B4" w:rsidP="004761B4">
      <w:pPr>
        <w:spacing w:line="400" w:lineRule="exact"/>
        <w:ind w:firstLineChars="200" w:firstLine="480"/>
        <w:rPr>
          <w:rFonts w:asciiTheme="minorEastAsia" w:eastAsiaTheme="minorEastAsia" w:hAnsiTheme="minorEastAsia" w:cs="宋体"/>
          <w:kern w:val="0"/>
          <w:sz w:val="24"/>
        </w:rPr>
      </w:pPr>
      <w:r w:rsidRPr="00146EBF">
        <w:rPr>
          <w:rFonts w:asciiTheme="minorEastAsia" w:eastAsiaTheme="minorEastAsia" w:hAnsiTheme="minorEastAsia" w:cs="宋体" w:hint="eastAsia"/>
          <w:kern w:val="0"/>
          <w:sz w:val="24"/>
        </w:rPr>
        <w:t>5</w:t>
      </w:r>
      <w:r w:rsidR="00B925F6">
        <w:rPr>
          <w:rFonts w:asciiTheme="minorEastAsia" w:eastAsiaTheme="minorEastAsia" w:hAnsiTheme="minorEastAsia" w:cs="宋体" w:hint="eastAsia"/>
          <w:kern w:val="0"/>
          <w:sz w:val="24"/>
        </w:rPr>
        <w:t>.</w:t>
      </w:r>
      <w:r w:rsidRPr="00146EBF">
        <w:rPr>
          <w:rFonts w:asciiTheme="minorEastAsia" w:eastAsiaTheme="minorEastAsia" w:hAnsiTheme="minorEastAsia" w:cs="宋体" w:hint="eastAsia"/>
          <w:kern w:val="0"/>
          <w:sz w:val="24"/>
        </w:rPr>
        <w:t>各住房房门钥匙，要妥善保管，退房时应采取交还原配钥匙，若有缺少则负责调换一副同规格新锁费用。</w:t>
      </w:r>
    </w:p>
    <w:p w:rsidR="004761B4" w:rsidRPr="00146EBF" w:rsidRDefault="004761B4" w:rsidP="004761B4">
      <w:pPr>
        <w:spacing w:line="400" w:lineRule="exact"/>
        <w:ind w:firstLineChars="200" w:firstLine="480"/>
        <w:rPr>
          <w:rFonts w:asciiTheme="minorEastAsia" w:eastAsiaTheme="minorEastAsia" w:hAnsiTheme="minorEastAsia" w:cs="宋体"/>
          <w:kern w:val="0"/>
          <w:sz w:val="24"/>
        </w:rPr>
      </w:pPr>
      <w:r w:rsidRPr="00146EBF">
        <w:rPr>
          <w:rFonts w:asciiTheme="minorEastAsia" w:eastAsiaTheme="minorEastAsia" w:hAnsiTheme="minorEastAsia" w:cs="宋体" w:hint="eastAsia"/>
          <w:kern w:val="0"/>
          <w:sz w:val="24"/>
        </w:rPr>
        <w:t>6</w:t>
      </w:r>
      <w:r w:rsidR="00B925F6">
        <w:rPr>
          <w:rFonts w:asciiTheme="minorEastAsia" w:eastAsiaTheme="minorEastAsia" w:hAnsiTheme="minorEastAsia" w:cs="宋体" w:hint="eastAsia"/>
          <w:kern w:val="0"/>
          <w:sz w:val="24"/>
        </w:rPr>
        <w:t>.</w:t>
      </w:r>
      <w:r w:rsidRPr="00146EBF">
        <w:rPr>
          <w:rFonts w:asciiTheme="minorEastAsia" w:eastAsiaTheme="minorEastAsia" w:hAnsiTheme="minorEastAsia" w:cs="宋体" w:hint="eastAsia"/>
          <w:kern w:val="0"/>
          <w:sz w:val="24"/>
        </w:rPr>
        <w:t>注意用火、用电、用水、用气规范，并提高警惕，做好防盗工作，确保教师公寓住房的人身和财产的安全。</w:t>
      </w:r>
    </w:p>
    <w:p w:rsidR="004761B4" w:rsidRPr="00146EBF" w:rsidRDefault="004761B4" w:rsidP="004761B4">
      <w:pPr>
        <w:spacing w:line="400" w:lineRule="exact"/>
        <w:ind w:firstLineChars="200" w:firstLine="480"/>
        <w:rPr>
          <w:rFonts w:asciiTheme="minorEastAsia" w:eastAsiaTheme="minorEastAsia" w:hAnsiTheme="minorEastAsia" w:cs="宋体"/>
          <w:kern w:val="0"/>
          <w:sz w:val="24"/>
        </w:rPr>
      </w:pPr>
      <w:r w:rsidRPr="00146EBF">
        <w:rPr>
          <w:rFonts w:asciiTheme="minorEastAsia" w:eastAsiaTheme="minorEastAsia" w:hAnsiTheme="minorEastAsia" w:cs="宋体" w:hint="eastAsia"/>
          <w:kern w:val="0"/>
          <w:sz w:val="24"/>
        </w:rPr>
        <w:t>7</w:t>
      </w:r>
      <w:r w:rsidR="00B925F6">
        <w:rPr>
          <w:rFonts w:asciiTheme="minorEastAsia" w:eastAsiaTheme="minorEastAsia" w:hAnsiTheme="minorEastAsia" w:cs="宋体" w:hint="eastAsia"/>
          <w:kern w:val="0"/>
          <w:sz w:val="24"/>
        </w:rPr>
        <w:t>.</w:t>
      </w:r>
      <w:r w:rsidRPr="00146EBF">
        <w:rPr>
          <w:rFonts w:asciiTheme="minorEastAsia" w:eastAsiaTheme="minorEastAsia" w:hAnsiTheme="minorEastAsia" w:cs="宋体" w:hint="eastAsia"/>
          <w:kern w:val="0"/>
          <w:sz w:val="24"/>
        </w:rPr>
        <w:t>若违反使用规定造成公私财产损失，由肇事者负责赔偿。</w:t>
      </w:r>
    </w:p>
    <w:p w:rsidR="005476B0" w:rsidRPr="00146EBF" w:rsidRDefault="004761B4" w:rsidP="004761B4">
      <w:pPr>
        <w:spacing w:line="400" w:lineRule="exact"/>
        <w:ind w:firstLineChars="200" w:firstLine="480"/>
        <w:rPr>
          <w:rFonts w:asciiTheme="minorEastAsia" w:eastAsiaTheme="minorEastAsia" w:hAnsiTheme="minorEastAsia" w:cs="宋体"/>
          <w:kern w:val="0"/>
          <w:sz w:val="24"/>
        </w:rPr>
      </w:pPr>
      <w:r w:rsidRPr="00146EBF">
        <w:rPr>
          <w:rFonts w:asciiTheme="minorEastAsia" w:eastAsiaTheme="minorEastAsia" w:hAnsiTheme="minorEastAsia" w:cs="宋体" w:hint="eastAsia"/>
          <w:kern w:val="0"/>
          <w:sz w:val="24"/>
        </w:rPr>
        <w:t>七、</w:t>
      </w:r>
      <w:r w:rsidR="00146EBF" w:rsidRPr="00146EBF">
        <w:rPr>
          <w:rFonts w:asciiTheme="minorEastAsia" w:eastAsiaTheme="minorEastAsia" w:hAnsiTheme="minorEastAsia" w:cs="宋体" w:hint="eastAsia"/>
          <w:kern w:val="0"/>
          <w:sz w:val="24"/>
        </w:rPr>
        <w:t>本办法自公布之日起施行，由学校后勤基建处负责解释。</w:t>
      </w:r>
    </w:p>
    <w:p w:rsidR="005476B0" w:rsidRPr="00146EBF" w:rsidRDefault="005476B0" w:rsidP="005476B0">
      <w:pPr>
        <w:spacing w:line="400" w:lineRule="exact"/>
        <w:rPr>
          <w:rFonts w:asciiTheme="minorEastAsia" w:eastAsiaTheme="minorEastAsia" w:hAnsiTheme="minorEastAsia" w:cs="宋体"/>
          <w:kern w:val="0"/>
          <w:sz w:val="24"/>
        </w:rPr>
      </w:pPr>
    </w:p>
    <w:p w:rsidR="005476B0" w:rsidRDefault="005476B0" w:rsidP="005476B0">
      <w:pPr>
        <w:spacing w:line="400" w:lineRule="exact"/>
        <w:rPr>
          <w:rFonts w:asciiTheme="minorEastAsia" w:eastAsiaTheme="minorEastAsia" w:hAnsiTheme="minorEastAsia" w:cs="宋体"/>
          <w:kern w:val="0"/>
          <w:sz w:val="24"/>
        </w:rPr>
      </w:pPr>
    </w:p>
    <w:p w:rsidR="003F54AA" w:rsidRDefault="003F54A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476B0" w:rsidRDefault="005476B0" w:rsidP="005476B0">
      <w:pPr>
        <w:spacing w:line="400" w:lineRule="exact"/>
        <w:rPr>
          <w:rFonts w:asciiTheme="minorEastAsia" w:eastAsiaTheme="minorEastAsia" w:hAnsiTheme="minorEastAsia" w:cs="宋体"/>
          <w:kern w:val="0"/>
          <w:sz w:val="24"/>
        </w:rPr>
      </w:pPr>
    </w:p>
    <w:p w:rsidR="00E17C30" w:rsidRPr="004330C9" w:rsidRDefault="00E17C30" w:rsidP="004330C9">
      <w:pPr>
        <w:pStyle w:val="afa"/>
      </w:pPr>
      <w:bookmarkStart w:id="399" w:name="_Toc403631191"/>
      <w:bookmarkStart w:id="400" w:name="_Toc406362148"/>
      <w:r w:rsidRPr="004330C9">
        <w:rPr>
          <w:rFonts w:hint="eastAsia"/>
        </w:rPr>
        <w:t>台州广播电视大学关于教室借用使用管理办法</w:t>
      </w:r>
      <w:bookmarkEnd w:id="399"/>
      <w:bookmarkEnd w:id="400"/>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为了加强教室的管理，规范教室借用行为，确保教学秩序正常运行，提高教室使用效率，同时加强成本核算，现对教室的使用、借用管理作如下规定：</w:t>
      </w:r>
    </w:p>
    <w:p w:rsidR="00E17C30" w:rsidRPr="00962FB9" w:rsidRDefault="00E17C30" w:rsidP="00E17C30">
      <w:pPr>
        <w:spacing w:line="400" w:lineRule="exact"/>
        <w:ind w:firstLineChars="200" w:firstLine="480"/>
        <w:rPr>
          <w:rFonts w:ascii="黑体" w:hAnsi="黑体" w:cs="宋体"/>
          <w:kern w:val="0"/>
          <w:sz w:val="24"/>
        </w:rPr>
      </w:pPr>
      <w:r w:rsidRPr="00962FB9">
        <w:rPr>
          <w:rFonts w:ascii="黑体" w:hAnsi="黑体" w:cs="宋体" w:hint="eastAsia"/>
          <w:kern w:val="0"/>
          <w:sz w:val="24"/>
        </w:rPr>
        <w:t>一、教室管理调配的职能部门</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1.全校各类教室的物产管理由学校后勤处负责。</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2.教室的调配使用由学校教务处负责，全校各办学部门（包括对外租借）在教室使用上的协调问题，统一由教务处负责解决。</w:t>
      </w:r>
    </w:p>
    <w:p w:rsidR="00E17C30" w:rsidRPr="00962FB9" w:rsidRDefault="00E17C30" w:rsidP="00E17C30">
      <w:pPr>
        <w:spacing w:line="400" w:lineRule="exact"/>
        <w:ind w:firstLineChars="200" w:firstLine="480"/>
        <w:rPr>
          <w:rFonts w:ascii="黑体" w:hAnsi="黑体" w:cs="宋体"/>
          <w:kern w:val="0"/>
          <w:sz w:val="24"/>
        </w:rPr>
      </w:pPr>
      <w:r w:rsidRPr="00962FB9">
        <w:rPr>
          <w:rFonts w:ascii="黑体" w:hAnsi="黑体" w:cs="宋体" w:hint="eastAsia"/>
          <w:kern w:val="0"/>
          <w:sz w:val="24"/>
        </w:rPr>
        <w:t>二、教室对外租借、有偿使用管理</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1.除学校正常办学需要可无偿使用教室外，各部门开展对外联合办学、培训、考试以及各种非学历培训教育使用教室或外单位租借教室、办公室，均必须经过学校审批，原则上有偿使用。如特殊情况，需无偿或优惠提供场地的须经学校领导审批。任何部门或个人不得未经审批将教室对外租借，不得未经审批私自使用教室。</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2.教室租借使用审批程序：到后勤处网站下载申请表，经教务处、后勤处以及校领导审批后，按学校规定的教室租借使用标准交费，教务处核定需使用的具体教室，并通知保卫处登记备案；后勤处负责教室的桌椅配备电力供应及卫生；教技中心负责教室电教设备的技术保障。</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3.教室有偿使用单位（人）应爱护教室公物设备，如有损坏应照价赔偿；在教室举行活动，不得影响周边正常教学和教师办公；使用单位（人）不得利用教室从事传销、练法轮功等违纪、违法行为。</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4.教室有偿使用收费标准</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（1）教室有偿收费使用时间按半天起计算，不到半天的均按半天计算。</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（2）小教室（60座及以下）每半天收费150元；中教室（60</w:t>
      </w:r>
      <w:r w:rsidR="007B11CA">
        <w:rPr>
          <w:rFonts w:asciiTheme="minorEastAsia" w:eastAsiaTheme="minorEastAsia" w:hAnsiTheme="minorEastAsia" w:cs="宋体" w:hint="eastAsia"/>
          <w:kern w:val="0"/>
          <w:sz w:val="24"/>
        </w:rPr>
        <w:t>～</w:t>
      </w:r>
      <w:r w:rsidRPr="00E17C30">
        <w:rPr>
          <w:rFonts w:asciiTheme="minorEastAsia" w:eastAsiaTheme="minorEastAsia" w:hAnsiTheme="minorEastAsia" w:cs="宋体" w:hint="eastAsia"/>
          <w:kern w:val="0"/>
          <w:sz w:val="24"/>
        </w:rPr>
        <w:t>120座）每半天收费200元；大教室（120座以上）每半天收费300元。</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（3）使用多媒体或空调设施的教室每半天加100元。</w:t>
      </w:r>
    </w:p>
    <w:p w:rsidR="00E17C30" w:rsidRPr="00962FB9" w:rsidRDefault="00E17C30" w:rsidP="00E17C30">
      <w:pPr>
        <w:spacing w:line="400" w:lineRule="exact"/>
        <w:ind w:firstLineChars="200" w:firstLine="480"/>
        <w:rPr>
          <w:rFonts w:ascii="黑体" w:hAnsi="黑体" w:cs="宋体"/>
          <w:kern w:val="0"/>
          <w:sz w:val="24"/>
        </w:rPr>
      </w:pPr>
      <w:r w:rsidRPr="00962FB9">
        <w:rPr>
          <w:rFonts w:ascii="黑体" w:hAnsi="黑体" w:cs="宋体" w:hint="eastAsia"/>
          <w:kern w:val="0"/>
          <w:sz w:val="24"/>
        </w:rPr>
        <w:t>三、学校办学教室的使用安排原则</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1.教学楼的教室（含阶梯教室）周一至周五一般以高职学院上课及活动使用为主，双休日以开放学院上课及活动为主；行政楼的教室（含阶梯教室）周一至周五以中专部上课及活动为主，双休日以社区</w:t>
      </w:r>
      <w:r w:rsidR="00B8621F">
        <w:rPr>
          <w:rFonts w:asciiTheme="minorEastAsia" w:eastAsiaTheme="minorEastAsia" w:hAnsiTheme="minorEastAsia" w:cs="宋体" w:hint="eastAsia"/>
          <w:kern w:val="0"/>
          <w:sz w:val="24"/>
        </w:rPr>
        <w:t>大学直属学院</w:t>
      </w:r>
      <w:r w:rsidRPr="00E17C30">
        <w:rPr>
          <w:rFonts w:asciiTheme="minorEastAsia" w:eastAsiaTheme="minorEastAsia" w:hAnsiTheme="minorEastAsia" w:cs="宋体" w:hint="eastAsia"/>
          <w:kern w:val="0"/>
          <w:sz w:val="24"/>
        </w:rPr>
        <w:t>“一村一”上课及活动为主。</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2.继续教育学院、网络教育学院、</w:t>
      </w:r>
      <w:r w:rsidR="00C3625B">
        <w:rPr>
          <w:rFonts w:asciiTheme="minorEastAsia" w:eastAsiaTheme="minorEastAsia" w:hAnsiTheme="minorEastAsia" w:cs="宋体" w:hint="eastAsia"/>
          <w:kern w:val="0"/>
          <w:sz w:val="24"/>
        </w:rPr>
        <w:t>培训学院</w:t>
      </w:r>
      <w:r w:rsidRPr="00E17C30">
        <w:rPr>
          <w:rFonts w:asciiTheme="minorEastAsia" w:eastAsiaTheme="minorEastAsia" w:hAnsiTheme="minorEastAsia" w:cs="宋体" w:hint="eastAsia"/>
          <w:kern w:val="0"/>
          <w:sz w:val="24"/>
        </w:rPr>
        <w:t>和路桥</w:t>
      </w:r>
      <w:r w:rsidR="00B8621F">
        <w:rPr>
          <w:rFonts w:asciiTheme="minorEastAsia" w:eastAsiaTheme="minorEastAsia" w:hAnsiTheme="minorEastAsia" w:cs="宋体" w:hint="eastAsia"/>
          <w:kern w:val="0"/>
          <w:sz w:val="24"/>
        </w:rPr>
        <w:t>学院</w:t>
      </w:r>
      <w:r w:rsidRPr="00E17C30">
        <w:rPr>
          <w:rFonts w:asciiTheme="minorEastAsia" w:eastAsiaTheme="minorEastAsia" w:hAnsiTheme="minorEastAsia" w:cs="宋体" w:hint="eastAsia"/>
          <w:kern w:val="0"/>
          <w:sz w:val="24"/>
        </w:rPr>
        <w:t>办学所需使用教室，一般以安排其办公室所在楼教室为宜，相对集中。</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3.加强教室使用安排的计划性。各办学部门应在开学期初向教务处教室管理员提出本部门教室的学期使用计划；当周需使用教室，需在当周四之前向教务处教室管理员提出使用申</w:t>
      </w:r>
      <w:r w:rsidRPr="00E17C30">
        <w:rPr>
          <w:rFonts w:asciiTheme="minorEastAsia" w:eastAsiaTheme="minorEastAsia" w:hAnsiTheme="minorEastAsia" w:cs="宋体" w:hint="eastAsia"/>
          <w:kern w:val="0"/>
          <w:sz w:val="24"/>
        </w:rPr>
        <w:lastRenderedPageBreak/>
        <w:t>报。</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4.加强教室使用安排的有序性。教务处教室管理员根据教室的基本安排和各部门的申报计划，有序安排，满足各方所需。如有冲突，在尊重学期初计划的情况下，优先考虑电大办学主体〔开放教育（含“一村一”）、成人教育、中专教育〕对教室使用的需要。</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5.提高教室的使用效率。各院（部）和各办学部门如有超计划、超时段或大量使用教室等特殊情况需要时，应提前向教务处教室管理员提出。各部门承接外单位考试、培训之需租借教室，应提前向教务处、后勤处办理设备审批程序，在不影响学校办学主体教学需要情况下，由教务处统一调剂，合理安排。</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6.维护教室课桌配备的完整性。学校各部门因临时承办考试、培训或开展集体活动等使用教室，如需调整课桌，用完后均应恢复教室原状，同时进行卫生清扫和整理，成人教育、中专教育和开放教育因上课需要长期增加桌椅，应向后勤处提出调整。</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7.本着合理配置，节约使用的原则，各办学部门使用配有空调的教室，需要开启空调的，应提前申报并服从统一调配。未达到相应上课人数，一般不安排配有空调的阶梯教室上课。</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8.教务处教室管理员根据上述原则，在每学期初编制全校教室使用计划安排；每周及时与相关部门进行沟通，掌握实际使用需求情况，核对教室使用意向；双休日上班，做好教室使用统筹调剂管理工作，防止教室安排使用上的冲突。</w:t>
      </w:r>
    </w:p>
    <w:p w:rsidR="00E17C30" w:rsidRPr="00962FB9" w:rsidRDefault="00E17C30" w:rsidP="00E17C30">
      <w:pPr>
        <w:spacing w:line="400" w:lineRule="exact"/>
        <w:ind w:firstLineChars="200" w:firstLine="480"/>
        <w:rPr>
          <w:rFonts w:ascii="黑体" w:hAnsi="黑体" w:cs="宋体"/>
          <w:kern w:val="0"/>
          <w:sz w:val="24"/>
        </w:rPr>
      </w:pPr>
      <w:r w:rsidRPr="00962FB9">
        <w:rPr>
          <w:rFonts w:ascii="黑体" w:hAnsi="黑体" w:cs="宋体" w:hint="eastAsia"/>
          <w:kern w:val="0"/>
          <w:sz w:val="24"/>
        </w:rPr>
        <w:t>四、</w:t>
      </w:r>
      <w:r w:rsidR="00146EBF" w:rsidRPr="00EA201F">
        <w:rPr>
          <w:rFonts w:ascii="黑体" w:hAnsi="黑体" w:cs="宋体" w:hint="eastAsia"/>
          <w:kern w:val="0"/>
          <w:sz w:val="24"/>
        </w:rPr>
        <w:t>本</w:t>
      </w:r>
      <w:r w:rsidR="00146EBF">
        <w:rPr>
          <w:rFonts w:ascii="黑体" w:hAnsi="黑体" w:cs="宋体" w:hint="eastAsia"/>
          <w:kern w:val="0"/>
          <w:sz w:val="24"/>
        </w:rPr>
        <w:t>办法</w:t>
      </w:r>
      <w:r w:rsidR="00146EBF" w:rsidRPr="00EA201F">
        <w:rPr>
          <w:rFonts w:ascii="黑体" w:hAnsi="黑体" w:cs="宋体" w:hint="eastAsia"/>
          <w:kern w:val="0"/>
          <w:sz w:val="24"/>
        </w:rPr>
        <w:t>自公布之日起施行，由学校</w:t>
      </w:r>
      <w:r w:rsidR="00146EBF">
        <w:rPr>
          <w:rFonts w:ascii="黑体" w:hAnsi="黑体" w:cs="宋体" w:hint="eastAsia"/>
          <w:kern w:val="0"/>
          <w:sz w:val="24"/>
        </w:rPr>
        <w:t>后勤基建处</w:t>
      </w:r>
      <w:r w:rsidR="00146EBF" w:rsidRPr="00EA201F">
        <w:rPr>
          <w:rFonts w:ascii="黑体" w:hAnsi="黑体" w:cs="宋体" w:hint="eastAsia"/>
          <w:kern w:val="0"/>
          <w:sz w:val="24"/>
        </w:rPr>
        <w:t>负责解释。</w:t>
      </w:r>
    </w:p>
    <w:p w:rsidR="00E17C30" w:rsidRPr="00E17C3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注：本办法中的教室包括普通教室、多媒体教室、阶梯教室（含学术报告厅）。</w:t>
      </w:r>
    </w:p>
    <w:p w:rsidR="005476B0" w:rsidRDefault="00E17C30" w:rsidP="00E17C30">
      <w:pPr>
        <w:spacing w:line="400" w:lineRule="exact"/>
        <w:ind w:firstLineChars="200" w:firstLine="480"/>
        <w:rPr>
          <w:rFonts w:asciiTheme="minorEastAsia" w:eastAsiaTheme="minorEastAsia" w:hAnsiTheme="minorEastAsia" w:cs="宋体"/>
          <w:kern w:val="0"/>
          <w:sz w:val="24"/>
        </w:rPr>
      </w:pPr>
      <w:r w:rsidRPr="00E17C30">
        <w:rPr>
          <w:rFonts w:asciiTheme="minorEastAsia" w:eastAsiaTheme="minorEastAsia" w:hAnsiTheme="minorEastAsia" w:cs="宋体" w:hint="eastAsia"/>
          <w:kern w:val="0"/>
          <w:sz w:val="24"/>
        </w:rPr>
        <w:t>附件：台州电大教室借用审批表</w:t>
      </w:r>
    </w:p>
    <w:p w:rsidR="003F54AA" w:rsidRDefault="003F54A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DF6B36" w:rsidRDefault="00DF6B36" w:rsidP="003F54AA">
      <w:pPr>
        <w:spacing w:line="400" w:lineRule="exact"/>
        <w:rPr>
          <w:rFonts w:asciiTheme="minorEastAsia" w:eastAsiaTheme="minorEastAsia" w:hAnsiTheme="minorEastAsia" w:cs="宋体"/>
          <w:kern w:val="0"/>
          <w:sz w:val="24"/>
        </w:rPr>
      </w:pPr>
    </w:p>
    <w:p w:rsidR="00E17C30" w:rsidRDefault="00E17C30" w:rsidP="00DF6B36">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台州电大教室借用审批表</w:t>
      </w:r>
    </w:p>
    <w:p w:rsidR="00DF6B36" w:rsidRPr="00DF6B36" w:rsidRDefault="00DF6B36" w:rsidP="00DF6B36">
      <w:pPr>
        <w:spacing w:line="400" w:lineRule="exact"/>
        <w:jc w:val="center"/>
        <w:rPr>
          <w:rFonts w:ascii="方正小标宋_GBK" w:eastAsia="方正小标宋_GBK" w:hAnsiTheme="minorEastAsia" w:cs="宋体"/>
          <w:kern w:val="0"/>
          <w:sz w:val="30"/>
          <w:szCs w:val="3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
        <w:gridCol w:w="1358"/>
        <w:gridCol w:w="1439"/>
        <w:gridCol w:w="857"/>
        <w:gridCol w:w="520"/>
        <w:gridCol w:w="1374"/>
        <w:gridCol w:w="63"/>
        <w:gridCol w:w="1782"/>
        <w:gridCol w:w="1774"/>
      </w:tblGrid>
      <w:tr w:rsidR="00E17C30" w:rsidRPr="00E17C30" w:rsidTr="00E17C30">
        <w:trPr>
          <w:cantSplit/>
          <w:jc w:val="center"/>
        </w:trPr>
        <w:tc>
          <w:tcPr>
            <w:tcW w:w="349" w:type="pct"/>
            <w:vMerge w:val="restar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借</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用</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单</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位</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填</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写</w:t>
            </w:r>
          </w:p>
        </w:tc>
        <w:tc>
          <w:tcPr>
            <w:tcW w:w="689"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申请单位</w:t>
            </w:r>
          </w:p>
        </w:tc>
        <w:tc>
          <w:tcPr>
            <w:tcW w:w="730" w:type="pct"/>
            <w:vAlign w:val="center"/>
          </w:tcPr>
          <w:p w:rsidR="00E17C30" w:rsidRPr="00E17C30" w:rsidRDefault="00E17C30" w:rsidP="00E17C30">
            <w:pPr>
              <w:jc w:val="center"/>
              <w:rPr>
                <w:rFonts w:asciiTheme="minorEastAsia" w:eastAsiaTheme="minorEastAsia" w:hAnsiTheme="minorEastAsia"/>
                <w:sz w:val="24"/>
              </w:rPr>
            </w:pPr>
          </w:p>
        </w:tc>
        <w:tc>
          <w:tcPr>
            <w:tcW w:w="699" w:type="pct"/>
            <w:gridSpan w:val="2"/>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经办人</w:t>
            </w:r>
          </w:p>
        </w:tc>
        <w:tc>
          <w:tcPr>
            <w:tcW w:w="697" w:type="pct"/>
            <w:vAlign w:val="center"/>
          </w:tcPr>
          <w:p w:rsidR="00E17C30" w:rsidRPr="00E17C30" w:rsidRDefault="00E17C30" w:rsidP="00E17C30">
            <w:pPr>
              <w:jc w:val="center"/>
              <w:rPr>
                <w:rFonts w:asciiTheme="minorEastAsia" w:eastAsiaTheme="minorEastAsia" w:hAnsiTheme="minorEastAsia"/>
                <w:sz w:val="24"/>
              </w:rPr>
            </w:pPr>
          </w:p>
        </w:tc>
        <w:tc>
          <w:tcPr>
            <w:tcW w:w="935" w:type="pct"/>
            <w:gridSpan w:val="2"/>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联系电话</w:t>
            </w:r>
          </w:p>
        </w:tc>
        <w:tc>
          <w:tcPr>
            <w:tcW w:w="901" w:type="pct"/>
            <w:vAlign w:val="center"/>
          </w:tcPr>
          <w:p w:rsidR="00E17C30" w:rsidRPr="00E17C30" w:rsidRDefault="00E17C30" w:rsidP="00E17C30">
            <w:pPr>
              <w:rPr>
                <w:rFonts w:asciiTheme="minorEastAsia" w:eastAsiaTheme="minorEastAsia" w:hAnsiTheme="minorEastAsia"/>
                <w:sz w:val="24"/>
              </w:rPr>
            </w:pPr>
          </w:p>
        </w:tc>
      </w:tr>
      <w:tr w:rsidR="00E17C30" w:rsidRPr="00E17C30" w:rsidTr="00E17C30">
        <w:trPr>
          <w:cantSplit/>
          <w:trHeight w:val="2008"/>
          <w:jc w:val="center"/>
        </w:trPr>
        <w:tc>
          <w:tcPr>
            <w:tcW w:w="349" w:type="pct"/>
            <w:vMerge/>
            <w:vAlign w:val="center"/>
          </w:tcPr>
          <w:p w:rsidR="00E17C30" w:rsidRPr="00E17C30" w:rsidRDefault="00E17C30" w:rsidP="00E17C30">
            <w:pPr>
              <w:jc w:val="center"/>
              <w:rPr>
                <w:rFonts w:asciiTheme="minorEastAsia" w:eastAsiaTheme="minorEastAsia" w:hAnsiTheme="minorEastAsia"/>
                <w:sz w:val="24"/>
              </w:rPr>
            </w:pPr>
          </w:p>
        </w:tc>
        <w:tc>
          <w:tcPr>
            <w:tcW w:w="689"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借用事由及说明</w:t>
            </w:r>
          </w:p>
        </w:tc>
        <w:tc>
          <w:tcPr>
            <w:tcW w:w="3963" w:type="pct"/>
            <w:gridSpan w:val="7"/>
          </w:tcPr>
          <w:p w:rsidR="00E17C30" w:rsidRPr="00E17C30" w:rsidRDefault="00E17C30" w:rsidP="00E17C30">
            <w:pPr>
              <w:rPr>
                <w:rFonts w:asciiTheme="minorEastAsia" w:eastAsiaTheme="minorEastAsia" w:hAnsiTheme="minorEastAsia"/>
                <w:sz w:val="24"/>
              </w:rPr>
            </w:pPr>
          </w:p>
          <w:p w:rsidR="00E17C30" w:rsidRPr="00E17C30" w:rsidRDefault="00E17C30" w:rsidP="00E17C30">
            <w:pPr>
              <w:rPr>
                <w:rFonts w:asciiTheme="minorEastAsia" w:eastAsiaTheme="minorEastAsia" w:hAnsiTheme="minorEastAsia"/>
                <w:sz w:val="24"/>
              </w:rPr>
            </w:pPr>
          </w:p>
          <w:p w:rsidR="00E17C30" w:rsidRPr="00E17C30" w:rsidRDefault="00E17C30" w:rsidP="00E17C30">
            <w:pPr>
              <w:rPr>
                <w:rFonts w:asciiTheme="minorEastAsia" w:eastAsiaTheme="minorEastAsia" w:hAnsiTheme="minorEastAsia"/>
                <w:sz w:val="24"/>
              </w:rPr>
            </w:pPr>
          </w:p>
          <w:p w:rsidR="00E17C30" w:rsidRPr="00E17C30" w:rsidRDefault="00E17C30" w:rsidP="00E17C30">
            <w:pPr>
              <w:rPr>
                <w:rFonts w:asciiTheme="minorEastAsia" w:eastAsiaTheme="minorEastAsia" w:hAnsiTheme="minorEastAsia"/>
                <w:sz w:val="24"/>
              </w:rPr>
            </w:pPr>
          </w:p>
          <w:p w:rsidR="00E17C30" w:rsidRPr="00E17C30" w:rsidRDefault="00E17C30" w:rsidP="00E17C30">
            <w:pPr>
              <w:ind w:firstLineChars="1091" w:firstLine="2618"/>
              <w:rPr>
                <w:rFonts w:asciiTheme="minorEastAsia" w:eastAsiaTheme="minorEastAsia" w:hAnsiTheme="minorEastAsia"/>
                <w:sz w:val="24"/>
              </w:rPr>
            </w:pPr>
            <w:r w:rsidRPr="00E17C30">
              <w:rPr>
                <w:rFonts w:asciiTheme="minorEastAsia" w:eastAsiaTheme="minorEastAsia" w:hAnsiTheme="minorEastAsia" w:hint="eastAsia"/>
                <w:sz w:val="24"/>
              </w:rPr>
              <w:t>部门审批人：           （公章）</w:t>
            </w:r>
          </w:p>
          <w:p w:rsidR="00E17C30" w:rsidRPr="00E17C30" w:rsidRDefault="00E17C30" w:rsidP="00E17C30">
            <w:pPr>
              <w:ind w:firstLineChars="1850" w:firstLine="4440"/>
              <w:rPr>
                <w:rFonts w:asciiTheme="minorEastAsia" w:eastAsiaTheme="minorEastAsia" w:hAnsiTheme="minorEastAsia"/>
                <w:sz w:val="24"/>
              </w:rPr>
            </w:pPr>
            <w:r w:rsidRPr="00E17C30">
              <w:rPr>
                <w:rFonts w:asciiTheme="minorEastAsia" w:eastAsiaTheme="minorEastAsia" w:hAnsiTheme="minorEastAsia" w:hint="eastAsia"/>
                <w:sz w:val="24"/>
              </w:rPr>
              <w:t>年    月    日</w:t>
            </w:r>
          </w:p>
        </w:tc>
      </w:tr>
      <w:tr w:rsidR="00E17C30" w:rsidRPr="00E17C30" w:rsidTr="00E17C30">
        <w:trPr>
          <w:cantSplit/>
          <w:trHeight w:hRule="exact" w:val="567"/>
          <w:jc w:val="center"/>
        </w:trPr>
        <w:tc>
          <w:tcPr>
            <w:tcW w:w="349" w:type="pct"/>
            <w:vMerge/>
            <w:vAlign w:val="center"/>
          </w:tcPr>
          <w:p w:rsidR="00E17C30" w:rsidRPr="00E17C30" w:rsidRDefault="00E17C30" w:rsidP="00E17C30">
            <w:pPr>
              <w:jc w:val="center"/>
              <w:rPr>
                <w:rFonts w:asciiTheme="minorEastAsia" w:eastAsiaTheme="minorEastAsia" w:hAnsiTheme="minorEastAsia"/>
                <w:sz w:val="24"/>
              </w:rPr>
            </w:pPr>
          </w:p>
        </w:tc>
        <w:tc>
          <w:tcPr>
            <w:tcW w:w="689" w:type="pct"/>
            <w:vMerge w:val="restar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具体</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要求</w:t>
            </w:r>
          </w:p>
        </w:tc>
        <w:tc>
          <w:tcPr>
            <w:tcW w:w="1165" w:type="pct"/>
            <w:gridSpan w:val="2"/>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使用时间</w:t>
            </w:r>
          </w:p>
        </w:tc>
        <w:tc>
          <w:tcPr>
            <w:tcW w:w="2798" w:type="pct"/>
            <w:gridSpan w:val="5"/>
            <w:vAlign w:val="center"/>
          </w:tcPr>
          <w:p w:rsidR="00E17C30" w:rsidRPr="00E17C30" w:rsidRDefault="00E17C30" w:rsidP="00E17C30">
            <w:pPr>
              <w:ind w:firstLineChars="200" w:firstLine="480"/>
              <w:rPr>
                <w:rFonts w:asciiTheme="minorEastAsia" w:eastAsiaTheme="minorEastAsia" w:hAnsiTheme="minorEastAsia"/>
                <w:sz w:val="24"/>
              </w:rPr>
            </w:pPr>
          </w:p>
        </w:tc>
      </w:tr>
      <w:tr w:rsidR="00E17C30" w:rsidRPr="00E17C30" w:rsidTr="00E17C30">
        <w:trPr>
          <w:cantSplit/>
          <w:trHeight w:hRule="exact" w:val="567"/>
          <w:jc w:val="center"/>
        </w:trPr>
        <w:tc>
          <w:tcPr>
            <w:tcW w:w="349" w:type="pct"/>
            <w:vMerge/>
            <w:vAlign w:val="center"/>
          </w:tcPr>
          <w:p w:rsidR="00E17C30" w:rsidRPr="00E17C30" w:rsidRDefault="00E17C30" w:rsidP="00E17C30">
            <w:pPr>
              <w:jc w:val="center"/>
              <w:rPr>
                <w:rFonts w:asciiTheme="minorEastAsia" w:eastAsiaTheme="minorEastAsia" w:hAnsiTheme="minorEastAsia"/>
                <w:sz w:val="24"/>
              </w:rPr>
            </w:pPr>
          </w:p>
        </w:tc>
        <w:tc>
          <w:tcPr>
            <w:tcW w:w="689" w:type="pct"/>
            <w:vMerge/>
            <w:vAlign w:val="center"/>
          </w:tcPr>
          <w:p w:rsidR="00E17C30" w:rsidRPr="00E17C30" w:rsidRDefault="00E17C30" w:rsidP="00E17C30">
            <w:pPr>
              <w:jc w:val="center"/>
              <w:rPr>
                <w:rFonts w:asciiTheme="minorEastAsia" w:eastAsiaTheme="minorEastAsia" w:hAnsiTheme="minorEastAsia"/>
                <w:sz w:val="24"/>
              </w:rPr>
            </w:pPr>
          </w:p>
        </w:tc>
        <w:tc>
          <w:tcPr>
            <w:tcW w:w="1165" w:type="pct"/>
            <w:gridSpan w:val="2"/>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教室容量</w:t>
            </w:r>
          </w:p>
        </w:tc>
        <w:tc>
          <w:tcPr>
            <w:tcW w:w="993" w:type="pct"/>
            <w:gridSpan w:val="3"/>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60座及以下</w:t>
            </w:r>
          </w:p>
        </w:tc>
        <w:tc>
          <w:tcPr>
            <w:tcW w:w="904"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60</w:t>
            </w:r>
            <w:r w:rsidR="007B11CA">
              <w:rPr>
                <w:rFonts w:asciiTheme="minorEastAsia" w:eastAsiaTheme="minorEastAsia" w:hAnsiTheme="minorEastAsia" w:hint="eastAsia"/>
                <w:sz w:val="24"/>
              </w:rPr>
              <w:t>～</w:t>
            </w:r>
            <w:r w:rsidRPr="00E17C30">
              <w:rPr>
                <w:rFonts w:asciiTheme="minorEastAsia" w:eastAsiaTheme="minorEastAsia" w:hAnsiTheme="minorEastAsia" w:hint="eastAsia"/>
                <w:sz w:val="24"/>
              </w:rPr>
              <w:t>120座</w:t>
            </w:r>
          </w:p>
        </w:tc>
        <w:tc>
          <w:tcPr>
            <w:tcW w:w="901"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120座以上</w:t>
            </w:r>
          </w:p>
        </w:tc>
      </w:tr>
      <w:tr w:rsidR="00E17C30" w:rsidRPr="00E17C30" w:rsidTr="00E17C30">
        <w:trPr>
          <w:cantSplit/>
          <w:trHeight w:hRule="exact" w:val="567"/>
          <w:jc w:val="center"/>
        </w:trPr>
        <w:tc>
          <w:tcPr>
            <w:tcW w:w="349" w:type="pct"/>
            <w:vMerge/>
            <w:vAlign w:val="center"/>
          </w:tcPr>
          <w:p w:rsidR="00E17C30" w:rsidRPr="00E17C30" w:rsidRDefault="00E17C30" w:rsidP="00E17C30">
            <w:pPr>
              <w:jc w:val="center"/>
              <w:rPr>
                <w:rFonts w:asciiTheme="minorEastAsia" w:eastAsiaTheme="minorEastAsia" w:hAnsiTheme="minorEastAsia"/>
                <w:sz w:val="24"/>
              </w:rPr>
            </w:pPr>
          </w:p>
        </w:tc>
        <w:tc>
          <w:tcPr>
            <w:tcW w:w="689" w:type="pct"/>
            <w:vMerge/>
          </w:tcPr>
          <w:p w:rsidR="00E17C30" w:rsidRPr="00E17C30" w:rsidRDefault="00E17C30" w:rsidP="00E17C30">
            <w:pPr>
              <w:rPr>
                <w:rFonts w:asciiTheme="minorEastAsia" w:eastAsiaTheme="minorEastAsia" w:hAnsiTheme="minorEastAsia"/>
                <w:sz w:val="24"/>
              </w:rPr>
            </w:pPr>
          </w:p>
        </w:tc>
        <w:tc>
          <w:tcPr>
            <w:tcW w:w="1165" w:type="pct"/>
            <w:gridSpan w:val="2"/>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教室间数</w:t>
            </w:r>
          </w:p>
        </w:tc>
        <w:tc>
          <w:tcPr>
            <w:tcW w:w="993" w:type="pct"/>
            <w:gridSpan w:val="3"/>
            <w:vAlign w:val="center"/>
          </w:tcPr>
          <w:p w:rsidR="00E17C30" w:rsidRPr="00E17C30" w:rsidRDefault="00E17C30" w:rsidP="00E17C30">
            <w:pPr>
              <w:rPr>
                <w:rFonts w:asciiTheme="minorEastAsia" w:eastAsiaTheme="minorEastAsia" w:hAnsiTheme="minorEastAsia"/>
                <w:sz w:val="24"/>
              </w:rPr>
            </w:pPr>
            <w:r w:rsidRPr="00E17C30">
              <w:rPr>
                <w:rFonts w:asciiTheme="minorEastAsia" w:eastAsiaTheme="minorEastAsia" w:hAnsiTheme="minorEastAsia" w:hint="eastAsia"/>
                <w:sz w:val="24"/>
              </w:rPr>
              <w:t xml:space="preserve">         间</w:t>
            </w:r>
          </w:p>
        </w:tc>
        <w:tc>
          <w:tcPr>
            <w:tcW w:w="904" w:type="pct"/>
            <w:vAlign w:val="center"/>
          </w:tcPr>
          <w:p w:rsidR="00E17C30" w:rsidRPr="00E17C30" w:rsidRDefault="00E17C30" w:rsidP="00E17C30">
            <w:pPr>
              <w:rPr>
                <w:rFonts w:asciiTheme="minorEastAsia" w:eastAsiaTheme="minorEastAsia" w:hAnsiTheme="minorEastAsia"/>
                <w:sz w:val="24"/>
              </w:rPr>
            </w:pPr>
            <w:r w:rsidRPr="00E17C30">
              <w:rPr>
                <w:rFonts w:asciiTheme="minorEastAsia" w:eastAsiaTheme="minorEastAsia" w:hAnsiTheme="minorEastAsia" w:hint="eastAsia"/>
                <w:sz w:val="24"/>
              </w:rPr>
              <w:t xml:space="preserve">         间</w:t>
            </w:r>
          </w:p>
        </w:tc>
        <w:tc>
          <w:tcPr>
            <w:tcW w:w="901" w:type="pct"/>
            <w:vAlign w:val="center"/>
          </w:tcPr>
          <w:p w:rsidR="00E17C30" w:rsidRPr="00E17C30" w:rsidRDefault="00E17C30" w:rsidP="00E17C30">
            <w:pPr>
              <w:rPr>
                <w:rFonts w:asciiTheme="minorEastAsia" w:eastAsiaTheme="minorEastAsia" w:hAnsiTheme="minorEastAsia"/>
                <w:sz w:val="24"/>
              </w:rPr>
            </w:pPr>
            <w:r w:rsidRPr="00E17C30">
              <w:rPr>
                <w:rFonts w:asciiTheme="minorEastAsia" w:eastAsiaTheme="minorEastAsia" w:hAnsiTheme="minorEastAsia" w:hint="eastAsia"/>
                <w:sz w:val="24"/>
              </w:rPr>
              <w:t xml:space="preserve">         间</w:t>
            </w:r>
          </w:p>
        </w:tc>
      </w:tr>
      <w:tr w:rsidR="00E17C30" w:rsidRPr="00E17C30" w:rsidTr="00E17C30">
        <w:trPr>
          <w:cantSplit/>
          <w:trHeight w:hRule="exact" w:val="632"/>
          <w:jc w:val="center"/>
        </w:trPr>
        <w:tc>
          <w:tcPr>
            <w:tcW w:w="349" w:type="pct"/>
            <w:vMerge/>
            <w:vAlign w:val="center"/>
          </w:tcPr>
          <w:p w:rsidR="00E17C30" w:rsidRPr="00E17C30" w:rsidRDefault="00E17C30" w:rsidP="00E17C30">
            <w:pPr>
              <w:jc w:val="center"/>
              <w:rPr>
                <w:rFonts w:asciiTheme="minorEastAsia" w:eastAsiaTheme="minorEastAsia" w:hAnsiTheme="minorEastAsia"/>
                <w:sz w:val="24"/>
              </w:rPr>
            </w:pPr>
          </w:p>
        </w:tc>
        <w:tc>
          <w:tcPr>
            <w:tcW w:w="689" w:type="pct"/>
            <w:vMerge/>
          </w:tcPr>
          <w:p w:rsidR="00E17C30" w:rsidRPr="00E17C30" w:rsidRDefault="00E17C30" w:rsidP="00E17C30">
            <w:pPr>
              <w:rPr>
                <w:rFonts w:asciiTheme="minorEastAsia" w:eastAsiaTheme="minorEastAsia" w:hAnsiTheme="minorEastAsia"/>
                <w:sz w:val="24"/>
              </w:rPr>
            </w:pPr>
          </w:p>
        </w:tc>
        <w:tc>
          <w:tcPr>
            <w:tcW w:w="1165" w:type="pct"/>
            <w:gridSpan w:val="2"/>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是否需要多媒体设备</w:t>
            </w:r>
          </w:p>
        </w:tc>
        <w:tc>
          <w:tcPr>
            <w:tcW w:w="993" w:type="pct"/>
            <w:gridSpan w:val="3"/>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是/否</w:t>
            </w:r>
          </w:p>
        </w:tc>
        <w:tc>
          <w:tcPr>
            <w:tcW w:w="904"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是/否</w:t>
            </w:r>
          </w:p>
        </w:tc>
        <w:tc>
          <w:tcPr>
            <w:tcW w:w="901"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是/否</w:t>
            </w:r>
          </w:p>
        </w:tc>
      </w:tr>
      <w:tr w:rsidR="00E17C30" w:rsidRPr="00E17C30" w:rsidTr="00962FB9">
        <w:trPr>
          <w:cantSplit/>
          <w:trHeight w:val="1197"/>
          <w:jc w:val="center"/>
        </w:trPr>
        <w:tc>
          <w:tcPr>
            <w:tcW w:w="349" w:type="pct"/>
            <w:vMerge w:val="restar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学</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校</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填</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写</w:t>
            </w:r>
          </w:p>
        </w:tc>
        <w:tc>
          <w:tcPr>
            <w:tcW w:w="689"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教务处</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意见</w:t>
            </w:r>
          </w:p>
        </w:tc>
        <w:tc>
          <w:tcPr>
            <w:tcW w:w="3963" w:type="pct"/>
            <w:gridSpan w:val="7"/>
          </w:tcPr>
          <w:p w:rsidR="00E17C30" w:rsidRPr="00E17C30" w:rsidRDefault="00E17C30" w:rsidP="00E17C30">
            <w:pPr>
              <w:rPr>
                <w:rFonts w:asciiTheme="minorEastAsia" w:eastAsiaTheme="minorEastAsia" w:hAnsiTheme="minorEastAsia"/>
                <w:sz w:val="24"/>
              </w:rPr>
            </w:pPr>
          </w:p>
          <w:p w:rsidR="00E17C30" w:rsidRPr="00E17C30" w:rsidRDefault="00E17C30" w:rsidP="00E17C30">
            <w:pPr>
              <w:ind w:firstLineChars="1773" w:firstLine="4255"/>
              <w:rPr>
                <w:rFonts w:asciiTheme="minorEastAsia" w:eastAsiaTheme="minorEastAsia" w:hAnsiTheme="minorEastAsia"/>
                <w:sz w:val="24"/>
              </w:rPr>
            </w:pPr>
            <w:r w:rsidRPr="00E17C30">
              <w:rPr>
                <w:rFonts w:asciiTheme="minorEastAsia" w:eastAsiaTheme="minorEastAsia" w:hAnsiTheme="minorEastAsia" w:hint="eastAsia"/>
                <w:sz w:val="24"/>
              </w:rPr>
              <w:t>年    月    日</w:t>
            </w:r>
          </w:p>
        </w:tc>
      </w:tr>
      <w:tr w:rsidR="00E17C30" w:rsidRPr="00E17C30" w:rsidTr="00962FB9">
        <w:trPr>
          <w:cantSplit/>
          <w:trHeight w:val="1274"/>
          <w:jc w:val="center"/>
        </w:trPr>
        <w:tc>
          <w:tcPr>
            <w:tcW w:w="349" w:type="pct"/>
            <w:vMerge/>
            <w:vAlign w:val="center"/>
          </w:tcPr>
          <w:p w:rsidR="00E17C30" w:rsidRPr="00E17C30" w:rsidRDefault="00E17C30" w:rsidP="00E17C30">
            <w:pPr>
              <w:jc w:val="center"/>
              <w:rPr>
                <w:rFonts w:asciiTheme="minorEastAsia" w:eastAsiaTheme="minorEastAsia" w:hAnsiTheme="minorEastAsia"/>
                <w:sz w:val="24"/>
              </w:rPr>
            </w:pPr>
          </w:p>
        </w:tc>
        <w:tc>
          <w:tcPr>
            <w:tcW w:w="689"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后勤处</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意见</w:t>
            </w:r>
          </w:p>
        </w:tc>
        <w:tc>
          <w:tcPr>
            <w:tcW w:w="3963" w:type="pct"/>
            <w:gridSpan w:val="7"/>
          </w:tcPr>
          <w:p w:rsidR="00E17C30" w:rsidRPr="00E17C30" w:rsidRDefault="00E17C30" w:rsidP="00E17C30">
            <w:pPr>
              <w:rPr>
                <w:rFonts w:asciiTheme="minorEastAsia" w:eastAsiaTheme="minorEastAsia" w:hAnsiTheme="minorEastAsia"/>
                <w:sz w:val="24"/>
              </w:rPr>
            </w:pPr>
          </w:p>
          <w:p w:rsidR="00E17C30" w:rsidRPr="00E17C30" w:rsidRDefault="00E17C30" w:rsidP="00E17C30">
            <w:pPr>
              <w:ind w:firstLineChars="1773" w:firstLine="4255"/>
              <w:rPr>
                <w:rFonts w:asciiTheme="minorEastAsia" w:eastAsiaTheme="minorEastAsia" w:hAnsiTheme="minorEastAsia"/>
                <w:sz w:val="24"/>
              </w:rPr>
            </w:pPr>
            <w:r w:rsidRPr="00E17C30">
              <w:rPr>
                <w:rFonts w:asciiTheme="minorEastAsia" w:eastAsiaTheme="minorEastAsia" w:hAnsiTheme="minorEastAsia" w:hint="eastAsia"/>
                <w:sz w:val="24"/>
              </w:rPr>
              <w:t>年    月    日</w:t>
            </w:r>
          </w:p>
        </w:tc>
      </w:tr>
      <w:tr w:rsidR="00E17C30" w:rsidRPr="00E17C30" w:rsidTr="00962FB9">
        <w:trPr>
          <w:cantSplit/>
          <w:trHeight w:val="1137"/>
          <w:jc w:val="center"/>
        </w:trPr>
        <w:tc>
          <w:tcPr>
            <w:tcW w:w="349" w:type="pct"/>
            <w:vMerge/>
            <w:vAlign w:val="center"/>
          </w:tcPr>
          <w:p w:rsidR="00E17C30" w:rsidRPr="00E17C30" w:rsidRDefault="00E17C30" w:rsidP="00E17C30">
            <w:pPr>
              <w:jc w:val="center"/>
              <w:rPr>
                <w:rFonts w:asciiTheme="minorEastAsia" w:eastAsiaTheme="minorEastAsia" w:hAnsiTheme="minorEastAsia"/>
                <w:sz w:val="24"/>
              </w:rPr>
            </w:pPr>
          </w:p>
        </w:tc>
        <w:tc>
          <w:tcPr>
            <w:tcW w:w="689"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校领导</w:t>
            </w:r>
          </w:p>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意见</w:t>
            </w:r>
          </w:p>
        </w:tc>
        <w:tc>
          <w:tcPr>
            <w:tcW w:w="3963" w:type="pct"/>
            <w:gridSpan w:val="7"/>
          </w:tcPr>
          <w:p w:rsidR="00E17C30" w:rsidRPr="00E17C30" w:rsidRDefault="00E17C30" w:rsidP="00E17C30">
            <w:pPr>
              <w:rPr>
                <w:rFonts w:asciiTheme="minorEastAsia" w:eastAsiaTheme="minorEastAsia" w:hAnsiTheme="minorEastAsia"/>
                <w:sz w:val="24"/>
              </w:rPr>
            </w:pPr>
          </w:p>
          <w:p w:rsidR="00E17C30" w:rsidRPr="00E17C30" w:rsidRDefault="00E17C30" w:rsidP="00E17C30">
            <w:pPr>
              <w:ind w:firstLineChars="1773" w:firstLine="4255"/>
              <w:rPr>
                <w:rFonts w:asciiTheme="minorEastAsia" w:eastAsiaTheme="minorEastAsia" w:hAnsiTheme="minorEastAsia"/>
                <w:sz w:val="24"/>
              </w:rPr>
            </w:pPr>
            <w:r w:rsidRPr="00E17C30">
              <w:rPr>
                <w:rFonts w:asciiTheme="minorEastAsia" w:eastAsiaTheme="minorEastAsia" w:hAnsiTheme="minorEastAsia" w:hint="eastAsia"/>
                <w:sz w:val="24"/>
              </w:rPr>
              <w:t>年    月    日</w:t>
            </w:r>
          </w:p>
        </w:tc>
      </w:tr>
      <w:tr w:rsidR="00E17C30" w:rsidRPr="00E17C30" w:rsidTr="00E17C30">
        <w:trPr>
          <w:cantSplit/>
          <w:jc w:val="center"/>
        </w:trPr>
        <w:tc>
          <w:tcPr>
            <w:tcW w:w="349" w:type="pct"/>
            <w:vMerge/>
          </w:tcPr>
          <w:p w:rsidR="00E17C30" w:rsidRPr="00E17C30" w:rsidRDefault="00E17C30" w:rsidP="00E17C30">
            <w:pPr>
              <w:jc w:val="center"/>
              <w:rPr>
                <w:rFonts w:asciiTheme="minorEastAsia" w:eastAsiaTheme="minorEastAsia" w:hAnsiTheme="minorEastAsia"/>
                <w:sz w:val="24"/>
              </w:rPr>
            </w:pPr>
          </w:p>
        </w:tc>
        <w:tc>
          <w:tcPr>
            <w:tcW w:w="689"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缴费情况</w:t>
            </w:r>
          </w:p>
        </w:tc>
        <w:tc>
          <w:tcPr>
            <w:tcW w:w="3963" w:type="pct"/>
            <w:gridSpan w:val="7"/>
          </w:tcPr>
          <w:p w:rsidR="00E17C30" w:rsidRPr="00E17C30" w:rsidRDefault="00E17C30" w:rsidP="00E17C30">
            <w:pPr>
              <w:rPr>
                <w:rFonts w:asciiTheme="minorEastAsia" w:eastAsiaTheme="minorEastAsia" w:hAnsiTheme="minorEastAsia"/>
                <w:sz w:val="24"/>
              </w:rPr>
            </w:pPr>
            <w:r w:rsidRPr="00E17C30">
              <w:rPr>
                <w:rFonts w:asciiTheme="minorEastAsia" w:eastAsiaTheme="minorEastAsia" w:hAnsiTheme="minorEastAsia" w:hint="eastAsia"/>
                <w:sz w:val="24"/>
              </w:rPr>
              <w:t>本次借用教室费用共计：</w:t>
            </w:r>
          </w:p>
          <w:p w:rsidR="00E17C30" w:rsidRPr="00E17C30" w:rsidRDefault="00E17C30" w:rsidP="00E17C30">
            <w:pPr>
              <w:rPr>
                <w:rFonts w:asciiTheme="minorEastAsia" w:eastAsiaTheme="minorEastAsia" w:hAnsiTheme="minorEastAsia"/>
                <w:sz w:val="24"/>
              </w:rPr>
            </w:pPr>
            <w:r w:rsidRPr="00E17C30">
              <w:rPr>
                <w:rFonts w:asciiTheme="minorEastAsia" w:eastAsiaTheme="minorEastAsia" w:hAnsiTheme="minorEastAsia" w:hint="eastAsia"/>
                <w:sz w:val="24"/>
              </w:rPr>
              <w:t>人民币：    仟    百    拾    元整，￥</w:t>
            </w:r>
            <w:r w:rsidRPr="00E17C30">
              <w:rPr>
                <w:rFonts w:asciiTheme="minorEastAsia" w:eastAsiaTheme="minorEastAsia" w:hAnsiTheme="minorEastAsia" w:hint="eastAsia"/>
                <w:sz w:val="24"/>
                <w:u w:val="single"/>
              </w:rPr>
              <w:t xml:space="preserve">            </w:t>
            </w:r>
          </w:p>
          <w:p w:rsidR="00E17C30" w:rsidRPr="00E17C30" w:rsidRDefault="00E17C30" w:rsidP="00E17C30">
            <w:pPr>
              <w:rPr>
                <w:rFonts w:asciiTheme="minorEastAsia" w:eastAsiaTheme="minorEastAsia" w:hAnsiTheme="minorEastAsia"/>
                <w:sz w:val="24"/>
              </w:rPr>
            </w:pPr>
            <w:r w:rsidRPr="00E17C30">
              <w:rPr>
                <w:rFonts w:asciiTheme="minorEastAsia" w:eastAsiaTheme="minorEastAsia" w:hAnsiTheme="minorEastAsia" w:hint="eastAsia"/>
                <w:sz w:val="24"/>
              </w:rPr>
              <w:t xml:space="preserve">后勤处经手人：                  </w:t>
            </w:r>
          </w:p>
          <w:p w:rsidR="00E17C30" w:rsidRPr="00E17C30" w:rsidRDefault="00E17C30" w:rsidP="00E17C30">
            <w:pPr>
              <w:rPr>
                <w:rFonts w:asciiTheme="minorEastAsia" w:eastAsiaTheme="minorEastAsia" w:hAnsiTheme="minorEastAsia"/>
                <w:sz w:val="24"/>
              </w:rPr>
            </w:pPr>
            <w:r w:rsidRPr="00E17C30">
              <w:rPr>
                <w:rFonts w:asciiTheme="minorEastAsia" w:eastAsiaTheme="minorEastAsia" w:hAnsiTheme="minorEastAsia" w:hint="eastAsia"/>
                <w:sz w:val="24"/>
              </w:rPr>
              <w:t>发票编号：                          年    月    日</w:t>
            </w:r>
          </w:p>
        </w:tc>
      </w:tr>
      <w:tr w:rsidR="00E17C30" w:rsidRPr="00E17C30" w:rsidTr="00E17C30">
        <w:trPr>
          <w:cantSplit/>
          <w:jc w:val="center"/>
        </w:trPr>
        <w:tc>
          <w:tcPr>
            <w:tcW w:w="349" w:type="pct"/>
            <w:vMerge/>
          </w:tcPr>
          <w:p w:rsidR="00E17C30" w:rsidRPr="00E17C30" w:rsidRDefault="00E17C30" w:rsidP="00E17C30">
            <w:pPr>
              <w:jc w:val="center"/>
              <w:rPr>
                <w:rFonts w:asciiTheme="minorEastAsia" w:eastAsiaTheme="minorEastAsia" w:hAnsiTheme="minorEastAsia"/>
                <w:sz w:val="24"/>
              </w:rPr>
            </w:pPr>
          </w:p>
        </w:tc>
        <w:tc>
          <w:tcPr>
            <w:tcW w:w="689" w:type="pct"/>
            <w:vAlign w:val="center"/>
          </w:tcPr>
          <w:p w:rsidR="00E17C30" w:rsidRPr="00E17C30" w:rsidRDefault="00E17C30" w:rsidP="00E17C30">
            <w:pPr>
              <w:jc w:val="center"/>
              <w:rPr>
                <w:rFonts w:asciiTheme="minorEastAsia" w:eastAsiaTheme="minorEastAsia" w:hAnsiTheme="minorEastAsia"/>
                <w:sz w:val="24"/>
              </w:rPr>
            </w:pPr>
            <w:r w:rsidRPr="00E17C30">
              <w:rPr>
                <w:rFonts w:asciiTheme="minorEastAsia" w:eastAsiaTheme="minorEastAsia" w:hAnsiTheme="minorEastAsia" w:hint="eastAsia"/>
                <w:sz w:val="24"/>
              </w:rPr>
              <w:t>教室安排</w:t>
            </w:r>
          </w:p>
        </w:tc>
        <w:tc>
          <w:tcPr>
            <w:tcW w:w="3963" w:type="pct"/>
            <w:gridSpan w:val="7"/>
          </w:tcPr>
          <w:p w:rsidR="00E17C30" w:rsidRPr="00E17C30" w:rsidRDefault="00E17C30" w:rsidP="00E17C30">
            <w:pPr>
              <w:rPr>
                <w:rFonts w:asciiTheme="minorEastAsia" w:eastAsiaTheme="minorEastAsia" w:hAnsiTheme="minorEastAsia"/>
                <w:sz w:val="24"/>
              </w:rPr>
            </w:pPr>
            <w:r w:rsidRPr="00E17C30">
              <w:rPr>
                <w:rFonts w:asciiTheme="minorEastAsia" w:eastAsiaTheme="minorEastAsia" w:hAnsiTheme="minorEastAsia" w:hint="eastAsia"/>
                <w:sz w:val="24"/>
              </w:rPr>
              <w:t>拟安排的具体教室：</w:t>
            </w:r>
          </w:p>
          <w:p w:rsidR="00E17C30" w:rsidRPr="00E17C30" w:rsidRDefault="00E17C30" w:rsidP="00E17C30">
            <w:pPr>
              <w:rPr>
                <w:rFonts w:asciiTheme="minorEastAsia" w:eastAsiaTheme="minorEastAsia" w:hAnsiTheme="minorEastAsia"/>
                <w:sz w:val="24"/>
              </w:rPr>
            </w:pPr>
          </w:p>
          <w:p w:rsidR="00E17C30" w:rsidRPr="00E17C30" w:rsidRDefault="00E17C30" w:rsidP="00E17C30">
            <w:pPr>
              <w:rPr>
                <w:rFonts w:asciiTheme="minorEastAsia" w:eastAsiaTheme="minorEastAsia" w:hAnsiTheme="minorEastAsia"/>
                <w:sz w:val="24"/>
              </w:rPr>
            </w:pPr>
          </w:p>
          <w:p w:rsidR="00E17C30" w:rsidRPr="00E17C30" w:rsidRDefault="00E17C30" w:rsidP="00E17C30">
            <w:pPr>
              <w:rPr>
                <w:rFonts w:asciiTheme="minorEastAsia" w:eastAsiaTheme="minorEastAsia" w:hAnsiTheme="minorEastAsia"/>
                <w:sz w:val="24"/>
              </w:rPr>
            </w:pPr>
            <w:r w:rsidRPr="00E17C30">
              <w:rPr>
                <w:rFonts w:asciiTheme="minorEastAsia" w:eastAsiaTheme="minorEastAsia" w:hAnsiTheme="minorEastAsia" w:hint="eastAsia"/>
                <w:sz w:val="24"/>
              </w:rPr>
              <w:t xml:space="preserve">教务处、后勤处经手人：                             </w:t>
            </w:r>
          </w:p>
          <w:p w:rsidR="00E17C30" w:rsidRPr="00E17C30" w:rsidRDefault="00E17C30" w:rsidP="00E17C30">
            <w:pPr>
              <w:ind w:firstLineChars="1820" w:firstLine="4368"/>
              <w:rPr>
                <w:rFonts w:asciiTheme="minorEastAsia" w:eastAsiaTheme="minorEastAsia" w:hAnsiTheme="minorEastAsia"/>
                <w:sz w:val="24"/>
              </w:rPr>
            </w:pPr>
            <w:r w:rsidRPr="00E17C30">
              <w:rPr>
                <w:rFonts w:asciiTheme="minorEastAsia" w:eastAsiaTheme="minorEastAsia" w:hAnsiTheme="minorEastAsia" w:hint="eastAsia"/>
                <w:sz w:val="24"/>
              </w:rPr>
              <w:t>年    月    日</w:t>
            </w:r>
          </w:p>
        </w:tc>
      </w:tr>
    </w:tbl>
    <w:p w:rsidR="00E17C30" w:rsidRPr="00962FB9" w:rsidRDefault="00E17C30" w:rsidP="00962FB9">
      <w:pPr>
        <w:spacing w:line="240" w:lineRule="exact"/>
        <w:ind w:firstLineChars="150" w:firstLine="360"/>
        <w:rPr>
          <w:rFonts w:asciiTheme="minorEastAsia" w:eastAsiaTheme="minorEastAsia" w:hAnsiTheme="minorEastAsia"/>
          <w:sz w:val="24"/>
        </w:rPr>
      </w:pPr>
      <w:r w:rsidRPr="00962FB9">
        <w:rPr>
          <w:rFonts w:asciiTheme="minorEastAsia" w:eastAsiaTheme="minorEastAsia" w:hAnsiTheme="minorEastAsia" w:hint="eastAsia"/>
          <w:sz w:val="24"/>
        </w:rPr>
        <w:t>注：本表一式两份。完成审批后，分别交教务处、后勤处留存。</w:t>
      </w:r>
    </w:p>
    <w:p w:rsidR="004E6C7A" w:rsidRDefault="004E6C7A" w:rsidP="005476B0">
      <w:pPr>
        <w:spacing w:line="400" w:lineRule="exact"/>
        <w:rPr>
          <w:rFonts w:asciiTheme="minorEastAsia" w:eastAsiaTheme="minorEastAsia" w:hAnsiTheme="minorEastAsia" w:cs="宋体"/>
          <w:kern w:val="0"/>
          <w:sz w:val="24"/>
        </w:rPr>
        <w:sectPr w:rsidR="004E6C7A" w:rsidSect="00F25280">
          <w:headerReference w:type="default" r:id="rId62"/>
          <w:type w:val="oddPage"/>
          <w:pgSz w:w="11906" w:h="16838"/>
          <w:pgMar w:top="1758" w:right="1134" w:bottom="1247" w:left="1134" w:header="851" w:footer="992" w:gutter="0"/>
          <w:pgNumType w:fmt="decimalFullWidth"/>
          <w:cols w:space="425"/>
          <w:docGrid w:type="lines" w:linePitch="312"/>
        </w:sectPr>
      </w:pPr>
    </w:p>
    <w:p w:rsidR="004E6C7A" w:rsidRDefault="004E6C7A" w:rsidP="004E6C7A">
      <w:pPr>
        <w:rPr>
          <w:b/>
          <w:sz w:val="32"/>
          <w:szCs w:val="32"/>
        </w:rPr>
      </w:pPr>
    </w:p>
    <w:p w:rsidR="004E6C7A" w:rsidRDefault="004E6C7A" w:rsidP="004E6C7A">
      <w:pPr>
        <w:spacing w:line="400" w:lineRule="exact"/>
        <w:rPr>
          <w:rFonts w:ascii="方正小标宋_GBK" w:eastAsia="方正小标宋_GBK" w:hAnsi="宋体"/>
          <w:sz w:val="32"/>
          <w:szCs w:val="32"/>
        </w:rPr>
      </w:pPr>
    </w:p>
    <w:p w:rsidR="004E6C7A" w:rsidRDefault="004E6C7A" w:rsidP="004E6C7A">
      <w:pPr>
        <w:pStyle w:val="af6"/>
        <w:jc w:val="both"/>
        <w:outlineLvl w:val="2"/>
      </w:pPr>
    </w:p>
    <w:p w:rsidR="004E6C7A" w:rsidRDefault="004E6C7A" w:rsidP="004E6C7A">
      <w:pPr>
        <w:pStyle w:val="af6"/>
        <w:jc w:val="both"/>
        <w:outlineLvl w:val="2"/>
      </w:pPr>
    </w:p>
    <w:p w:rsidR="004E6C7A" w:rsidRDefault="004E6C7A" w:rsidP="004E6C7A">
      <w:pPr>
        <w:pStyle w:val="af6"/>
        <w:jc w:val="both"/>
        <w:outlineLvl w:val="2"/>
      </w:pPr>
    </w:p>
    <w:p w:rsidR="004E6C7A" w:rsidRDefault="004E6C7A" w:rsidP="004E6C7A">
      <w:pPr>
        <w:pStyle w:val="af6"/>
        <w:jc w:val="both"/>
        <w:outlineLvl w:val="2"/>
      </w:pPr>
    </w:p>
    <w:p w:rsidR="004E6C7A" w:rsidRDefault="004E6C7A" w:rsidP="004E6C7A">
      <w:pPr>
        <w:pStyle w:val="af6"/>
        <w:jc w:val="both"/>
        <w:outlineLvl w:val="2"/>
      </w:pPr>
    </w:p>
    <w:p w:rsidR="004E6C7A" w:rsidRPr="0060533B" w:rsidRDefault="004E6C7A" w:rsidP="004E6C7A">
      <w:pPr>
        <w:pStyle w:val="af6"/>
        <w:jc w:val="both"/>
        <w:outlineLvl w:val="2"/>
      </w:pPr>
    </w:p>
    <w:p w:rsidR="004E6C7A" w:rsidRPr="00491F4E" w:rsidRDefault="00E24368" w:rsidP="004E6C7A">
      <w:pPr>
        <w:pStyle w:val="af6"/>
        <w:spacing w:line="240" w:lineRule="auto"/>
        <w:outlineLvl w:val="0"/>
        <w:rPr>
          <w:rFonts w:ascii="方正综艺简体" w:eastAsia="方正综艺简体" w:hAnsi="黑体"/>
          <w:sz w:val="144"/>
          <w:szCs w:val="144"/>
        </w:rPr>
      </w:pPr>
      <w:bookmarkStart w:id="401" w:name="_Toc406362149"/>
      <w:r>
        <w:rPr>
          <w:rFonts w:ascii="方正综艺简体" w:eastAsia="方正综艺简体" w:hAnsi="黑体" w:hint="eastAsia"/>
          <w:sz w:val="144"/>
          <w:szCs w:val="144"/>
        </w:rPr>
        <w:t>教育技术</w:t>
      </w:r>
      <w:r w:rsidR="004E6C7A">
        <w:rPr>
          <w:rFonts w:ascii="方正综艺简体" w:eastAsia="方正综艺简体" w:hAnsi="黑体" w:hint="eastAsia"/>
          <w:sz w:val="144"/>
          <w:szCs w:val="144"/>
        </w:rPr>
        <w:t>管理</w:t>
      </w:r>
      <w:bookmarkEnd w:id="401"/>
    </w:p>
    <w:p w:rsidR="004E6C7A" w:rsidRDefault="004E6C7A" w:rsidP="004E6C7A">
      <w:pPr>
        <w:pStyle w:val="af6"/>
        <w:spacing w:line="240" w:lineRule="auto"/>
        <w:outlineLvl w:val="0"/>
        <w:rPr>
          <w:rFonts w:ascii="黑体" w:eastAsia="黑体" w:hAnsi="黑体"/>
          <w:sz w:val="56"/>
          <w:szCs w:val="56"/>
        </w:rPr>
      </w:pPr>
    </w:p>
    <w:p w:rsidR="004E6C7A" w:rsidRPr="00491F4E" w:rsidRDefault="004E6C7A" w:rsidP="004E6C7A">
      <w:pPr>
        <w:pStyle w:val="af6"/>
        <w:spacing w:line="240" w:lineRule="auto"/>
        <w:outlineLvl w:val="0"/>
        <w:rPr>
          <w:rFonts w:ascii="方正大标宋简体" w:eastAsia="方正大标宋简体" w:hAnsi="黑体"/>
          <w:sz w:val="56"/>
          <w:szCs w:val="56"/>
        </w:rPr>
      </w:pPr>
    </w:p>
    <w:p w:rsidR="004E6C7A" w:rsidRPr="00491F4E" w:rsidRDefault="004E6C7A" w:rsidP="004E6C7A">
      <w:pPr>
        <w:pStyle w:val="af6"/>
        <w:outlineLvl w:val="2"/>
      </w:pPr>
    </w:p>
    <w:p w:rsidR="004E6C7A" w:rsidRDefault="004E6C7A" w:rsidP="004E6C7A">
      <w:pPr>
        <w:pStyle w:val="af6"/>
        <w:outlineLvl w:val="2"/>
      </w:pPr>
    </w:p>
    <w:p w:rsidR="004E6C7A" w:rsidRDefault="004E6C7A" w:rsidP="004E6C7A">
      <w:pPr>
        <w:pStyle w:val="af6"/>
        <w:outlineLvl w:val="2"/>
      </w:pPr>
    </w:p>
    <w:p w:rsidR="004E6C7A" w:rsidRDefault="004E6C7A" w:rsidP="004E6C7A">
      <w:pPr>
        <w:pStyle w:val="af6"/>
        <w:outlineLvl w:val="2"/>
      </w:pPr>
    </w:p>
    <w:p w:rsidR="004E6C7A" w:rsidRDefault="004E6C7A" w:rsidP="004E6C7A">
      <w:pPr>
        <w:widowControl/>
        <w:jc w:val="center"/>
        <w:rPr>
          <w:rFonts w:ascii="方正小标宋_GBK" w:eastAsia="方正小标宋_GBK" w:hAnsi="宋体"/>
          <w:sz w:val="32"/>
          <w:szCs w:val="32"/>
        </w:rPr>
      </w:pPr>
    </w:p>
    <w:p w:rsidR="005476B0" w:rsidRDefault="005476B0" w:rsidP="005476B0">
      <w:pPr>
        <w:spacing w:line="400" w:lineRule="exact"/>
        <w:rPr>
          <w:rFonts w:asciiTheme="minorEastAsia" w:eastAsiaTheme="minorEastAsia" w:hAnsiTheme="minorEastAsia" w:cs="宋体"/>
          <w:kern w:val="0"/>
          <w:sz w:val="24"/>
        </w:rPr>
      </w:pPr>
    </w:p>
    <w:p w:rsidR="005671B8" w:rsidRDefault="00E65977" w:rsidP="004E6C7A">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671B8" w:rsidRPr="004330C9" w:rsidRDefault="005671B8" w:rsidP="005671B8">
      <w:pPr>
        <w:pStyle w:val="afa"/>
      </w:pPr>
      <w:bookmarkStart w:id="402" w:name="_Toc403631170"/>
      <w:bookmarkStart w:id="403" w:name="_Toc406362150"/>
      <w:r w:rsidRPr="004330C9">
        <w:rPr>
          <w:rFonts w:hint="eastAsia"/>
        </w:rPr>
        <w:lastRenderedPageBreak/>
        <w:t>教育技术支持服务管理制度</w:t>
      </w:r>
      <w:bookmarkEnd w:id="402"/>
      <w:bookmarkEnd w:id="403"/>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一、教育技术支持服务公约</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1.认真贯彻执行党和国家的各项方针政策，模范遵守机关职业道德规范。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2.加强内部管理，完善各项规章制度，落实工作岗位责任制。</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3.敬业爱岗，文明服务，说话和气，礼服待人。</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4.严格执行首问责任制，团结协作，认真负责完成任务。</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5.自觉遵守作息制度，上班时不做与工作无关的事。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6.认真学习业务知识，不断提高工作能力，办事效率和服务水平。</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7.勤政廉洁，严格执行财务制度，自觉抵制不正之风。</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8.严禁烟火，严禁携带易燃、易爆物品。</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9.值班人员要坚守工作岗位，不得擅离职守，做好值班纪录。</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二、教育技术设备管理</w:t>
      </w:r>
      <w:r w:rsidR="00E24368">
        <w:rPr>
          <w:rFonts w:ascii="黑体" w:hAnsi="黑体" w:cs="宋体" w:hint="eastAsia"/>
          <w:kern w:val="0"/>
          <w:sz w:val="24"/>
        </w:rPr>
        <w:t>规范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1.各类设备均应专人保管，使用前，须征得保管者的同意。</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2.摄录编系统等贵重设备的使用，必须在设备使用登记本上填写设备使用情况记录，设备维修、保养、更换零配件须在设备维修、保养登记本上填写维修、保养、更换零配件情况记录。</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3.未经部门主任许可，任何人不得私自将设备转借他人。</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4.使用设备，应严格遵守操作规程，一旦发生故障，应立即停机，并迅速报告，由中心领导指定专职维修人员负责查明原因，进行处理。属违章操作或人为事故，需追究当事人责任。</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5.新到设备，开机前，必须熟读说明书，掌握使用办法和操作规程，否则不可使用。验收设备的技术人员，有责任向使用人员介绍新设备的性能</w:t>
      </w:r>
      <w:r w:rsidR="00E24368">
        <w:rPr>
          <w:rFonts w:asciiTheme="minorEastAsia" w:eastAsiaTheme="minorEastAsia" w:hAnsiTheme="minorEastAsia" w:cs="宋体" w:hint="eastAsia"/>
          <w:kern w:val="0"/>
          <w:sz w:val="24"/>
        </w:rPr>
        <w:t>及</w:t>
      </w:r>
      <w:r w:rsidRPr="005476B0">
        <w:rPr>
          <w:rFonts w:asciiTheme="minorEastAsia" w:eastAsiaTheme="minorEastAsia" w:hAnsiTheme="minorEastAsia" w:cs="宋体" w:hint="eastAsia"/>
          <w:kern w:val="0"/>
          <w:sz w:val="24"/>
        </w:rPr>
        <w:t>使用方法。</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6.非本中心人员，不准擅自动用一切设备。实习和培训人员若使用设备，须征得指导人员的同意。</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 xml:space="preserve">7.设备管理人员应定期对设备进行保养、清洁，并作好记录。部门负责人应每学期检查各种设备和仪器的使用、维护情况。   </w:t>
      </w:r>
    </w:p>
    <w:p w:rsidR="005671B8" w:rsidRPr="005476B0" w:rsidRDefault="00E24368" w:rsidP="005671B8">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8</w:t>
      </w:r>
      <w:r w:rsidR="005671B8" w:rsidRPr="005476B0">
        <w:rPr>
          <w:rFonts w:asciiTheme="minorEastAsia" w:eastAsiaTheme="minorEastAsia" w:hAnsiTheme="minorEastAsia" w:cs="宋体" w:hint="eastAsia"/>
          <w:kern w:val="0"/>
          <w:sz w:val="24"/>
        </w:rPr>
        <w:t>.对无法检修，不能使用的设备，及时办理报损手续。对使用率很低，工作中不太需要的设备，</w:t>
      </w:r>
      <w:r>
        <w:rPr>
          <w:rFonts w:asciiTheme="minorEastAsia" w:eastAsiaTheme="minorEastAsia" w:hAnsiTheme="minorEastAsia" w:cs="宋体" w:hint="eastAsia"/>
          <w:kern w:val="0"/>
          <w:sz w:val="24"/>
        </w:rPr>
        <w:t>按规定</w:t>
      </w:r>
      <w:r w:rsidR="005671B8" w:rsidRPr="005476B0">
        <w:rPr>
          <w:rFonts w:asciiTheme="minorEastAsia" w:eastAsiaTheme="minorEastAsia" w:hAnsiTheme="minorEastAsia" w:cs="宋体" w:hint="eastAsia"/>
          <w:kern w:val="0"/>
          <w:sz w:val="24"/>
        </w:rPr>
        <w:t>办理转让、调拨手续，防止设备积压造成浪费。</w:t>
      </w:r>
    </w:p>
    <w:p w:rsidR="005671B8" w:rsidRPr="005476B0" w:rsidRDefault="00E24368" w:rsidP="005671B8">
      <w:pPr>
        <w:spacing w:line="400" w:lineRule="exact"/>
        <w:ind w:firstLineChars="200" w:firstLine="480"/>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9</w:t>
      </w:r>
      <w:r w:rsidR="005671B8" w:rsidRPr="005476B0">
        <w:rPr>
          <w:rFonts w:asciiTheme="minorEastAsia" w:eastAsiaTheme="minorEastAsia" w:hAnsiTheme="minorEastAsia" w:cs="宋体" w:hint="eastAsia"/>
          <w:kern w:val="0"/>
          <w:sz w:val="24"/>
        </w:rPr>
        <w:t>.消耗品领用时应填写领料单，写明用途、规格、数量，并需部门主任签字后领用。</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w:t>
      </w:r>
      <w:r w:rsidR="00E24368">
        <w:rPr>
          <w:rFonts w:asciiTheme="minorEastAsia" w:eastAsiaTheme="minorEastAsia" w:hAnsiTheme="minorEastAsia" w:cs="宋体" w:hint="eastAsia"/>
          <w:kern w:val="0"/>
          <w:sz w:val="24"/>
        </w:rPr>
        <w:t>0</w:t>
      </w:r>
      <w:r w:rsidRPr="005476B0">
        <w:rPr>
          <w:rFonts w:asciiTheme="minorEastAsia" w:eastAsiaTheme="minorEastAsia" w:hAnsiTheme="minorEastAsia" w:cs="宋体" w:hint="eastAsia"/>
          <w:kern w:val="0"/>
          <w:sz w:val="24"/>
        </w:rPr>
        <w:t>.所有订货及临时采购的设备、物资，到货后均应验收。贵重设备应组织台州市内专家验收登记，验收合格后，方可办理入库手续，然后按章领用。</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w:t>
      </w:r>
      <w:r w:rsidR="00E24368">
        <w:rPr>
          <w:rFonts w:asciiTheme="minorEastAsia" w:eastAsiaTheme="minorEastAsia" w:hAnsiTheme="minorEastAsia" w:cs="宋体" w:hint="eastAsia"/>
          <w:kern w:val="0"/>
          <w:sz w:val="24"/>
        </w:rPr>
        <w:t>1</w:t>
      </w:r>
      <w:r w:rsidRPr="005476B0">
        <w:rPr>
          <w:rFonts w:asciiTheme="minorEastAsia" w:eastAsiaTheme="minorEastAsia" w:hAnsiTheme="minorEastAsia" w:cs="宋体" w:hint="eastAsia"/>
          <w:kern w:val="0"/>
          <w:sz w:val="24"/>
        </w:rPr>
        <w:t>.建立设备档案，凡一万元以上的高档设备，单独建立设备履历表，及时登记设备使用及维修情况。</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lastRenderedPageBreak/>
        <w:t>1</w:t>
      </w:r>
      <w:r w:rsidR="00E24368">
        <w:rPr>
          <w:rFonts w:asciiTheme="minorEastAsia" w:eastAsiaTheme="minorEastAsia" w:hAnsiTheme="minorEastAsia" w:cs="宋体" w:hint="eastAsia"/>
          <w:kern w:val="0"/>
          <w:sz w:val="24"/>
        </w:rPr>
        <w:t>2</w:t>
      </w:r>
      <w:r w:rsidRPr="005476B0">
        <w:rPr>
          <w:rFonts w:asciiTheme="minorEastAsia" w:eastAsiaTheme="minorEastAsia" w:hAnsiTheme="minorEastAsia" w:cs="宋体" w:hint="eastAsia"/>
          <w:kern w:val="0"/>
          <w:sz w:val="24"/>
        </w:rPr>
        <w:t>.校外单位借用常规设备，一般从严控制，特殊情况可经部门领导同意后，办理借用手续，用后按期归还。借用的设备，如有损坏，照价赔偿。</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三、网络中心管理制度</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网络中心机房是学校校园网络的交换中心和数据中心。也是连入Internet的接入点，为确保网络安全、可靠运行，特制定以下制度条例。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 中心工作人员必须遵守国家有关法律、法规，细心认真地履行工作职责，保障校园网系统正常、安全、可靠地运行。</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 中心工作人员指中心负责人、系统管理员、网络管理员、办公室设备管理员、信息与安全管理员和值班人员。其他人员不得随意进出网络中心。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 xml:space="preserve">3. 服务器、路由器、交换机等设备是为网络运行和管理服务的，一般不得用作其他用途。服务器主机、网络主干设备的开启、运行和关闭，由系统管理员和网络管理员专人负责操作、管理，未经授权，其他人员严禁操作。 </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 中心人员发现异常情况或事故，要及时上报，并做出妥善处理，将影响减少到最小程度；并认真做好记录及相关信息现场的保护。</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四、多媒体教室工作规范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1.负责多媒体设备的日常使用、管理和维护工作，保证设备的完好率，保证多媒体教室的正常使用，保障多媒体教室教学的正常进行；</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2.熟练掌握计算机和多媒体设备的使用方法和注意事项，掌握设备间的连接，掌握计算机系统的备份和还原。能及时为上课教师排除操作故障和连线故障，并能解决简单的电脑软、硬件故障；</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3.有群控管理系统的，上课前请打开教室电源、打开群控系统软件、打开上课教室对应的监视器。上课过程中，控制室始终有人值守，不得离岗。下课后，将设备归位，确保教室主控台处于电源关闭状态。</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4.学期初对教师进行多媒体系统使用的培训，平时热情为教师解决设备技术或操作使用问题，并适时征求任课教师的意见和要求；</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5.负责多媒体教室和集中管理系统设备的使用、维护和管理。认真完成每月一次的《多媒体教室检修表》，保持多媒体教室设备整洁干净，定期对计算机进行碎片整理及升级杀毒软件，一个月清扫一次投影机设备的风口防尘网。</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6.遇到故障，要基本确定故障所在的范围，对一些简单的问题，应该及时解决；如属于设备内部故障，不能及时解决的，要对老师做好解释、沟通工作；如有空教室，应配合老师更换教室，及时通知后面上课的教师。</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7.学期结束后，对每个教室进行彻底检修，以保证下学期正常使用。</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五、电子显示屏信息发布流程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w:t>
      </w:r>
      <w:r w:rsidRPr="005476B0">
        <w:rPr>
          <w:rFonts w:asciiTheme="minorEastAsia" w:eastAsiaTheme="minorEastAsia" w:hAnsiTheme="minorEastAsia" w:cs="宋体" w:hint="eastAsia"/>
          <w:kern w:val="0"/>
          <w:sz w:val="24"/>
        </w:rPr>
        <w:tab/>
        <w:t>信息发布部门先填写《台州电大电子显示屏信息发布审批表》（可从教育技术资源中</w:t>
      </w:r>
      <w:r w:rsidRPr="005476B0">
        <w:rPr>
          <w:rFonts w:asciiTheme="minorEastAsia" w:eastAsiaTheme="minorEastAsia" w:hAnsiTheme="minorEastAsia" w:cs="宋体" w:hint="eastAsia"/>
          <w:kern w:val="0"/>
          <w:sz w:val="24"/>
        </w:rPr>
        <w:lastRenderedPageBreak/>
        <w:t>心网站下载）。审批表应准确填写信息发布内容、显示时间和信息提供者等。</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w:t>
      </w:r>
      <w:r w:rsidRPr="005476B0">
        <w:rPr>
          <w:rFonts w:asciiTheme="minorEastAsia" w:eastAsiaTheme="minorEastAsia" w:hAnsiTheme="minorEastAsia" w:cs="宋体" w:hint="eastAsia"/>
          <w:kern w:val="0"/>
          <w:sz w:val="24"/>
        </w:rPr>
        <w:tab/>
        <w:t>信息发布部门将审批表报送有关部门领导审核签字同意后交至信息发布管理员存档。</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w:t>
      </w:r>
      <w:r w:rsidRPr="005476B0">
        <w:rPr>
          <w:rFonts w:asciiTheme="minorEastAsia" w:eastAsiaTheme="minorEastAsia" w:hAnsiTheme="minorEastAsia" w:cs="宋体" w:hint="eastAsia"/>
          <w:kern w:val="0"/>
          <w:sz w:val="24"/>
        </w:rPr>
        <w:tab/>
        <w:t>信息发布管理员负责在显示屏上发布信息并告知信息提供者。</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w:t>
      </w:r>
      <w:r w:rsidRPr="005476B0">
        <w:rPr>
          <w:rFonts w:asciiTheme="minorEastAsia" w:eastAsiaTheme="minorEastAsia" w:hAnsiTheme="minorEastAsia" w:cs="宋体" w:hint="eastAsia"/>
          <w:kern w:val="0"/>
          <w:sz w:val="24"/>
        </w:rPr>
        <w:tab/>
        <w:t>信息发布后，信息提供者需对发布的信息进行验证确认。</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5.</w:t>
      </w:r>
      <w:r w:rsidRPr="005476B0">
        <w:rPr>
          <w:rFonts w:asciiTheme="minorEastAsia" w:eastAsiaTheme="minorEastAsia" w:hAnsiTheme="minorEastAsia" w:cs="宋体" w:hint="eastAsia"/>
          <w:kern w:val="0"/>
          <w:sz w:val="24"/>
        </w:rPr>
        <w:tab/>
        <w:t>如遇学校重大活动，仅凭活动方案即可发布信息（方案中需注明显示信息的内容及具体时间），无需填写《台州电大电子显示屏信息发布审批表》。</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六、摄影、摄像服务流程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 摄影、摄像需求部门下载台州广播电视大学摄影、摄像申请表（可从教育技术资源中心网站下载）。审批表应准确填写。</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2.要求提前两天填写好摄影、摄像申请表，请本部门领导签字后，</w:t>
      </w:r>
      <w:r w:rsidR="00E24368">
        <w:rPr>
          <w:rFonts w:asciiTheme="minorEastAsia" w:eastAsiaTheme="minorEastAsia" w:hAnsiTheme="minorEastAsia" w:cs="宋体" w:hint="eastAsia"/>
          <w:kern w:val="0"/>
          <w:sz w:val="24"/>
        </w:rPr>
        <w:t>交教育技术资源中心</w:t>
      </w:r>
      <w:r w:rsidRPr="005476B0">
        <w:rPr>
          <w:rFonts w:asciiTheme="minorEastAsia" w:eastAsiaTheme="minorEastAsia" w:hAnsiTheme="minorEastAsia" w:cs="宋体" w:hint="eastAsia"/>
          <w:kern w:val="0"/>
          <w:sz w:val="24"/>
        </w:rPr>
        <w:t>。</w:t>
      </w:r>
    </w:p>
    <w:p w:rsidR="005671B8"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3.教育技术资源中心根据申请表安排相关事宜。</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七、本办法自发布之日起生效执行，由教育技术资源中心负责解释。</w:t>
      </w:r>
    </w:p>
    <w:p w:rsidR="005671B8" w:rsidRDefault="005671B8" w:rsidP="005671B8">
      <w:pPr>
        <w:spacing w:line="400" w:lineRule="exact"/>
        <w:rPr>
          <w:rFonts w:asciiTheme="minorEastAsia" w:eastAsiaTheme="minorEastAsia" w:hAnsiTheme="minorEastAsia" w:cs="宋体"/>
          <w:kern w:val="0"/>
          <w:sz w:val="24"/>
        </w:rPr>
      </w:pPr>
    </w:p>
    <w:p w:rsidR="005671B8" w:rsidRDefault="005671B8" w:rsidP="005671B8">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671B8" w:rsidRDefault="005671B8" w:rsidP="005671B8">
      <w:pPr>
        <w:spacing w:line="400" w:lineRule="exact"/>
        <w:rPr>
          <w:rFonts w:asciiTheme="minorEastAsia" w:eastAsiaTheme="minorEastAsia" w:hAnsiTheme="minorEastAsia" w:cs="宋体"/>
          <w:kern w:val="0"/>
          <w:sz w:val="24"/>
        </w:rPr>
      </w:pPr>
    </w:p>
    <w:p w:rsidR="005671B8" w:rsidRPr="004330C9" w:rsidRDefault="005671B8" w:rsidP="005671B8">
      <w:pPr>
        <w:pStyle w:val="afa"/>
      </w:pPr>
      <w:bookmarkStart w:id="404" w:name="_Toc403631171"/>
      <w:bookmarkStart w:id="405" w:name="_Toc406362151"/>
      <w:r w:rsidRPr="004330C9">
        <w:rPr>
          <w:rFonts w:hint="eastAsia"/>
        </w:rPr>
        <w:t>台州广播电视大学多媒体学习资源建设项目管理办法</w:t>
      </w:r>
      <w:bookmarkEnd w:id="404"/>
      <w:bookmarkEnd w:id="405"/>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为加强多媒体学习资源建设的统筹与管理，促进多媒体学习资源建设工作规范化、科学化，提高多媒体学习资源的制作水平和质量，特制定本办法。</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一、多媒体学习资源建设的基本原则</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（一）需求为先，统筹规划</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多媒体学习资源建设要适应我校发展现实，根据学校教学需求和数字化学习资源库建设的需要，统筹规划，确保均衡性、阶段性和协调性，保持资源总量的持续增长。</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（二）标准规范，协调互补</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按照相关国际、国家、行业标准，依托数字化学习资源库的建设推动学习资源建设规范化，以保证学习资源的通用性、有效性和可重用，提高网络环境下资源的利用效率。新建多媒体学习资源应与原有资源协调互补，能同时适用于学历教育和非学历教育，努力做到理念新颖、内容科学、技术先进、制作规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（三）技术引领，项目带动</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多媒体学习资源建设按项目带动开展，根据现代教育信息技术的发展，选用适宜的技术、手段和媒介，加速信息技术的渗透和新科技成果的应用，深度融合媒介形态，着力打造一批有影响力的课程学习资源，保证学习资源的新颖性。</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二、多媒体学习资源的类型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多媒体学习资源的主要类型有CAI课件、小课件、网络课程、精品视频课程、移动学习资源、微课程等。建设方式有自建、合作共建、引进等。</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（一）CAI（Computer Aided Instruction）课件：是指为课程（专业）教学设计的、对一个或几个知识点实施相对完整教学的计算机软件。CAI课件按照功能定位的不同，可以分为导学、助学、案例、实验实践、测试等类型。按照运行环境的不同，可分为单机版和网络版两种。</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（二）小课件：为课程（专业）教学制作，容量较小或内容相对单一的专题性、实用性计算机课件。</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（三）网络课程：以完整支持一门课程网上教学为目标的大型网络课件。网络课程包含必须的教学要求和本课程教学过程的全部内容，可以在网上实施各个主要教学环节，可以流畅地在网上运行。</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四）精品视频课程：精品视频课程按照所讲授教学内容和要求的不同，可分为系统讲授型和专题型两大类。系统讲授型视频教材是指按照课程教学内容的知识体系，较全面、较系统地讲授知识和技能的系列录像课程。专题型视频教材是指通过对知识点或相对独立的教学内容如课程方法和要求、重点或难点教学内容、案例、实验、学科拓展内容等进行专门的</w:t>
      </w:r>
      <w:r w:rsidRPr="005476B0">
        <w:rPr>
          <w:rFonts w:asciiTheme="minorEastAsia" w:eastAsiaTheme="minorEastAsia" w:hAnsiTheme="minorEastAsia" w:cs="宋体" w:hint="eastAsia"/>
          <w:kern w:val="0"/>
          <w:sz w:val="24"/>
        </w:rPr>
        <w:lastRenderedPageBreak/>
        <w:t>讲授、演示、分析或介绍，帮助学生加深理解所学的内容，掌握思路和方法，开阔学科应用与发展眼界等的录像教材。专题型视频课程内容长短不拘，可以单独成片，也可插入系统讲授型视频教材中使用。</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（五）移动学习资源：指可通过无线移动设备访问，经过数字化处理的多媒体学习资源。</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六）微课程：是以阐释某一知识点为目标，以视频为主要表现形式，具有时间较短（一般5－10分钟以内）、主题突出、内容具体、通俗易懂、通用性好等基本特征的学习资源。系列微课是指一系列具有连贯性知识点的微课。</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CAI课件、小课件、网络课程、精品视频课程、移动学习资源建设要求按照《广播电视大学教学资源技术标准（2008）》执行，微课程建设则按《浙江广播电视大学微课建设规范》执行。</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三、多媒体学习资源建设流程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（一）自建项目流程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1.公布规划</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根据学校实际需求，教育技术资源中心面向全市电大公布的多媒体学习资源建设项目规划参考目录。</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2.申报</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教师及相关人员组成项目组</w:t>
      </w:r>
      <w:r w:rsidR="00E24368">
        <w:rPr>
          <w:rFonts w:asciiTheme="minorEastAsia" w:eastAsiaTheme="minorEastAsia" w:hAnsiTheme="minorEastAsia" w:cs="宋体" w:hint="eastAsia"/>
          <w:kern w:val="0"/>
          <w:sz w:val="24"/>
        </w:rPr>
        <w:t>进行申报</w:t>
      </w:r>
      <w:r w:rsidRPr="005476B0">
        <w:rPr>
          <w:rFonts w:asciiTheme="minorEastAsia" w:eastAsiaTheme="minorEastAsia" w:hAnsiTheme="minorEastAsia" w:cs="宋体" w:hint="eastAsia"/>
          <w:kern w:val="0"/>
          <w:sz w:val="24"/>
        </w:rPr>
        <w:t>，项目负责人须是台州电大系统正式工作人员。项目组填写《台州广播电视大学多媒体学习资源自建项目申报表》，各教学学院或所在单位初审后报教育技术资源中心。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3.审批立项</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教育技术资源中心组织专家组对申报项目进行评审，经审批后立项并发文公布。项目组与学校签</w:t>
      </w:r>
      <w:r w:rsidR="00E24368">
        <w:rPr>
          <w:rFonts w:asciiTheme="minorEastAsia" w:eastAsiaTheme="minorEastAsia" w:hAnsiTheme="minorEastAsia" w:cs="宋体" w:hint="eastAsia"/>
          <w:kern w:val="0"/>
          <w:sz w:val="24"/>
        </w:rPr>
        <w:t>订</w:t>
      </w:r>
      <w:r w:rsidRPr="005476B0">
        <w:rPr>
          <w:rFonts w:asciiTheme="minorEastAsia" w:eastAsiaTheme="minorEastAsia" w:hAnsiTheme="minorEastAsia" w:cs="宋体" w:hint="eastAsia"/>
          <w:kern w:val="0"/>
          <w:sz w:val="24"/>
        </w:rPr>
        <w:t>《台州广播电视大学多媒体学习资源建设项目任务书》，明确项目建设周期、建设内容及考核</w:t>
      </w:r>
      <w:r w:rsidR="00690448">
        <w:rPr>
          <w:rFonts w:asciiTheme="minorEastAsia" w:eastAsiaTheme="minorEastAsia" w:hAnsiTheme="minorEastAsia" w:cs="宋体" w:hint="eastAsia"/>
          <w:kern w:val="0"/>
          <w:sz w:val="24"/>
        </w:rPr>
        <w:t>要求</w:t>
      </w:r>
      <w:r w:rsidRPr="005476B0">
        <w:rPr>
          <w:rFonts w:asciiTheme="minorEastAsia" w:eastAsiaTheme="minorEastAsia" w:hAnsiTheme="minorEastAsia" w:cs="宋体" w:hint="eastAsia"/>
          <w:kern w:val="0"/>
          <w:sz w:val="24"/>
        </w:rPr>
        <w:t>、各方权责、经费拨付等有关事宜。</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4.项目中期检查</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中期检查一般</w:t>
      </w:r>
      <w:r w:rsidR="00690448">
        <w:rPr>
          <w:rFonts w:asciiTheme="minorEastAsia" w:eastAsiaTheme="minorEastAsia" w:hAnsiTheme="minorEastAsia" w:cs="宋体" w:hint="eastAsia"/>
          <w:kern w:val="0"/>
          <w:sz w:val="24"/>
        </w:rPr>
        <w:t>安排在</w:t>
      </w:r>
      <w:r w:rsidRPr="005476B0">
        <w:rPr>
          <w:rFonts w:asciiTheme="minorEastAsia" w:eastAsiaTheme="minorEastAsia" w:hAnsiTheme="minorEastAsia" w:cs="宋体" w:hint="eastAsia"/>
          <w:kern w:val="0"/>
          <w:sz w:val="24"/>
        </w:rPr>
        <w:t>项目立项后中期，项目组应基本完成项目的框架搭建，提供体现项目特色的示例模块或原型和中期检查表。中期检查需汇报项目建设进展、经费使用、存在的问题和需要说明的情况及后期建设计划等。</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5.项目验收</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教育技术资源中心组织专家组对项目进行验收，验收未获通过的项目，需在3个月内修改完成并再次申请验收。如仍未能通过验收，则取消该项目，被取消的项目建设资助将酌情追回部分或全部经费。</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（二）合作共建项目流程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合作共建项目一般指与有关单位共同建设的学习资源。</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1.申报</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lastRenderedPageBreak/>
        <w:t>根据学校实际情况与本校的课程项目规划参考目录，教师及相关人员组成项目组</w:t>
      </w:r>
      <w:r w:rsidR="00690448">
        <w:rPr>
          <w:rFonts w:asciiTheme="minorEastAsia" w:eastAsiaTheme="minorEastAsia" w:hAnsiTheme="minorEastAsia" w:cs="宋体" w:hint="eastAsia"/>
          <w:kern w:val="0"/>
          <w:sz w:val="24"/>
        </w:rPr>
        <w:t>进行申报</w:t>
      </w:r>
      <w:r w:rsidRPr="005476B0">
        <w:rPr>
          <w:rFonts w:asciiTheme="minorEastAsia" w:eastAsiaTheme="minorEastAsia" w:hAnsiTheme="minorEastAsia" w:cs="宋体" w:hint="eastAsia"/>
          <w:kern w:val="0"/>
          <w:sz w:val="24"/>
        </w:rPr>
        <w:t>，项目负责人须是台州电大系统正式工作人员。项目组填写《台州广播电视大学多媒体学习资源共建共享项目申报表》，各教学学院或所在单位初审后报教育技术资源中心。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2.审批立项</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教育技术资源中心组织专家进行审查。审批通过后由教育技术资源中心代表学校与有关单位签订“合作共建协议书”。</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3.验收</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合作共建项目完成后，教育技术资源中心与共建方共同组织专家对开发成果进行鉴定、审查和试用评估，试用通过，该项目完成。</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（三）引进项目流程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根据学校资源建设情况结合学校教学需求，教育技术资源中心会同教务处、各学院等部门提出引进项目，重大引进项目需组织专家进行论证，报送分管校领导进行核准。确定引进项目后，教育技术资源中心配合后勤处根据国资管理规定和采购流程，做好资源引进事宜。</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四、多媒体学习资源建设项目经费资助</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学校设立专项经费为多媒体学习资源建设提供资金保障，学习资源建设具体项目经费由专家组主要根据项目申报的总体教学设计、资源主要内容框架、资源功能模块设计方案、资源技术设计方案、经费预算等方面，进行综合评定，确定项目建设经费。</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各类学习资源建设周期与项目经费参考标准如下：</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（1）CAI课件：建设周期一般为0.5</w:t>
      </w:r>
      <w:r w:rsidR="007B11CA">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1年，每项建设经费0.1</w:t>
      </w:r>
      <w:r w:rsidR="007B11CA">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0.5万元。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（2）小课件：建设周期一般为0.5</w:t>
      </w:r>
      <w:r w:rsidR="007B11CA">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1年，每项建设经费0.05</w:t>
      </w:r>
      <w:r w:rsidR="007B11CA">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0.2万元。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（3）网络课程：建设周期一般为1年，每项建设经费0.1</w:t>
      </w:r>
      <w:r w:rsidR="007B11CA">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0.5万元。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（4）精品视频课程：建设周期一般为1年，原则上每课时25分钟，每课时经费0.02</w:t>
      </w:r>
      <w:r w:rsidR="007B11CA">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0.05万元。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（5）移动学习资源：建设周期一般为1年，每项建设经费0.2</w:t>
      </w:r>
      <w:r w:rsidR="007B11CA">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0.8万元。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（6）微课程：建设周期一般为1年，原则上每课时10分钟，每课时经费0.01</w:t>
      </w:r>
      <w:r w:rsidR="007B11CA">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0.02万元。</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若需校内协助拍摄的，教育技术资源中心接受申请并安排拍摄人员，拍摄人员</w:t>
      </w:r>
      <w:r w:rsidR="00690448">
        <w:rPr>
          <w:rFonts w:asciiTheme="minorEastAsia" w:eastAsiaTheme="minorEastAsia" w:hAnsiTheme="minorEastAsia" w:cs="宋体" w:hint="eastAsia"/>
          <w:kern w:val="0"/>
          <w:sz w:val="24"/>
        </w:rPr>
        <w:t>无</w:t>
      </w:r>
      <w:r w:rsidRPr="005476B0">
        <w:rPr>
          <w:rFonts w:asciiTheme="minorEastAsia" w:eastAsiaTheme="minorEastAsia" w:hAnsiTheme="minorEastAsia" w:cs="宋体" w:hint="eastAsia"/>
          <w:kern w:val="0"/>
          <w:sz w:val="24"/>
        </w:rPr>
        <w:t>经费</w:t>
      </w:r>
      <w:r w:rsidR="00690448">
        <w:rPr>
          <w:rFonts w:asciiTheme="minorEastAsia" w:eastAsiaTheme="minorEastAsia" w:hAnsiTheme="minorEastAsia" w:cs="宋体" w:hint="eastAsia"/>
          <w:kern w:val="0"/>
          <w:sz w:val="24"/>
        </w:rPr>
        <w:t>支持</w:t>
      </w:r>
      <w:r w:rsidRPr="005476B0">
        <w:rPr>
          <w:rFonts w:asciiTheme="minorEastAsia" w:eastAsiaTheme="minorEastAsia" w:hAnsiTheme="minorEastAsia" w:cs="宋体" w:hint="eastAsia"/>
          <w:kern w:val="0"/>
          <w:sz w:val="24"/>
        </w:rPr>
        <w:t>。</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对承担学校特殊任务、有特殊要求的多媒体资源建设项目，可适当提高项目建设经费。</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为保证学习资源建设质量，项目建设经费按照4:3:3原则拨付（或支付，下同）。即资源建设项目批准立项，任务书生效后拨付40%；项目通过中期检查后再拨付30%；剩余经费在项目验收通过后拨付。项目建设经费管理参照《浙江广播电视大学课程建设经费使用与管理办法（试行）》（浙电大发〔2011〕47号）执行。</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项目负责人有义务报告项目履约情况，如果需要对项目的目标、进度和经费进行调整，</w:t>
      </w:r>
      <w:r w:rsidRPr="005476B0">
        <w:rPr>
          <w:rFonts w:asciiTheme="minorEastAsia" w:eastAsiaTheme="minorEastAsia" w:hAnsiTheme="minorEastAsia" w:cs="宋体" w:hint="eastAsia"/>
          <w:kern w:val="0"/>
          <w:sz w:val="24"/>
        </w:rPr>
        <w:lastRenderedPageBreak/>
        <w:t>应向教育技术资源中心提交书面申请，经审查批准后，方可调整。</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五、多媒体学习资源的管理与评价</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（一）经验收合格的多媒体学习资源由教育技术资源中心统一进行管理。</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（二）教育技术资源中心每年组织全校师生开展多媒体学习资源的使用评价，定期开展优质学习资源的评选，对优质学习资源进行表彰奖励。</w:t>
      </w:r>
    </w:p>
    <w:p w:rsidR="005671B8" w:rsidRPr="00C33AC8" w:rsidRDefault="005671B8" w:rsidP="005671B8">
      <w:pPr>
        <w:spacing w:line="400" w:lineRule="exact"/>
        <w:ind w:firstLineChars="200" w:firstLine="480"/>
        <w:rPr>
          <w:rFonts w:ascii="黑体" w:hAnsi="黑体" w:cs="宋体"/>
          <w:kern w:val="0"/>
          <w:sz w:val="24"/>
        </w:rPr>
      </w:pPr>
      <w:r w:rsidRPr="00C33AC8">
        <w:rPr>
          <w:rFonts w:ascii="黑体" w:hAnsi="黑体" w:cs="宋体" w:hint="eastAsia"/>
          <w:kern w:val="0"/>
          <w:sz w:val="24"/>
        </w:rPr>
        <w:t>六、其他</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一）自建多媒体学习资源的版权归学校所有，开发建设者拥有署名权和以此申报评奖的权利，署名应体现教育技术资源中心的分工和贡献。对于县级电大投入配套资金，并达到项目开发经费三分之一以上的学习资源，县级电大具有学习资源的共同版权；引进、合作共建项目的著作权根据双方签订的协议确定。课程组及课件建设者应自觉遵守有关知识产权保护、著作权保护等法律法规，反对、制止一切不尊重或侵害著作权人权益的行为。</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r w:rsidRPr="005476B0">
        <w:rPr>
          <w:rFonts w:asciiTheme="minorEastAsia" w:eastAsiaTheme="minorEastAsia" w:hAnsiTheme="minorEastAsia" w:cs="宋体" w:hint="eastAsia"/>
          <w:kern w:val="0"/>
          <w:sz w:val="24"/>
        </w:rPr>
        <w:t>（二）本办法自发布之日起生效执行</w:t>
      </w:r>
      <w:r>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 xml:space="preserve">由教育技术资源中心负责解释。 </w:t>
      </w:r>
    </w:p>
    <w:p w:rsidR="005671B8" w:rsidRPr="005476B0" w:rsidRDefault="005671B8" w:rsidP="005671B8">
      <w:pPr>
        <w:spacing w:line="400" w:lineRule="exact"/>
        <w:ind w:firstLineChars="200" w:firstLine="480"/>
        <w:rPr>
          <w:rFonts w:asciiTheme="minorEastAsia" w:eastAsiaTheme="minorEastAsia" w:hAnsiTheme="minorEastAsia" w:cs="宋体"/>
          <w:kern w:val="0"/>
          <w:sz w:val="24"/>
        </w:rPr>
      </w:pPr>
    </w:p>
    <w:p w:rsidR="005671B8" w:rsidRDefault="005671B8" w:rsidP="005671B8">
      <w:pPr>
        <w:spacing w:line="400" w:lineRule="exact"/>
        <w:rPr>
          <w:rFonts w:asciiTheme="minorEastAsia" w:eastAsiaTheme="minorEastAsia" w:hAnsiTheme="minorEastAsia" w:cs="宋体"/>
          <w:kern w:val="0"/>
          <w:sz w:val="24"/>
        </w:rPr>
      </w:pPr>
    </w:p>
    <w:p w:rsidR="005671B8" w:rsidRDefault="005671B8" w:rsidP="005671B8">
      <w:pPr>
        <w:spacing w:line="400" w:lineRule="exact"/>
        <w:rPr>
          <w:rFonts w:asciiTheme="minorEastAsia" w:eastAsiaTheme="minorEastAsia" w:hAnsiTheme="minorEastAsia" w:cs="宋体"/>
          <w:kern w:val="0"/>
          <w:sz w:val="24"/>
        </w:rPr>
      </w:pPr>
    </w:p>
    <w:p w:rsidR="005671B8" w:rsidRDefault="005671B8" w:rsidP="005671B8">
      <w:pPr>
        <w:spacing w:line="400" w:lineRule="exact"/>
        <w:rPr>
          <w:rFonts w:asciiTheme="minorEastAsia" w:eastAsiaTheme="minorEastAsia" w:hAnsiTheme="minorEastAsia" w:cs="宋体"/>
          <w:kern w:val="0"/>
          <w:sz w:val="24"/>
        </w:rPr>
      </w:pPr>
    </w:p>
    <w:p w:rsidR="005671B8" w:rsidRPr="0059322D" w:rsidRDefault="005671B8" w:rsidP="005671B8">
      <w:pPr>
        <w:spacing w:line="400" w:lineRule="exact"/>
        <w:rPr>
          <w:rFonts w:asciiTheme="minorEastAsia" w:eastAsiaTheme="minorEastAsia" w:hAnsiTheme="minorEastAsia" w:cs="宋体"/>
          <w:kern w:val="0"/>
          <w:sz w:val="24"/>
        </w:rPr>
      </w:pPr>
    </w:p>
    <w:p w:rsidR="005671B8" w:rsidRDefault="005671B8" w:rsidP="005671B8">
      <w:pPr>
        <w:spacing w:line="400" w:lineRule="exact"/>
        <w:ind w:right="420"/>
        <w:rPr>
          <w:rFonts w:ascii="楷体_GB2312" w:eastAsia="楷体_GB2312" w:hAnsi="楷体"/>
        </w:rPr>
      </w:pPr>
    </w:p>
    <w:p w:rsidR="005671B8" w:rsidRDefault="005671B8">
      <w:pPr>
        <w:widowControl/>
        <w:jc w:val="left"/>
        <w:rPr>
          <w:rFonts w:ascii="方正小标宋_GBK" w:eastAsia="方正小标宋_GBK" w:hAnsi="宋体"/>
          <w:sz w:val="32"/>
          <w:szCs w:val="32"/>
        </w:rPr>
      </w:pPr>
      <w:r>
        <w:br w:type="page"/>
      </w:r>
    </w:p>
    <w:p w:rsidR="005E0C8C" w:rsidRPr="005671B8" w:rsidRDefault="005E0C8C" w:rsidP="005E0C8C">
      <w:pPr>
        <w:pStyle w:val="af6"/>
        <w:outlineLvl w:val="2"/>
      </w:pPr>
    </w:p>
    <w:p w:rsidR="005E0C8C" w:rsidRPr="002B2F27" w:rsidRDefault="005E0C8C" w:rsidP="005E0C8C">
      <w:pPr>
        <w:pStyle w:val="afa"/>
      </w:pPr>
      <w:bookmarkStart w:id="406" w:name="_Toc403631157"/>
      <w:bookmarkStart w:id="407" w:name="_Toc406362152"/>
      <w:r w:rsidRPr="002B2F27">
        <w:rPr>
          <w:rFonts w:hint="eastAsia"/>
        </w:rPr>
        <w:t>台州电大校园网信息发布规定</w:t>
      </w:r>
      <w:bookmarkEnd w:id="406"/>
      <w:bookmarkEnd w:id="407"/>
    </w:p>
    <w:p w:rsidR="005E0C8C" w:rsidRPr="00374EEE" w:rsidRDefault="005E0C8C" w:rsidP="005E0C8C">
      <w:pPr>
        <w:spacing w:line="400" w:lineRule="exact"/>
        <w:ind w:firstLineChars="200" w:firstLine="480"/>
        <w:rPr>
          <w:rFonts w:asciiTheme="minorEastAsia" w:eastAsiaTheme="minorEastAsia" w:hAnsiTheme="minorEastAsia" w:cs="宋体"/>
          <w:kern w:val="0"/>
          <w:sz w:val="24"/>
        </w:rPr>
      </w:pPr>
    </w:p>
    <w:p w:rsidR="005E0C8C" w:rsidRPr="00374EEE" w:rsidRDefault="005E0C8C" w:rsidP="005E0C8C">
      <w:pPr>
        <w:spacing w:line="400" w:lineRule="exact"/>
        <w:ind w:firstLineChars="200" w:firstLine="480"/>
        <w:rPr>
          <w:rFonts w:asciiTheme="minorEastAsia" w:eastAsiaTheme="minorEastAsia" w:hAnsiTheme="minorEastAsia" w:cs="宋体"/>
          <w:kern w:val="0"/>
          <w:sz w:val="24"/>
        </w:rPr>
      </w:pPr>
      <w:r w:rsidRPr="00374EEE">
        <w:rPr>
          <w:rFonts w:asciiTheme="minorEastAsia" w:eastAsiaTheme="minorEastAsia" w:hAnsiTheme="minorEastAsia" w:cs="宋体" w:hint="eastAsia"/>
          <w:kern w:val="0"/>
          <w:sz w:val="24"/>
        </w:rPr>
        <w:t>为促进信息发布工作的规范化、制度化，保障信息发布的权威性、准确性、严肃性和安全性，结合本校实际情况，制定规定如下：</w:t>
      </w:r>
    </w:p>
    <w:p w:rsidR="005E0C8C" w:rsidRPr="00374EEE" w:rsidRDefault="005E0C8C" w:rsidP="005E0C8C">
      <w:pPr>
        <w:spacing w:line="400" w:lineRule="exact"/>
        <w:ind w:firstLineChars="200" w:firstLine="480"/>
        <w:rPr>
          <w:rFonts w:asciiTheme="minorEastAsia" w:eastAsiaTheme="minorEastAsia" w:hAnsiTheme="minorEastAsia" w:cs="宋体"/>
          <w:kern w:val="0"/>
          <w:sz w:val="24"/>
        </w:rPr>
      </w:pPr>
      <w:r w:rsidRPr="00374EEE">
        <w:rPr>
          <w:rFonts w:asciiTheme="minorEastAsia" w:eastAsiaTheme="minorEastAsia" w:hAnsiTheme="minorEastAsia" w:cs="宋体" w:hint="eastAsia"/>
          <w:kern w:val="0"/>
          <w:sz w:val="24"/>
        </w:rPr>
        <w:t>一、学校各部门利用校园网交换、传递、发布和利用信息的各种活动，必须严格遵守《中华人民共和国计算机信息网络国际联网管理暂行规定》、《中华人民共和国计算机信息系统安全保护条例》和《计算机信息系统国际联网保密管理规定》等法律法规的规定，不得利用校网从事危害国家安全、泄露国家秘密等活动，不得散布不健康和非法的信息。</w:t>
      </w:r>
    </w:p>
    <w:p w:rsidR="005E0C8C" w:rsidRPr="00374EEE" w:rsidRDefault="005E0C8C" w:rsidP="005E0C8C">
      <w:pPr>
        <w:spacing w:line="400" w:lineRule="exact"/>
        <w:ind w:firstLineChars="200" w:firstLine="480"/>
        <w:rPr>
          <w:rFonts w:asciiTheme="minorEastAsia" w:eastAsiaTheme="minorEastAsia" w:hAnsiTheme="minorEastAsia" w:cs="宋体"/>
          <w:kern w:val="0"/>
          <w:sz w:val="24"/>
        </w:rPr>
      </w:pPr>
      <w:r w:rsidRPr="00374EEE">
        <w:rPr>
          <w:rFonts w:asciiTheme="minorEastAsia" w:eastAsiaTheme="minorEastAsia" w:hAnsiTheme="minorEastAsia" w:cs="宋体" w:hint="eastAsia"/>
          <w:kern w:val="0"/>
          <w:sz w:val="24"/>
        </w:rPr>
        <w:t>二、学校及各部门通过学校网络发布信息，应遵循“审核严谨，流程规范，源头可溯，依法公开”，坚持“谁上网谁负责”的原则。以学校名义发布的信息由分管校长负责，涉及重大信息由分管校长报校长同意后发布。部门发布信息，由部门主要负责人负责。发布信息的准确性问题，由信息提供者负责。发布的信息应具有较强的时效性，应保证信息内容的真实性、准确性、完整性和安全性。</w:t>
      </w:r>
    </w:p>
    <w:p w:rsidR="005E0C8C" w:rsidRPr="00374EEE" w:rsidRDefault="005E0C8C" w:rsidP="005E0C8C">
      <w:pPr>
        <w:spacing w:line="400" w:lineRule="exact"/>
        <w:ind w:firstLineChars="200" w:firstLine="480"/>
        <w:rPr>
          <w:rFonts w:asciiTheme="minorEastAsia" w:eastAsiaTheme="minorEastAsia" w:hAnsiTheme="minorEastAsia" w:cs="宋体"/>
          <w:kern w:val="0"/>
          <w:sz w:val="24"/>
        </w:rPr>
      </w:pPr>
      <w:r w:rsidRPr="00374EEE">
        <w:rPr>
          <w:rFonts w:asciiTheme="minorEastAsia" w:eastAsiaTheme="minorEastAsia" w:hAnsiTheme="minorEastAsia" w:cs="宋体" w:hint="eastAsia"/>
          <w:kern w:val="0"/>
          <w:sz w:val="24"/>
        </w:rPr>
        <w:t>三、严格履行保密义务，不得发布违反国家法律及地方法规的信息，不得发布与党的各项方针、政策相违背的信息，不得制作和传播各类不健康信息，不得发布虚假信息。</w:t>
      </w:r>
    </w:p>
    <w:p w:rsidR="005E0C8C" w:rsidRPr="00374EEE" w:rsidRDefault="005E0C8C" w:rsidP="005E0C8C">
      <w:pPr>
        <w:spacing w:line="400" w:lineRule="exact"/>
        <w:ind w:firstLineChars="200" w:firstLine="480"/>
        <w:rPr>
          <w:rFonts w:asciiTheme="minorEastAsia" w:eastAsiaTheme="minorEastAsia" w:hAnsiTheme="minorEastAsia" w:cs="宋体"/>
          <w:kern w:val="0"/>
          <w:sz w:val="24"/>
        </w:rPr>
      </w:pPr>
      <w:r w:rsidRPr="00374EEE">
        <w:rPr>
          <w:rFonts w:asciiTheme="minorEastAsia" w:eastAsiaTheme="minorEastAsia" w:hAnsiTheme="minorEastAsia" w:cs="宋体" w:hint="eastAsia"/>
          <w:kern w:val="0"/>
          <w:sz w:val="24"/>
        </w:rPr>
        <w:t>四、校网站的校园动态栏目体现学校风采及学校形象宣传的主要窗口，因其特殊性，由校办负责管理。校办主要负责人负责发布人员的管理、信息发布的审核等。</w:t>
      </w:r>
    </w:p>
    <w:p w:rsidR="005E0C8C" w:rsidRPr="00374EEE" w:rsidRDefault="005E0C8C" w:rsidP="005E0C8C">
      <w:pPr>
        <w:spacing w:line="400" w:lineRule="exact"/>
        <w:ind w:firstLineChars="200" w:firstLine="480"/>
        <w:rPr>
          <w:rFonts w:asciiTheme="minorEastAsia" w:eastAsiaTheme="minorEastAsia" w:hAnsiTheme="minorEastAsia" w:cs="宋体"/>
          <w:kern w:val="0"/>
          <w:sz w:val="24"/>
        </w:rPr>
      </w:pPr>
      <w:r w:rsidRPr="00374EEE">
        <w:rPr>
          <w:rFonts w:asciiTheme="minorEastAsia" w:eastAsiaTheme="minorEastAsia" w:hAnsiTheme="minorEastAsia" w:cs="宋体" w:hint="eastAsia"/>
          <w:kern w:val="0"/>
          <w:sz w:val="24"/>
        </w:rPr>
        <w:t>五、未经学校同意，学校所有部门不得私自设立网站。经过学校同意设立的部门网站，其发布的信息内容由各部门主要负责人负责；教师个人设立的网站必须经过所属处室同意，经教育技术资源中心审核，方可发布信息。</w:t>
      </w:r>
    </w:p>
    <w:p w:rsidR="005E0C8C" w:rsidRPr="00374EEE" w:rsidRDefault="005E0C8C" w:rsidP="005E0C8C">
      <w:pPr>
        <w:spacing w:line="400" w:lineRule="exact"/>
        <w:ind w:firstLineChars="200" w:firstLine="480"/>
        <w:rPr>
          <w:rFonts w:asciiTheme="minorEastAsia" w:eastAsiaTheme="minorEastAsia" w:hAnsiTheme="minorEastAsia" w:cs="宋体"/>
          <w:kern w:val="0"/>
          <w:sz w:val="24"/>
        </w:rPr>
      </w:pPr>
      <w:r w:rsidRPr="00374EEE">
        <w:rPr>
          <w:rFonts w:asciiTheme="minorEastAsia" w:eastAsiaTheme="minorEastAsia" w:hAnsiTheme="minorEastAsia" w:cs="宋体" w:hint="eastAsia"/>
          <w:kern w:val="0"/>
          <w:sz w:val="24"/>
        </w:rPr>
        <w:t>六、涉及国家和学校机密的计算机管理系统，需要进行物理隔离，不能直接接入校园网。</w:t>
      </w:r>
    </w:p>
    <w:p w:rsidR="005E0C8C" w:rsidRPr="00374EEE" w:rsidRDefault="005E0C8C" w:rsidP="005E0C8C">
      <w:pPr>
        <w:spacing w:line="400" w:lineRule="exact"/>
        <w:ind w:firstLineChars="200" w:firstLine="480"/>
        <w:rPr>
          <w:rFonts w:asciiTheme="minorEastAsia" w:eastAsiaTheme="minorEastAsia" w:hAnsiTheme="minorEastAsia" w:cs="宋体"/>
          <w:kern w:val="0"/>
          <w:sz w:val="24"/>
        </w:rPr>
      </w:pPr>
      <w:r w:rsidRPr="00374EEE">
        <w:rPr>
          <w:rFonts w:asciiTheme="minorEastAsia" w:eastAsiaTheme="minorEastAsia" w:hAnsiTheme="minorEastAsia" w:cs="宋体" w:hint="eastAsia"/>
          <w:kern w:val="0"/>
          <w:sz w:val="24"/>
        </w:rPr>
        <w:t>七、对因审核不严导致信息公开内容失实、泄密、引发负面影响的，依照有关法律法规和规定追究相关人员责任。</w:t>
      </w:r>
    </w:p>
    <w:p w:rsidR="005E0C8C" w:rsidRDefault="005E0C8C" w:rsidP="005E0C8C">
      <w:pPr>
        <w:spacing w:line="400" w:lineRule="exact"/>
        <w:ind w:firstLineChars="200" w:firstLine="480"/>
        <w:rPr>
          <w:rFonts w:asciiTheme="minorEastAsia" w:eastAsiaTheme="minorEastAsia" w:hAnsiTheme="minorEastAsia" w:cs="宋体"/>
          <w:kern w:val="0"/>
          <w:sz w:val="24"/>
        </w:rPr>
      </w:pPr>
      <w:r w:rsidRPr="00374EEE">
        <w:rPr>
          <w:rFonts w:asciiTheme="minorEastAsia" w:eastAsiaTheme="minorEastAsia" w:hAnsiTheme="minorEastAsia" w:cs="宋体" w:hint="eastAsia"/>
          <w:kern w:val="0"/>
          <w:sz w:val="24"/>
        </w:rPr>
        <w:t>八、本制度由教育技术资源中心负责解释，自发布之日起生效执行。</w:t>
      </w:r>
    </w:p>
    <w:p w:rsidR="005E0C8C" w:rsidRDefault="005E0C8C" w:rsidP="005E0C8C">
      <w:pPr>
        <w:spacing w:line="400" w:lineRule="exact"/>
        <w:rPr>
          <w:rFonts w:asciiTheme="minorEastAsia" w:eastAsiaTheme="minorEastAsia" w:hAnsiTheme="minorEastAsia" w:cs="宋体"/>
          <w:kern w:val="0"/>
          <w:sz w:val="24"/>
        </w:rPr>
      </w:pPr>
    </w:p>
    <w:p w:rsidR="005E0C8C" w:rsidRDefault="005E0C8C" w:rsidP="005E0C8C">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E0C8C" w:rsidRDefault="005E0C8C" w:rsidP="005E0C8C">
      <w:pPr>
        <w:spacing w:line="400" w:lineRule="exact"/>
        <w:rPr>
          <w:rFonts w:asciiTheme="minorEastAsia" w:eastAsiaTheme="minorEastAsia" w:hAnsiTheme="minorEastAsia" w:cs="宋体"/>
          <w:kern w:val="0"/>
          <w:sz w:val="24"/>
        </w:rPr>
      </w:pPr>
    </w:p>
    <w:p w:rsidR="005E0C8C" w:rsidRPr="002B2F27" w:rsidRDefault="005E0C8C" w:rsidP="005E0C8C">
      <w:pPr>
        <w:pStyle w:val="afa"/>
      </w:pPr>
      <w:bookmarkStart w:id="408" w:name="_Toc403631159"/>
      <w:bookmarkStart w:id="409" w:name="_Toc406362153"/>
      <w:r w:rsidRPr="002B2F27">
        <w:rPr>
          <w:rFonts w:hint="eastAsia"/>
        </w:rPr>
        <w:t>台州电大计算机机房管理制度</w:t>
      </w:r>
      <w:bookmarkEnd w:id="408"/>
      <w:bookmarkEnd w:id="409"/>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一、上机必须服从机房管理教师和授课教师的管理和安排。</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二、与上机无关的东西，不准带入机房，特别是早餐、零食、水果、饮料、口香糖等。</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三、若计算机出现故障应及时向老师或管理人员提出，不要擅自插拔线路。</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四、保持清洁卫生，不得抽烟、吃零食、乱扔垃圾、随地吐痰。不准在计算机设备及桌、凳、墙壁上乱涂乱画。</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五、保持安静。不准大声喧哗，不聊天、嬉笑、打闹，不做与计算机学习无关的事情。</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六、爱护设施。不准破坏机房的机器、桌凳、地面、墙壁、门窗玻璃；未经允许不得改动或移动机房内的电源、空调、灭火器等设施；不随意插拔计算机后面的网线、电源线、电源插座；严禁私自拆卸配件、更改设置参数、添加口令。如有故障应及时报告机房管理员，以便尽快维修。</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七、如人为造成设施的损坏，要酌情赔偿。</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八、不得利用计算机或其他信息技术散布不当言论，影响学校声誉或扰乱学校正常的教学、生活秩序。</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九、禁止上机时打游戏、聊天；严禁利用网络和计算机观看、传播、拷贝和制作有淫秽、反动、迷信等不健康内容。</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十、在规定时间内上机，上机结束后应关机并及时离开机房。</w:t>
      </w:r>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2B2F27" w:rsidRDefault="005E0C8C" w:rsidP="005E0C8C">
      <w:pPr>
        <w:pStyle w:val="afa"/>
      </w:pPr>
      <w:bookmarkStart w:id="410" w:name="_Toc403631160"/>
      <w:bookmarkStart w:id="411" w:name="_Toc406362154"/>
      <w:r w:rsidRPr="002B2F27">
        <w:rPr>
          <w:rFonts w:hint="eastAsia"/>
        </w:rPr>
        <w:t>语音教室管理制度</w:t>
      </w:r>
      <w:bookmarkEnd w:id="410"/>
      <w:bookmarkEnd w:id="411"/>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一、上课必须服从实验室管理教师和授课教师的管理和安排。</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二、与上课无关的东西，不准带入语音室，特别是早餐、零食、水果、饮料、口香糖等。</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三、若语音设备出现故障应及时向老师或管理人员提出，不要擅自插拔线路。</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四、保持清洁卫生，不得抽烟、吃零食、乱扔垃圾、随地吐痰。不准在语音设备及桌、凳、墙壁上乱涂乱画。</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五、保持安静。不准大声喧哗，不聊天、嬉笑、打闹，不做与学习无关的事情。</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六、爱护设备。不准破坏语音室的计算机、桌凳、地面、墙壁、门窗玻璃；未经允许不得改动或移动机房内的电源、空调、灭火器等设施；不随意插拔计算机后面的网线、电源线、电源插座；如有故障应及时报告语音室管理员，以便尽快维修。</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七、如人为造成设施的损坏，要酌情赔偿。</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八、在规定时间内上课，上课结束后应关掉语音设备并及时离开语音室。</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2B2F27" w:rsidRDefault="005E0C8C" w:rsidP="005E0C8C">
      <w:pPr>
        <w:pStyle w:val="afa"/>
      </w:pPr>
      <w:bookmarkStart w:id="412" w:name="_Toc403631161"/>
      <w:bookmarkStart w:id="413" w:name="_Toc406362155"/>
      <w:r w:rsidRPr="002B2F27">
        <w:rPr>
          <w:rFonts w:hint="eastAsia"/>
        </w:rPr>
        <w:t>会计模拟实验室管理制度</w:t>
      </w:r>
      <w:bookmarkEnd w:id="412"/>
      <w:bookmarkEnd w:id="413"/>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一、上课必须服从实验室管理教师和授课教师的管理和安排。</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二、爱护实验室物品，用完后物归原位，不得将任何实验室物品带出室外。</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三、不得使用帐簿、练习册等一次性物品。若需使用，请自带。</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四、保持清洁卫生，不得抽烟、吃零食、乱扔垃圾、随地吐痰。不准在实验物品及桌、凳、墙壁上乱涂乱画。</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五、保持安静。不准大声喧哗，不聊天、嬉笑、打闹，不做与学习无关的事情。</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六、如人为造成设施的损坏，要酌情赔偿。</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七、在规定时间内上课，上课结束后应及时离开实验室。</w:t>
      </w:r>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2B2F27" w:rsidRDefault="005E0C8C" w:rsidP="005E0C8C">
      <w:pPr>
        <w:pStyle w:val="afa"/>
      </w:pPr>
      <w:bookmarkStart w:id="414" w:name="_Toc403631162"/>
      <w:bookmarkStart w:id="415" w:name="_Toc406362156"/>
      <w:r w:rsidRPr="002B2F27">
        <w:rPr>
          <w:rFonts w:hint="eastAsia"/>
        </w:rPr>
        <w:t>画室管理制度</w:t>
      </w:r>
      <w:bookmarkEnd w:id="414"/>
      <w:bookmarkEnd w:id="415"/>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一、上课必须服从实验室管理教师和授课教师的管理和安排。</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二、爱护画室物品，用完后物归原位，不得将任何实验室物品带出室外。</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三、保持清洁卫生。不得抽烟、吃零食、乱扔垃圾、随地吐痰。不准在画室设备及桌、凳、墙壁上乱涂乱画。</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四、保持安静。不准大声喧哗，不聊天、嬉笑、打闹，不做与学习无关的事情。</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五、如人为造成设施的损坏，要酌情赔偿。</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六、在规定时间内上课，上课结束后应及时离开画室。</w:t>
      </w:r>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2B2F27" w:rsidRDefault="005E0C8C" w:rsidP="005E0C8C">
      <w:pPr>
        <w:pStyle w:val="afa"/>
      </w:pPr>
      <w:bookmarkStart w:id="416" w:name="_Toc403631163"/>
      <w:bookmarkStart w:id="417" w:name="_Toc406362157"/>
      <w:r w:rsidRPr="002B2F27">
        <w:rPr>
          <w:rFonts w:hint="eastAsia"/>
        </w:rPr>
        <w:t>琴房管理规定</w:t>
      </w:r>
      <w:bookmarkEnd w:id="416"/>
      <w:bookmarkEnd w:id="417"/>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一、上课必须服从实验室管理教师和授课教师的管理和安排。</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二、学生不得带管制刀具、大功率电器和易燃易爆危险品乃至一切与练琴无关的物品进入琴房练琴。</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三、爱护琴房内的清洁卫生，练琴期间不得带零食，饭菜到琴房；不得在琴房内吸烟、吐痰、乱丢果皮纸屑和其他杂物；不得在墙上乱贴、乱涂、乱画甚至留下脚印。</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四、不能在钢琴上放置水杯或其他重物；不能在琴键、琴身、琴凳上肆意刻划；不能随意搬动钢琴，更不能按照自己的意图擅自拆解钢琴，维修钢琴；琴房内任何设施都应当加以爱护，如因故意或违规操作损坏琴房内设施必须照价赔偿。</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lastRenderedPageBreak/>
        <w:t>五、练琴时间完毕前5分钟应当做好琴房的清洁卫生，切断一切电源，关好灯窗户风扇等。练琴结束后盖好琴盖，检查过关后关好房门，并立即离开琴房不得在琴房内逗留。</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六、未经同意，与专业学习无关人员不得进入琴房，更不得擅自动用任何设备。</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七、不准私换琴房锁；不准私配琴房钥匙或把琴房钥匙转借他人。</w:t>
      </w:r>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2B2F27" w:rsidRDefault="005E0C8C" w:rsidP="005E0C8C">
      <w:pPr>
        <w:pStyle w:val="afa"/>
      </w:pPr>
      <w:bookmarkStart w:id="418" w:name="_Toc403631164"/>
      <w:bookmarkStart w:id="419" w:name="_Toc406362158"/>
      <w:r w:rsidRPr="002B2F27">
        <w:rPr>
          <w:rFonts w:hint="eastAsia"/>
        </w:rPr>
        <w:t>舞蹈房管理规定</w:t>
      </w:r>
      <w:bookmarkEnd w:id="418"/>
      <w:bookmarkEnd w:id="419"/>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一、上课必须服从实验室管理教师和授课教师的管理和安排。</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二、师生换好练功鞋或脱鞋后方可入内，按要求摆放鞋物。</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三、保持清洁卫生。严禁带零食、饮料等食物进入舞蹈房；严禁在舞蹈房内用餐、吸烟、吐痰，乱扔废弃物。</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四、保持安静。不准大声喧哗，不聊天、嬉笑、打闹，不做与学习无关的事情。</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五、舞蹈房的一切设备，未经老师同意，不得擅自增减、挪用。</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六、严禁坐在栏杆上，靠在镜子上。</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七、训练结束后,切断电源, 关好门窗，保证安全。</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八、不准私换舞蹈房锁，不准私配舞蹈房钥匙或把舞蹈房钥匙转借他人。</w:t>
      </w:r>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2B2F27" w:rsidRDefault="005E0C8C" w:rsidP="005E0C8C">
      <w:pPr>
        <w:pStyle w:val="afa"/>
      </w:pPr>
      <w:bookmarkStart w:id="420" w:name="_Toc403631165"/>
      <w:bookmarkStart w:id="421" w:name="_Toc406362159"/>
      <w:r w:rsidRPr="002B2F27">
        <w:rPr>
          <w:rFonts w:hint="eastAsia"/>
        </w:rPr>
        <w:t>数控机械实验室安全管理制度</w:t>
      </w:r>
      <w:bookmarkEnd w:id="420"/>
      <w:bookmarkEnd w:id="421"/>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为保证每位进入数控车间人员的人身安全及数控设备设施完好，保障正常的实践性教学工作顺利进行制订本制度。</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一、进入数控车间实训的学员必须以班、组为单位进行使用，且要有明确的安全责任人（实习指导教师可兼任）带队。</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二、所有进入数控车间的人员必须有管理人员在安全警戒栏处进行身份确认经许可方能入内，无关人员谢绝入内。</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三、首次进入数控车间的学员需有带队的安全责任人确认其进行过《实训室安全管理办法》及与实操相关的设备操作规程、使用注意事项的学习、必要的用电常识培训、且经考核合格时方可进入。所有实训人员应按要求着装（上衣紧袖束摆、下身长裤无坠物饰物、鞋不漏脚、女学员需戴帽且头发要束进帽内）等。</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四、有进入实训车间人员须无条件服从管理人员管理。</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五、学员进入数控车间按指定位置及设备进行相关科目的实训，行走要沿绿色安全通道。绿色安全通道严禁摆放任何物品。与实训科目无关的其他车间不经许可不得进入、设备不经</w:t>
      </w:r>
      <w:r w:rsidRPr="007034E7">
        <w:rPr>
          <w:rFonts w:asciiTheme="minorEastAsia" w:eastAsiaTheme="minorEastAsia" w:hAnsiTheme="minorEastAsia" w:cs="宋体" w:hint="eastAsia"/>
          <w:kern w:val="0"/>
          <w:sz w:val="24"/>
        </w:rPr>
        <w:lastRenderedPageBreak/>
        <w:t>许可不得触动。严禁在实训车间打闹及大声喧哗，要时刻留意机加工车间的安全警示性标志。</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六、要求进行数控的安全责任人经常性地对其负责的对象进行安全性警示、提示，不定期进行安全教育学习及浏览安全教育宣传栏，使人人都牢固树立安全第一的思想，时刻绷紧安全弦。</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七、加工设备、设施有实训管理员在正常工作日每天对设备运行的可靠性、安全性进行检查，有问题及时处理、有隐患及时排除。设备管理员有权力和义务对设备使用者进行资格审查并对其设备使用过程中存在的不规范操作及违章行为进行纠正、劝阻、和制止。设备管理员要对使用后的设备设施进行检查，并作好相应的设备使用记录。机加工设备、设施、刀具量具、耗材应按要求定置摆放。</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八、实训操作人员应严格按照相应设备操作规程使用机床，有异常情况要及时停车，及时报告实训指导教师或设备管理人员，不得隐瞒或自行处理。设备使用完毕应按要求清理机床、保养设备、搞好车间卫生后报指导教师检查认可。</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九、机加工设备设施用电有专职设备电工管理，每周一、周五下午对用电线路及机床电器作例行检修，发现隐患、异常及时排除。余时应经常不定期进行用电安全巡查。</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2B2F27" w:rsidRDefault="005E0C8C" w:rsidP="005E0C8C">
      <w:pPr>
        <w:pStyle w:val="afa"/>
      </w:pPr>
      <w:bookmarkStart w:id="422" w:name="_Toc403631166"/>
      <w:bookmarkStart w:id="423" w:name="_Toc406362160"/>
      <w:r w:rsidRPr="002B2F27">
        <w:rPr>
          <w:rFonts w:hint="eastAsia"/>
        </w:rPr>
        <w:t>钳工实训室安全管理制度</w:t>
      </w:r>
      <w:bookmarkEnd w:id="422"/>
      <w:bookmarkEnd w:id="423"/>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一、实训室是实训教学场所，除当堂指导教师和学生外，任何人未经老师允许，不得入内。</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二、指导教师要牢固树立安全第一的观念，熟悉并掌握人员、设备、设施的安全知识，做好学生的安全教育工作。</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三、对实训学生 必须进行实训安全教育。实习指导教师应以身作则，严格遵守各项规章制度。</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四、实训学生要做好工具﹑量具的日常维护、保养和管理，保持工量的良好技术状态。</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五、实训学生要加强电气设备的检修和保养。严禁使用有故障的电动设备。</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六、实训学生在实习场所要严禁喧哗﹑打闹。</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七、实训操作时，要互相照应，避免发生意外。</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八、实训学生实习时，要穿工作服，戴护目镜，不准穿拖鞋或凉鞋；女学生要戴工作帽。</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九、实训学生使用砂轮机磨削时，注意握紧工件，避免滑落。发现异常，立即停机。</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十、实训学生使用钻床钻削时，工件定位要牢靠，严禁带手套作业。出现异常，立即停机。</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十一、钻削时不准直接用手清除铁屑，更不准用嘴吹。</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十二、实训学生不得擅自拆修电器设备，严格执行用电安全制度。</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lastRenderedPageBreak/>
        <w:t>十三、指导教师巡回指导，必须加强安全操作指导。防止安全事故的发生。</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十四、实训学生要做到文明实习，下课前做好室内的卫生打扫工作。</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十五、下课把好五关：关门、关窗、关水、关灯、断电，作好安全防范。</w:t>
      </w:r>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2B2F27" w:rsidRDefault="005E0C8C" w:rsidP="005E0C8C">
      <w:pPr>
        <w:pStyle w:val="afa"/>
      </w:pPr>
      <w:bookmarkStart w:id="424" w:name="_Toc403631167"/>
      <w:bookmarkStart w:id="425" w:name="_Toc406362161"/>
      <w:r w:rsidRPr="002B2F27">
        <w:rPr>
          <w:rFonts w:hint="eastAsia"/>
        </w:rPr>
        <w:t>车工实训室安全管理制度</w:t>
      </w:r>
      <w:bookmarkEnd w:id="424"/>
      <w:bookmarkEnd w:id="425"/>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一 、工作前须穿好工作服，扣扎好袖口，衬衫要扎入裤内。上衣的扣子扣好，男女生长发必须戴好工作帽，并将头发纳入帽内。严禁戴手套操作车床。</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二、工作前要认真察看机床有无异常，在规定的加油部位加注润滑油。在检查无误时起动机床试运转，再查看油窗是否有油液喷出，油路是否通畅，试运转时间一般2～5分钟，夏季可短些，冬季宜长些。</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 xml:space="preserve">三、机床启动后，电机不转，立即关闭机床电源，以免烧杯电机。 </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四、工件、刀具和使用中的夹具必须夹持牢固，但也不得超载夹持，以防损坏其它机件。工件在三爪卡盘上安装好后，要将卡盘安全防护罩盖上。</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五、主轴变速必须停车，严禁在运转中变速。变速手柄必须到位，以防松动脱位。</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六、操作中必须精力集中，要注意纵、横行程的极限位置，机床在走刀运行中不得擅离机床或东张西望和其他人员说东道西，不允许坐在凳子上操作，不得委托他人看管机床。</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七、运行中的机床，不得用手摸转动的工件，不得用棉纱等物擦拭工件或用量具测量工件。</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八、工作时，不得将身体和手脚依靠或放在机床上，不要站在切屑飞出的方向，不要将头部靠近工件，以免伤人。</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九、除切屑必须用铁钩和毛刷，严禁用手清除或用嘴吹除。</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十、中途停车，在惯性运转中的工件不得用手强行刹车。</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十一、在统一安排的休息时间里，不准私自开动机床，也不得随意开动其它机床和扳动机床手柄，不得随便动他人已调整好的工件、夹具和量具。</w:t>
      </w:r>
    </w:p>
    <w:p w:rsidR="005E0C8C"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十二、工作结束，应切断电源，认真清理所用的工、夹、刀、量具，整齐有序地摆入工具箱柜中，以防丢失。</w:t>
      </w:r>
    </w:p>
    <w:p w:rsidR="005E0C8C" w:rsidRDefault="005E0C8C" w:rsidP="005E0C8C">
      <w:pPr>
        <w:spacing w:line="400" w:lineRule="exact"/>
        <w:rPr>
          <w:rFonts w:asciiTheme="minorEastAsia" w:eastAsiaTheme="minorEastAsia" w:hAnsiTheme="minorEastAsia" w:cs="宋体"/>
          <w:kern w:val="0"/>
          <w:sz w:val="24"/>
        </w:rPr>
      </w:pPr>
    </w:p>
    <w:p w:rsidR="005E0C8C" w:rsidRDefault="005E0C8C" w:rsidP="005E0C8C">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E0C8C" w:rsidRDefault="005E0C8C" w:rsidP="005E0C8C">
      <w:pPr>
        <w:spacing w:line="400" w:lineRule="exact"/>
        <w:rPr>
          <w:rFonts w:asciiTheme="minorEastAsia" w:eastAsiaTheme="minorEastAsia" w:hAnsiTheme="minorEastAsia" w:cs="宋体"/>
          <w:kern w:val="0"/>
          <w:sz w:val="24"/>
        </w:rPr>
      </w:pPr>
    </w:p>
    <w:p w:rsidR="005E0C8C" w:rsidRPr="004330C9" w:rsidRDefault="005E0C8C" w:rsidP="005E0C8C">
      <w:pPr>
        <w:pStyle w:val="afa"/>
      </w:pPr>
      <w:bookmarkStart w:id="426" w:name="_Toc403631168"/>
      <w:bookmarkStart w:id="427" w:name="_Toc406362162"/>
      <w:r w:rsidRPr="004330C9">
        <w:rPr>
          <w:rFonts w:hint="eastAsia"/>
        </w:rPr>
        <w:t>台州广播电视大学关于加强浙江电大实训基地设备管理的规定（试行）</w:t>
      </w:r>
      <w:bookmarkEnd w:id="426"/>
      <w:bookmarkEnd w:id="427"/>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根据浙江广播电视大学对浙江电大实训基地建设的要求，结合《台州电大财产管理制度》（试行）和《台州电大ISO文件》（2008修改版）等文件的精神，保障实训基地设备的可靠性和完好率，保证实验教学、科研的顺利进行，特制订本规定。</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第一条</w:t>
      </w:r>
      <w:r w:rsidRPr="007034E7">
        <w:rPr>
          <w:rFonts w:asciiTheme="minorEastAsia" w:eastAsiaTheme="minorEastAsia" w:hAnsiTheme="minorEastAsia" w:cs="宋体" w:hint="eastAsia"/>
          <w:kern w:val="0"/>
          <w:sz w:val="24"/>
        </w:rPr>
        <w:t xml:space="preserve">  仪器设备管理的主要任务是对仪器设备验收、建卡、建档、使用、调配、维护的过程实施管理。</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第二条</w:t>
      </w:r>
      <w:r w:rsidRPr="007034E7">
        <w:rPr>
          <w:rFonts w:asciiTheme="minorEastAsia" w:eastAsiaTheme="minorEastAsia" w:hAnsiTheme="minorEastAsia" w:cs="宋体" w:hint="eastAsia"/>
          <w:kern w:val="0"/>
          <w:sz w:val="24"/>
        </w:rPr>
        <w:t xml:space="preserve">  实训基地所属仪器设备和器材管理体制实行三级负责制，责任到人。 教育技术资源中心主任统一领导和管理，实训基地管理人员负责中心日常管理业务；技术人员负责分管仪器设备具体管理；使用人在享有使用权期间对所用仪器设备负责。</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第三条</w:t>
      </w:r>
      <w:r w:rsidRPr="007034E7">
        <w:rPr>
          <w:rFonts w:asciiTheme="minorEastAsia" w:eastAsiaTheme="minorEastAsia" w:hAnsiTheme="minorEastAsia" w:cs="宋体" w:hint="eastAsia"/>
          <w:kern w:val="0"/>
          <w:sz w:val="24"/>
        </w:rPr>
        <w:t xml:space="preserve">  仪器设备的验收</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凡属于固定资产管理范围的新增仪器设备，实训基地管理人员必须在仪器设备到货后两周内，按规定办理验收手续。</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第四条</w:t>
      </w:r>
      <w:r w:rsidRPr="007034E7">
        <w:rPr>
          <w:rFonts w:asciiTheme="minorEastAsia" w:eastAsiaTheme="minorEastAsia" w:hAnsiTheme="minorEastAsia" w:cs="宋体" w:hint="eastAsia"/>
          <w:kern w:val="0"/>
          <w:sz w:val="24"/>
        </w:rPr>
        <w:t xml:space="preserve">  仪器设备的入账建卡 </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凡属固定资产的仪器设备，都要到后勤处建卡入帐，不得滞留帐外。实训基地技术人员和后勤处资产管理员负责所辖各室仪器设备入帐建卡工作，实训基地管理人员负责汇总。对每台新进仪器设备要及时建卡，登记入账，保持账目清楚，卡片存放有序。账、物、卡，每学期核对一次，确保三者相符。仪器设备登记、验收等均需教育技术资源中心主任、实训基地管理人员签字。</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第五条</w:t>
      </w:r>
      <w:r w:rsidRPr="007034E7">
        <w:rPr>
          <w:rFonts w:asciiTheme="minorEastAsia" w:eastAsiaTheme="minorEastAsia" w:hAnsiTheme="minorEastAsia" w:cs="宋体" w:hint="eastAsia"/>
          <w:kern w:val="0"/>
          <w:sz w:val="24"/>
        </w:rPr>
        <w:t xml:space="preserve">  仪器设备的分布及管理</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按流动情况可将仪器设备分为可流动使用设备和固定使用设备。固定使用仪器设备安放在专门实验室，由教育技术资源中心主任指派专人兼管，为教学、科研提供服务；其余仪器设备及器材根据实验教学需要安放在相关实验室，由实训基地管理人员负责管理。</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第六条</w:t>
      </w:r>
      <w:r w:rsidRPr="007034E7">
        <w:rPr>
          <w:rFonts w:asciiTheme="minorEastAsia" w:eastAsiaTheme="minorEastAsia" w:hAnsiTheme="minorEastAsia" w:cs="宋体" w:hint="eastAsia"/>
          <w:kern w:val="0"/>
          <w:sz w:val="24"/>
        </w:rPr>
        <w:t xml:space="preserve">  仪器设备的教学使用</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由实验课程负责人按照实验课教学日历，在开课前一学期期末将所用仪器设备名称、型号、现有数量、所需数量、使用时间等信息，提交实训基地资产管理员。由实训基地管理人员进行汇总和协调，合理安排时间使用。各实训课程必须服从实训基地管理人员的安排，按照排定的时间进行实验。</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第七条</w:t>
      </w:r>
      <w:r w:rsidRPr="007034E7">
        <w:rPr>
          <w:rFonts w:asciiTheme="minorEastAsia" w:eastAsiaTheme="minorEastAsia" w:hAnsiTheme="minorEastAsia" w:cs="宋体" w:hint="eastAsia"/>
          <w:kern w:val="0"/>
          <w:sz w:val="24"/>
        </w:rPr>
        <w:t xml:space="preserve">  仪器设备的非教学使用</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在保障教学使用的前提下，所有仪器设备按开放方式运转，鼓励本校教师通过培训、经技术考核、取得合格证后方可直接操作使用专项仪器设备。欲独立使用大型仪器者, 须提前预约该仪器使用起止时间，并准时履约，使用时间一般应在工作时间进行，如工作时间内仍不能满足使用，再考虑开放晚上或假日。</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lastRenderedPageBreak/>
        <w:t>第八条</w:t>
      </w:r>
      <w:r w:rsidRPr="007034E7">
        <w:rPr>
          <w:rFonts w:asciiTheme="minorEastAsia" w:eastAsiaTheme="minorEastAsia" w:hAnsiTheme="minorEastAsia" w:cs="宋体" w:hint="eastAsia"/>
          <w:kern w:val="0"/>
          <w:sz w:val="24"/>
        </w:rPr>
        <w:t xml:space="preserve">  仪器设备使用记录</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使用仪器设备必须严格遵守操作规程，应如实填写仪器设备使用记录，开始使用前必须填写使用者姓名等有关个人信息，仪器设备状况信息，试验、测试项目信息，开始使用时间等信息；任务完成后，必须如实填写仪器使用情况，发现问题应及时汇报、处理、备案。严禁擅自改变仪器操作要点，仪器存放位置，如确需改变者，应经管理员同意，使用后应及时恢复原状，经管理员检查合格后方可离开。在使用中，如仪器设备出现故障或因违规操作而损坏，必须及时报告实训基地管理人员，查清原因，做好事故记录，分清责任，并提出处理意见，上报教育技术资源中心主任审批。损坏仪器不报者，一经查出，将加以处罚。</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第九条</w:t>
      </w:r>
      <w:r w:rsidRPr="007034E7">
        <w:rPr>
          <w:rFonts w:asciiTheme="minorEastAsia" w:eastAsiaTheme="minorEastAsia" w:hAnsiTheme="minorEastAsia" w:cs="宋体" w:hint="eastAsia"/>
          <w:kern w:val="0"/>
          <w:sz w:val="24"/>
        </w:rPr>
        <w:t xml:space="preserve">  仪器设备的维护、维修</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各使用部门和使用人必须贯彻勤俭办学的方针，重视仪器维护维修、升级改造、延长其寿命的工作。实训基地管理人员要定期组织有关人员检验和及时维修，并做好防火、防锈、防尘工作，确保仪器设备处于良好可用状态。发现仪器损坏、丢失，实训基地管理人员要及时查明原因，并写出详细书面材料，及时登记并组织及时维修，自己能解决的故障应尽快解决，不得拖延，以免影响教学；不能尽快修复的，应及时以书面形式报教育技术资源中心主任进行处理。每学期开始和结束时都要对所管理的仪器设备进行检查、调试, 并做好仪器的日常维护工作，保持良好的运行状态。实训基地技术人员对仪器设备的日常维护管理工作不到位，造成仪器设备不可用或损坏的，需承担相应的经济责任。使用者在使用前应对仪器设备进行全面检查，使用后应进行擦洗、校验和复原等维护工作，确保应有的性能和精度，使仪器设备处于完好状态。严禁擅自拆卸和改装仪器设备。要确保仪器设备的完好率、利用率达到教育部有关考核、评估指标，并采取措施不断提高仪器设备利用率。保修期内的仪器设备不许擅自拆封修理；技术要求高、专业性强的要请专业人修理。</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第十条</w:t>
      </w:r>
      <w:r w:rsidRPr="007034E7">
        <w:rPr>
          <w:rFonts w:asciiTheme="minorEastAsia" w:eastAsiaTheme="minorEastAsia" w:hAnsiTheme="minorEastAsia" w:cs="宋体" w:hint="eastAsia"/>
          <w:kern w:val="0"/>
          <w:sz w:val="24"/>
        </w:rPr>
        <w:t xml:space="preserve">  仪器设备的技术资料和档案</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实训基地管理人员要保证仪器设备技术资料完整无缺，仪器设备的基本信息，如仪器的用途、性能指标、操作规程和注意事项，由实训基地负责汇编成册并上网。仪器设备使用、借用、损坏、检查维修等纪录作为技术档案的重要组成部分，由实训基地建档妥善保管。仪器设备有关技术资料借出要登记，并应按时归还。</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第十一条</w:t>
      </w:r>
      <w:r w:rsidRPr="007034E7">
        <w:rPr>
          <w:rFonts w:asciiTheme="minorEastAsia" w:eastAsiaTheme="minorEastAsia" w:hAnsiTheme="minorEastAsia" w:cs="宋体" w:hint="eastAsia"/>
          <w:kern w:val="0"/>
          <w:sz w:val="24"/>
        </w:rPr>
        <w:t xml:space="preserve">  仪器设备的调配、调剂</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教育技术资源中心主任对实验中心所属仪器设备、器材具有调配、调剂权。根据实验教学、科研需要，教育技术资源中心主任可临时调配。各实验室每学期应清点一次闲置设备，以便做好调剂工作。从事仪器设备管理的人员，要互相协作，服从教育技术资源中心主任的统一调动。任何人不得以教学以外的其它理由拒绝教育技术资源中心主任对中心所属仪器设备的调配、调剂。</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第十二条</w:t>
      </w:r>
      <w:r w:rsidRPr="007034E7">
        <w:rPr>
          <w:rFonts w:asciiTheme="minorEastAsia" w:eastAsiaTheme="minorEastAsia" w:hAnsiTheme="minorEastAsia" w:cs="宋体" w:hint="eastAsia"/>
          <w:kern w:val="0"/>
          <w:sz w:val="24"/>
        </w:rPr>
        <w:t xml:space="preserve">  仪器设备的借用</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仪器设备原则上一律不外借，确实需要外借时必须经教育技术资源中心主任批准后登记，</w:t>
      </w:r>
      <w:r w:rsidRPr="007034E7">
        <w:rPr>
          <w:rFonts w:asciiTheme="minorEastAsia" w:eastAsiaTheme="minorEastAsia" w:hAnsiTheme="minorEastAsia" w:cs="宋体" w:hint="eastAsia"/>
          <w:kern w:val="0"/>
          <w:sz w:val="24"/>
        </w:rPr>
        <w:lastRenderedPageBreak/>
        <w:t>并按期归还。违反规定私自借出仪器者，一律追究当事人责任，包括造成损坏和丢失的经济责任。逾期不归还者，由教育技术资源中心主任视具体情况分别给与批评教育、通报批评、加倍征收租借金或停止其借用权的处罚。</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第十三条</w:t>
      </w:r>
      <w:r w:rsidRPr="007034E7">
        <w:rPr>
          <w:rFonts w:asciiTheme="minorEastAsia" w:eastAsiaTheme="minorEastAsia" w:hAnsiTheme="minorEastAsia" w:cs="宋体" w:hint="eastAsia"/>
          <w:kern w:val="0"/>
          <w:sz w:val="24"/>
        </w:rPr>
        <w:t xml:space="preserve">  仪器设备损坏丢失</w:t>
      </w:r>
    </w:p>
    <w:p w:rsidR="005E0C8C"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仪器设备是教学科研等工作的重要保障，各室要加强管理，避免损坏和丢失，凡因责任事故造成仪器设备损坏丢失的，均应赔偿。损坏丢失发生后，必须及时上报教育技术资源中心主任，区分不同责任，进行赔偿处理。</w:t>
      </w:r>
    </w:p>
    <w:p w:rsidR="005E0C8C" w:rsidRDefault="005E0C8C" w:rsidP="005E0C8C">
      <w:pPr>
        <w:spacing w:line="400" w:lineRule="exact"/>
        <w:ind w:firstLineChars="200" w:firstLine="480"/>
        <w:rPr>
          <w:rFonts w:asciiTheme="minorEastAsia" w:eastAsiaTheme="minorEastAsia" w:hAnsiTheme="minorEastAsia" w:cs="宋体"/>
          <w:kern w:val="0"/>
          <w:sz w:val="24"/>
        </w:rPr>
      </w:pPr>
      <w:r w:rsidRPr="001C34C4">
        <w:rPr>
          <w:rFonts w:ascii="黑体" w:hAnsi="黑体" w:cs="宋体" w:hint="eastAsia"/>
          <w:kern w:val="0"/>
          <w:sz w:val="24"/>
        </w:rPr>
        <w:t>第十四条</w:t>
      </w:r>
      <w:r>
        <w:rPr>
          <w:rFonts w:asciiTheme="minorEastAsia" w:eastAsiaTheme="minorEastAsia" w:hAnsiTheme="minorEastAsia" w:cs="宋体" w:hint="eastAsia"/>
          <w:kern w:val="0"/>
          <w:sz w:val="24"/>
        </w:rPr>
        <w:t xml:space="preserve">  </w:t>
      </w:r>
      <w:r w:rsidRPr="005476B0">
        <w:rPr>
          <w:rFonts w:asciiTheme="minorEastAsia" w:eastAsiaTheme="minorEastAsia" w:hAnsiTheme="minorEastAsia" w:cs="宋体" w:hint="eastAsia"/>
          <w:kern w:val="0"/>
          <w:sz w:val="24"/>
        </w:rPr>
        <w:t>本办法自发布之日起生效执行</w:t>
      </w:r>
      <w:r>
        <w:rPr>
          <w:rFonts w:asciiTheme="minorEastAsia" w:eastAsiaTheme="minorEastAsia" w:hAnsiTheme="minorEastAsia" w:cs="宋体" w:hint="eastAsia"/>
          <w:kern w:val="0"/>
          <w:sz w:val="24"/>
        </w:rPr>
        <w:t>，</w:t>
      </w:r>
      <w:r w:rsidRPr="005476B0">
        <w:rPr>
          <w:rFonts w:asciiTheme="minorEastAsia" w:eastAsiaTheme="minorEastAsia" w:hAnsiTheme="minorEastAsia" w:cs="宋体" w:hint="eastAsia"/>
          <w:kern w:val="0"/>
          <w:sz w:val="24"/>
        </w:rPr>
        <w:t>由教育技术资源中心负责解释。</w:t>
      </w:r>
    </w:p>
    <w:p w:rsidR="005E0C8C" w:rsidRDefault="005E0C8C" w:rsidP="005E0C8C">
      <w:pPr>
        <w:spacing w:line="400" w:lineRule="exact"/>
        <w:rPr>
          <w:rFonts w:asciiTheme="minorEastAsia" w:eastAsiaTheme="minorEastAsia" w:hAnsiTheme="minorEastAsia" w:cs="宋体"/>
          <w:kern w:val="0"/>
          <w:sz w:val="24"/>
        </w:rPr>
      </w:pPr>
    </w:p>
    <w:p w:rsidR="005E0C8C" w:rsidRDefault="005E0C8C" w:rsidP="005E0C8C">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E0C8C" w:rsidRDefault="005E0C8C" w:rsidP="005E0C8C">
      <w:pPr>
        <w:spacing w:line="400" w:lineRule="exact"/>
        <w:rPr>
          <w:rFonts w:asciiTheme="minorEastAsia" w:eastAsiaTheme="minorEastAsia" w:hAnsiTheme="minorEastAsia" w:cs="宋体"/>
          <w:kern w:val="0"/>
          <w:sz w:val="24"/>
        </w:rPr>
      </w:pPr>
    </w:p>
    <w:p w:rsidR="005E0C8C" w:rsidRPr="004330C9" w:rsidRDefault="005E0C8C" w:rsidP="005E0C8C">
      <w:pPr>
        <w:pStyle w:val="afa"/>
      </w:pPr>
      <w:bookmarkStart w:id="428" w:name="_Toc403631169"/>
      <w:bookmarkStart w:id="429" w:name="_Toc406362163"/>
      <w:r w:rsidRPr="004330C9">
        <w:rPr>
          <w:rFonts w:hint="eastAsia"/>
        </w:rPr>
        <w:t>台州电大关于计算机房使用管理办法</w:t>
      </w:r>
      <w:bookmarkEnd w:id="428"/>
      <w:bookmarkEnd w:id="429"/>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机房是学校计算机公共基础课程、专业课程实践教学的重要场所，为了规范计算机机房使用，确保正常的教学秩序，充分提高计算机机房的利用率，特制定计算机机房使用申请制度。</w:t>
      </w:r>
    </w:p>
    <w:p w:rsidR="005E0C8C" w:rsidRPr="001C34C4" w:rsidRDefault="005E0C8C" w:rsidP="005E0C8C">
      <w:pPr>
        <w:spacing w:line="400" w:lineRule="exact"/>
        <w:ind w:firstLineChars="200" w:firstLine="480"/>
        <w:rPr>
          <w:rFonts w:ascii="黑体" w:hAnsi="黑体" w:cs="宋体"/>
          <w:kern w:val="0"/>
          <w:sz w:val="24"/>
        </w:rPr>
      </w:pPr>
      <w:r w:rsidRPr="001C34C4">
        <w:rPr>
          <w:rFonts w:ascii="黑体" w:hAnsi="黑体" w:cs="宋体" w:hint="eastAsia"/>
          <w:kern w:val="0"/>
          <w:sz w:val="24"/>
        </w:rPr>
        <w:t>一、机房使用分类</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计算机房使用分固定排课使用和临时使用。固定排课使用是每学期针对教学计划全过程均需要使用机房教学的课程；临时使用是针对在教学过程或其他原因临时需要使用机房。</w:t>
      </w:r>
    </w:p>
    <w:p w:rsidR="005E0C8C" w:rsidRPr="001C34C4" w:rsidRDefault="005E0C8C" w:rsidP="005E0C8C">
      <w:pPr>
        <w:spacing w:line="400" w:lineRule="exact"/>
        <w:ind w:firstLineChars="200" w:firstLine="480"/>
        <w:rPr>
          <w:rFonts w:ascii="黑体" w:hAnsi="黑体" w:cs="宋体"/>
          <w:kern w:val="0"/>
          <w:sz w:val="24"/>
        </w:rPr>
      </w:pPr>
      <w:r w:rsidRPr="001C34C4">
        <w:rPr>
          <w:rFonts w:ascii="黑体" w:hAnsi="黑体" w:cs="宋体" w:hint="eastAsia"/>
          <w:kern w:val="0"/>
          <w:sz w:val="24"/>
        </w:rPr>
        <w:t>二、机房使用申请要求</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1.固定排课申请：需要使用计算机房的部门应在教务处课表公布后至开学后两周内向机房负责排课教师提出本学期使用机房的申请。</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2.临时使用申请：临时需要使用机房的部门、个人原则上至少应提前一星期向机房负责排课教师提出申请。对于教学计划任务以外需要使用机房的，必须提交由申请部门领导签字后的申请表。</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3.机房的计算机上已安装常用软件，任课老师应该在上课前到所安排的机房测试实验运行环境。如果需要安装课程实验需要的其它软件，请任课老师提前一周把相关软件提交给机房，并协助机房老师安装、配置、测试实验运行环境。</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4.任课老师上机课程若有临时变动，请提前2天以书面形式通知计算机中心机房，以便机房老师做好调整。</w:t>
      </w:r>
    </w:p>
    <w:p w:rsidR="005E0C8C" w:rsidRPr="001C34C4" w:rsidRDefault="005E0C8C" w:rsidP="005E0C8C">
      <w:pPr>
        <w:spacing w:line="400" w:lineRule="exact"/>
        <w:ind w:firstLineChars="200" w:firstLine="480"/>
        <w:rPr>
          <w:rFonts w:ascii="黑体" w:hAnsi="黑体" w:cs="宋体"/>
          <w:kern w:val="0"/>
          <w:sz w:val="24"/>
        </w:rPr>
      </w:pPr>
      <w:r w:rsidRPr="001C34C4">
        <w:rPr>
          <w:rFonts w:ascii="黑体" w:hAnsi="黑体" w:cs="宋体" w:hint="eastAsia"/>
          <w:kern w:val="0"/>
          <w:sz w:val="24"/>
        </w:rPr>
        <w:t>三、机房排课原则</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1.首先满足对机房电脑数量有特殊要求的课程的排课请求。</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2.根据不同课程对机房硬件配置需求的差异，同等条件下，指定排课优先顺序为：动画制作、图像处理类专业课</w:t>
      </w:r>
      <w:r w:rsidR="00A61091">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其他计算机类专业课→非计算机类上机实践课→计算机公共基础课→其他。</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3.会计模拟实验室和计算机实验室优先满足本专业教学需要。</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4.同等需求按申请时间先后安排（以《机房使用申请表》时间为准）。</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5.固定排课使用和临时使用机房产生冲突，首先满足全国网考、计算机等级考等台州电大考点的统考，其次满足必须使用机房的教学上机，最后满足各类培训业务等其它用机，最终结果由分管校长决定。</w:t>
      </w:r>
    </w:p>
    <w:p w:rsidR="005E0C8C" w:rsidRPr="001C34C4" w:rsidRDefault="005E0C8C" w:rsidP="005E0C8C">
      <w:pPr>
        <w:spacing w:line="400" w:lineRule="exact"/>
        <w:ind w:firstLineChars="200" w:firstLine="480"/>
        <w:rPr>
          <w:rFonts w:ascii="黑体" w:hAnsi="黑体" w:cs="宋体"/>
          <w:kern w:val="0"/>
          <w:sz w:val="24"/>
        </w:rPr>
      </w:pPr>
      <w:r w:rsidRPr="001C34C4">
        <w:rPr>
          <w:rFonts w:ascii="黑体" w:hAnsi="黑体" w:cs="宋体" w:hint="eastAsia"/>
          <w:kern w:val="0"/>
          <w:sz w:val="24"/>
        </w:rPr>
        <w:t>四、机房临时使用原则</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1.学校各部门对外培训考核和校外单位使用机房都属于临时使用机房。</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2.临时使用机房必须付费使用，半天起租，每个机房租费为150元/小时、450元/半天、800元/天。</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lastRenderedPageBreak/>
        <w:t>3.若需机房人员软件安装和监考等，软件安装费、监考费由使用者支付。</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4.租费由后勤服务公司负责收缴、入账，并开具发票。</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5.由教育技术资源中心主任审核，分管校长批准后，方可安排临时使用机房。</w:t>
      </w:r>
    </w:p>
    <w:p w:rsidR="005E0C8C" w:rsidRPr="001C34C4" w:rsidRDefault="005E0C8C" w:rsidP="005E0C8C">
      <w:pPr>
        <w:spacing w:line="400" w:lineRule="exact"/>
        <w:ind w:firstLineChars="200" w:firstLine="480"/>
        <w:rPr>
          <w:rFonts w:ascii="黑体" w:hAnsi="黑体" w:cs="宋体"/>
          <w:kern w:val="0"/>
          <w:sz w:val="24"/>
        </w:rPr>
      </w:pPr>
      <w:r w:rsidRPr="001C34C4">
        <w:rPr>
          <w:rFonts w:ascii="黑体" w:hAnsi="黑体" w:cs="宋体" w:hint="eastAsia"/>
          <w:kern w:val="0"/>
          <w:sz w:val="24"/>
        </w:rPr>
        <w:t>五、临时机房使用申请流程</w:t>
      </w:r>
    </w:p>
    <w:p w:rsidR="005E0C8C"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到教技中心网站下载、填写并提交申请表</w:t>
      </w:r>
      <w:r w:rsidR="00A61091">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机房排课教师签署意见</w:t>
      </w:r>
      <w:r w:rsidR="00A61091">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教技中心部门领导签字</w:t>
      </w:r>
      <w:r w:rsidR="00A61091">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分管校长签字</w:t>
      </w:r>
      <w:r w:rsidR="00A61091">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将签好字的申请表给机房排课教师</w:t>
      </w:r>
    </w:p>
    <w:p w:rsidR="005E0C8C" w:rsidRPr="001C34C4" w:rsidRDefault="005E0C8C" w:rsidP="005E0C8C">
      <w:pPr>
        <w:spacing w:line="400" w:lineRule="exact"/>
        <w:ind w:firstLineChars="200" w:firstLine="480"/>
        <w:rPr>
          <w:rFonts w:ascii="黑体" w:hAnsi="黑体" w:cs="宋体"/>
          <w:kern w:val="0"/>
          <w:sz w:val="24"/>
        </w:rPr>
      </w:pPr>
      <w:r w:rsidRPr="001C34C4">
        <w:rPr>
          <w:rFonts w:ascii="黑体" w:hAnsi="黑体" w:cs="宋体" w:hint="eastAsia"/>
          <w:kern w:val="0"/>
          <w:sz w:val="24"/>
        </w:rPr>
        <w:t>六、本办法自发布之日起生效执行，由教育技术资源中心负责解释。</w:t>
      </w:r>
    </w:p>
    <w:p w:rsidR="005E0C8C" w:rsidRDefault="005E0C8C" w:rsidP="005E0C8C">
      <w:pPr>
        <w:spacing w:line="400" w:lineRule="exact"/>
        <w:ind w:firstLineChars="200" w:firstLine="480"/>
        <w:rPr>
          <w:rFonts w:asciiTheme="minorEastAsia" w:eastAsiaTheme="minorEastAsia" w:hAnsiTheme="minorEastAsia" w:cs="宋体"/>
          <w:kern w:val="0"/>
          <w:sz w:val="24"/>
        </w:rPr>
      </w:pP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附件：1</w:t>
      </w:r>
      <w:r>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台州电大机房上课使用申请表（教学上机）</w:t>
      </w:r>
    </w:p>
    <w:p w:rsidR="005E0C8C" w:rsidRDefault="005E0C8C" w:rsidP="005E0C8C">
      <w:pPr>
        <w:spacing w:line="400" w:lineRule="exact"/>
        <w:ind w:firstLineChars="500" w:firstLine="120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2</w:t>
      </w:r>
      <w:r>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台州电大机房临时使用申请表（非教学上机）</w:t>
      </w:r>
    </w:p>
    <w:p w:rsidR="005E0C8C" w:rsidRDefault="005E0C8C" w:rsidP="005E0C8C">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E0C8C" w:rsidRDefault="00837DA1" w:rsidP="005E0C8C">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附件1：</w:t>
      </w:r>
    </w:p>
    <w:p w:rsidR="005E0C8C" w:rsidRPr="00DF6B36" w:rsidRDefault="005E0C8C" w:rsidP="005E0C8C">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台州电大机房上课使用申请表</w:t>
      </w:r>
    </w:p>
    <w:p w:rsidR="005E0C8C" w:rsidRPr="007034E7" w:rsidRDefault="005E0C8C" w:rsidP="005E0C8C">
      <w:pPr>
        <w:spacing w:line="400" w:lineRule="exact"/>
        <w:ind w:firstLineChars="500" w:firstLine="120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学年      学期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3"/>
        <w:gridCol w:w="1173"/>
        <w:gridCol w:w="1173"/>
        <w:gridCol w:w="522"/>
        <w:gridCol w:w="912"/>
        <w:gridCol w:w="782"/>
        <w:gridCol w:w="782"/>
        <w:gridCol w:w="782"/>
        <w:gridCol w:w="1512"/>
        <w:gridCol w:w="1043"/>
      </w:tblGrid>
      <w:tr w:rsidR="005E0C8C" w:rsidRPr="007034E7" w:rsidTr="005E0C8C">
        <w:tc>
          <w:tcPr>
            <w:tcW w:w="595"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任课教师</w:t>
            </w:r>
          </w:p>
        </w:tc>
        <w:tc>
          <w:tcPr>
            <w:tcW w:w="595"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课程名称</w:t>
            </w:r>
          </w:p>
        </w:tc>
        <w:tc>
          <w:tcPr>
            <w:tcW w:w="595"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专业</w:t>
            </w:r>
          </w:p>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班级</w:t>
            </w:r>
          </w:p>
        </w:tc>
        <w:tc>
          <w:tcPr>
            <w:tcW w:w="265"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人数</w:t>
            </w:r>
          </w:p>
        </w:tc>
        <w:tc>
          <w:tcPr>
            <w:tcW w:w="463" w:type="pct"/>
            <w:vAlign w:val="center"/>
          </w:tcPr>
          <w:p w:rsidR="005E0C8C" w:rsidRPr="007034E7" w:rsidRDefault="005E0C8C" w:rsidP="005E0C8C">
            <w:pPr>
              <w:rPr>
                <w:rFonts w:asciiTheme="minorEastAsia" w:eastAsiaTheme="minorEastAsia" w:hAnsiTheme="minorEastAsia"/>
                <w:sz w:val="24"/>
              </w:rPr>
            </w:pPr>
            <w:r w:rsidRPr="007034E7">
              <w:rPr>
                <w:rFonts w:asciiTheme="minorEastAsia" w:eastAsiaTheme="minorEastAsia" w:hAnsiTheme="minorEastAsia" w:hint="eastAsia"/>
                <w:sz w:val="24"/>
              </w:rPr>
              <w:t>实验学时(学时/周)</w:t>
            </w:r>
          </w:p>
        </w:tc>
        <w:tc>
          <w:tcPr>
            <w:tcW w:w="397"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实验</w:t>
            </w:r>
          </w:p>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总学时</w:t>
            </w:r>
          </w:p>
        </w:tc>
        <w:tc>
          <w:tcPr>
            <w:tcW w:w="397"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开始周</w:t>
            </w:r>
          </w:p>
        </w:tc>
        <w:tc>
          <w:tcPr>
            <w:tcW w:w="397"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结束周</w:t>
            </w:r>
          </w:p>
        </w:tc>
        <w:tc>
          <w:tcPr>
            <w:tcW w:w="767"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所用软件及版本</w:t>
            </w:r>
          </w:p>
        </w:tc>
        <w:tc>
          <w:tcPr>
            <w:tcW w:w="529"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备注</w:t>
            </w: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r w:rsidR="005E0C8C" w:rsidRPr="007034E7" w:rsidTr="005E0C8C">
        <w:trPr>
          <w:trHeight w:hRule="exact" w:val="510"/>
        </w:trPr>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595" w:type="pct"/>
            <w:vAlign w:val="center"/>
          </w:tcPr>
          <w:p w:rsidR="005E0C8C" w:rsidRPr="007034E7" w:rsidRDefault="005E0C8C" w:rsidP="005E0C8C">
            <w:pPr>
              <w:jc w:val="center"/>
              <w:rPr>
                <w:rFonts w:asciiTheme="minorEastAsia" w:eastAsiaTheme="minorEastAsia" w:hAnsiTheme="minorEastAsia"/>
                <w:sz w:val="24"/>
              </w:rPr>
            </w:pPr>
          </w:p>
        </w:tc>
        <w:tc>
          <w:tcPr>
            <w:tcW w:w="265" w:type="pct"/>
            <w:vAlign w:val="center"/>
          </w:tcPr>
          <w:p w:rsidR="005E0C8C" w:rsidRPr="007034E7" w:rsidRDefault="005E0C8C" w:rsidP="005E0C8C">
            <w:pPr>
              <w:jc w:val="center"/>
              <w:rPr>
                <w:rFonts w:asciiTheme="minorEastAsia" w:eastAsiaTheme="minorEastAsia" w:hAnsiTheme="minorEastAsia"/>
                <w:sz w:val="24"/>
              </w:rPr>
            </w:pPr>
          </w:p>
        </w:tc>
        <w:tc>
          <w:tcPr>
            <w:tcW w:w="463"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397" w:type="pct"/>
            <w:vAlign w:val="center"/>
          </w:tcPr>
          <w:p w:rsidR="005E0C8C" w:rsidRPr="007034E7" w:rsidRDefault="005E0C8C" w:rsidP="005E0C8C">
            <w:pPr>
              <w:jc w:val="center"/>
              <w:rPr>
                <w:rFonts w:asciiTheme="minorEastAsia" w:eastAsiaTheme="minorEastAsia" w:hAnsiTheme="minorEastAsia"/>
                <w:sz w:val="24"/>
              </w:rPr>
            </w:pPr>
          </w:p>
        </w:tc>
        <w:tc>
          <w:tcPr>
            <w:tcW w:w="767" w:type="pct"/>
            <w:vAlign w:val="center"/>
          </w:tcPr>
          <w:p w:rsidR="005E0C8C" w:rsidRPr="007034E7" w:rsidRDefault="005E0C8C" w:rsidP="005E0C8C">
            <w:pPr>
              <w:jc w:val="center"/>
              <w:rPr>
                <w:rFonts w:asciiTheme="minorEastAsia" w:eastAsiaTheme="minorEastAsia" w:hAnsiTheme="minorEastAsia"/>
                <w:sz w:val="24"/>
              </w:rPr>
            </w:pPr>
          </w:p>
        </w:tc>
        <w:tc>
          <w:tcPr>
            <w:tcW w:w="529" w:type="pct"/>
            <w:vAlign w:val="center"/>
          </w:tcPr>
          <w:p w:rsidR="005E0C8C" w:rsidRPr="007034E7" w:rsidRDefault="005E0C8C" w:rsidP="005E0C8C">
            <w:pPr>
              <w:jc w:val="center"/>
              <w:rPr>
                <w:rFonts w:asciiTheme="minorEastAsia" w:eastAsiaTheme="minorEastAsia" w:hAnsiTheme="minorEastAsia"/>
                <w:sz w:val="24"/>
              </w:rPr>
            </w:pPr>
          </w:p>
        </w:tc>
      </w:tr>
    </w:tbl>
    <w:p w:rsidR="005E0C8C" w:rsidRPr="007034E7" w:rsidRDefault="005E0C8C" w:rsidP="005E0C8C">
      <w:pPr>
        <w:spacing w:line="400" w:lineRule="exact"/>
        <w:jc w:val="right"/>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 xml:space="preserve">教育技术资源中心制 </w:t>
      </w:r>
    </w:p>
    <w:p w:rsidR="005E0C8C" w:rsidRPr="007034E7" w:rsidRDefault="005E0C8C" w:rsidP="005E0C8C">
      <w:pPr>
        <w:spacing w:line="400" w:lineRule="exact"/>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注：1</w:t>
      </w:r>
      <w:r>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请注明对机房的要求，如教学软件、上网需要等情况；  申 请 人:</w:t>
      </w:r>
    </w:p>
    <w:p w:rsidR="005E0C8C" w:rsidRPr="007034E7"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2</w:t>
      </w:r>
      <w:r>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由于实验教学的特殊性，具体上课时间、安排的机房由相关部门协商安排；联系电话：</w:t>
      </w:r>
    </w:p>
    <w:p w:rsidR="005E0C8C" w:rsidRPr="007034E7" w:rsidRDefault="005E0C8C" w:rsidP="005E0C8C">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w:t>
      </w:r>
      <w:r w:rsidRPr="007034E7">
        <w:rPr>
          <w:rFonts w:asciiTheme="minorEastAsia" w:eastAsiaTheme="minorEastAsia" w:hAnsiTheme="minorEastAsia" w:cs="宋体" w:hint="eastAsia"/>
          <w:kern w:val="0"/>
          <w:sz w:val="24"/>
        </w:rPr>
        <w:t>3</w:t>
      </w:r>
      <w:r>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本表一式2份，一份交机房、一份交各申请部门；</w:t>
      </w:r>
    </w:p>
    <w:p w:rsidR="005E0C8C" w:rsidRDefault="005E0C8C" w:rsidP="005E0C8C">
      <w:pPr>
        <w:spacing w:line="400" w:lineRule="exact"/>
        <w:ind w:firstLineChars="200" w:firstLine="48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4</w:t>
      </w:r>
      <w:r>
        <w:rPr>
          <w:rFonts w:asciiTheme="minorEastAsia" w:eastAsiaTheme="minorEastAsia" w:hAnsiTheme="minorEastAsia" w:cs="宋体" w:hint="eastAsia"/>
          <w:kern w:val="0"/>
          <w:sz w:val="24"/>
        </w:rPr>
        <w:t>.</w:t>
      </w:r>
      <w:r w:rsidRPr="007034E7">
        <w:rPr>
          <w:rFonts w:asciiTheme="minorEastAsia" w:eastAsiaTheme="minorEastAsia" w:hAnsiTheme="minorEastAsia" w:cs="宋体" w:hint="eastAsia"/>
          <w:kern w:val="0"/>
          <w:sz w:val="24"/>
        </w:rPr>
        <w:t>申请程序：申请者将填好的表格递交所属部门签署意见后，交教学楼中401处。</w:t>
      </w:r>
    </w:p>
    <w:p w:rsidR="005E0C8C" w:rsidRPr="00C33AC8" w:rsidRDefault="005E0C8C" w:rsidP="005E0C8C">
      <w:pPr>
        <w:spacing w:line="400" w:lineRule="exact"/>
        <w:rPr>
          <w:rFonts w:asciiTheme="minorEastAsia" w:eastAsiaTheme="minorEastAsia" w:hAnsiTheme="minorEastAsia" w:cs="宋体"/>
          <w:kern w:val="0"/>
          <w:sz w:val="24"/>
        </w:rPr>
      </w:pPr>
    </w:p>
    <w:p w:rsidR="005E0C8C" w:rsidRPr="007034E7" w:rsidRDefault="005E0C8C" w:rsidP="005E0C8C">
      <w:pPr>
        <w:spacing w:line="400" w:lineRule="exact"/>
        <w:ind w:firstLineChars="150" w:firstLine="36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部门意见：</w:t>
      </w:r>
    </w:p>
    <w:p w:rsidR="005E0C8C" w:rsidRPr="007034E7" w:rsidRDefault="005E0C8C" w:rsidP="005E0C8C">
      <w:pPr>
        <w:spacing w:line="400" w:lineRule="exact"/>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 xml:space="preserve">                                    </w:t>
      </w:r>
      <w:r>
        <w:rPr>
          <w:rFonts w:asciiTheme="minorEastAsia" w:eastAsiaTheme="minorEastAsia" w:hAnsiTheme="minorEastAsia" w:cs="宋体" w:hint="eastAsia"/>
          <w:kern w:val="0"/>
          <w:sz w:val="24"/>
        </w:rPr>
        <w:t xml:space="preserve">                       </w:t>
      </w:r>
      <w:r w:rsidRPr="007034E7">
        <w:rPr>
          <w:rFonts w:asciiTheme="minorEastAsia" w:eastAsiaTheme="minorEastAsia" w:hAnsiTheme="minorEastAsia" w:cs="宋体" w:hint="eastAsia"/>
          <w:kern w:val="0"/>
          <w:sz w:val="24"/>
        </w:rPr>
        <w:t xml:space="preserve"> 年     月     日</w:t>
      </w:r>
    </w:p>
    <w:p w:rsidR="005E0C8C" w:rsidRDefault="005E0C8C" w:rsidP="005E0C8C">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br w:type="page"/>
      </w:r>
    </w:p>
    <w:p w:rsidR="005E0C8C" w:rsidRDefault="00837DA1" w:rsidP="005E0C8C">
      <w:pPr>
        <w:spacing w:line="4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lastRenderedPageBreak/>
        <w:t>附件2：</w:t>
      </w:r>
    </w:p>
    <w:p w:rsidR="005E0C8C" w:rsidRDefault="005E0C8C" w:rsidP="005E0C8C">
      <w:pPr>
        <w:spacing w:line="400" w:lineRule="exact"/>
        <w:jc w:val="center"/>
        <w:rPr>
          <w:rFonts w:ascii="方正小标宋_GBK" w:eastAsia="方正小标宋_GBK" w:hAnsiTheme="minorEastAsia" w:cs="宋体"/>
          <w:kern w:val="0"/>
          <w:sz w:val="30"/>
          <w:szCs w:val="30"/>
        </w:rPr>
      </w:pPr>
      <w:r w:rsidRPr="00DF6B36">
        <w:rPr>
          <w:rFonts w:ascii="方正小标宋_GBK" w:eastAsia="方正小标宋_GBK" w:hAnsiTheme="minorEastAsia" w:cs="宋体" w:hint="eastAsia"/>
          <w:kern w:val="0"/>
          <w:sz w:val="30"/>
          <w:szCs w:val="30"/>
        </w:rPr>
        <w:t>台州电大机房临时使用申请表</w:t>
      </w:r>
    </w:p>
    <w:p w:rsidR="005E0C8C" w:rsidRPr="00DF6B36" w:rsidRDefault="005E0C8C" w:rsidP="005E0C8C">
      <w:pPr>
        <w:spacing w:line="400" w:lineRule="exact"/>
        <w:jc w:val="center"/>
        <w:rPr>
          <w:rFonts w:ascii="方正小标宋_GBK" w:eastAsia="方正小标宋_GBK" w:hAnsiTheme="minorEastAsia" w:cs="宋体"/>
          <w:kern w:val="0"/>
          <w:sz w:val="30"/>
          <w:szCs w:val="3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191"/>
        <w:gridCol w:w="1234"/>
        <w:gridCol w:w="1037"/>
        <w:gridCol w:w="1527"/>
        <w:gridCol w:w="745"/>
        <w:gridCol w:w="1521"/>
        <w:gridCol w:w="753"/>
        <w:gridCol w:w="1711"/>
      </w:tblGrid>
      <w:tr w:rsidR="005E0C8C" w:rsidRPr="007034E7" w:rsidTr="005E0C8C">
        <w:trPr>
          <w:trHeight w:val="612"/>
        </w:trPr>
        <w:tc>
          <w:tcPr>
            <w:tcW w:w="576" w:type="pct"/>
            <w:vAlign w:val="center"/>
          </w:tcPr>
          <w:p w:rsidR="005E0C8C" w:rsidRPr="007034E7" w:rsidRDefault="005E0C8C" w:rsidP="005E0C8C">
            <w:pPr>
              <w:rPr>
                <w:rFonts w:asciiTheme="minorEastAsia" w:eastAsiaTheme="minorEastAsia" w:hAnsiTheme="minorEastAsia"/>
                <w:sz w:val="24"/>
              </w:rPr>
            </w:pPr>
            <w:r w:rsidRPr="007034E7">
              <w:rPr>
                <w:rFonts w:asciiTheme="minorEastAsia" w:eastAsiaTheme="minorEastAsia" w:hAnsiTheme="minorEastAsia" w:hint="eastAsia"/>
                <w:sz w:val="24"/>
              </w:rPr>
              <w:t>申请人</w:t>
            </w:r>
          </w:p>
        </w:tc>
        <w:tc>
          <w:tcPr>
            <w:tcW w:w="723" w:type="pct"/>
            <w:gridSpan w:val="2"/>
            <w:vAlign w:val="center"/>
          </w:tcPr>
          <w:p w:rsidR="005E0C8C" w:rsidRPr="007034E7" w:rsidRDefault="005E0C8C" w:rsidP="005E0C8C">
            <w:pPr>
              <w:rPr>
                <w:rFonts w:asciiTheme="minorEastAsia" w:eastAsiaTheme="minorEastAsia" w:hAnsiTheme="minorEastAsia"/>
                <w:sz w:val="24"/>
              </w:rPr>
            </w:pPr>
          </w:p>
        </w:tc>
        <w:tc>
          <w:tcPr>
            <w:tcW w:w="526" w:type="pct"/>
            <w:vAlign w:val="center"/>
          </w:tcPr>
          <w:p w:rsidR="005E0C8C" w:rsidRPr="007034E7" w:rsidRDefault="005E0C8C" w:rsidP="005E0C8C">
            <w:pPr>
              <w:rPr>
                <w:rFonts w:asciiTheme="minorEastAsia" w:eastAsiaTheme="minorEastAsia" w:hAnsiTheme="minorEastAsia"/>
                <w:sz w:val="24"/>
              </w:rPr>
            </w:pPr>
            <w:r w:rsidRPr="007034E7">
              <w:rPr>
                <w:rFonts w:asciiTheme="minorEastAsia" w:eastAsiaTheme="minorEastAsia" w:hAnsiTheme="minorEastAsia" w:hint="eastAsia"/>
                <w:sz w:val="24"/>
              </w:rPr>
              <w:t>所属</w:t>
            </w:r>
          </w:p>
          <w:p w:rsidR="005E0C8C" w:rsidRPr="007034E7" w:rsidRDefault="005E0C8C" w:rsidP="005E0C8C">
            <w:pPr>
              <w:rPr>
                <w:rFonts w:asciiTheme="minorEastAsia" w:eastAsiaTheme="minorEastAsia" w:hAnsiTheme="minorEastAsia"/>
                <w:sz w:val="24"/>
              </w:rPr>
            </w:pPr>
            <w:r w:rsidRPr="007034E7">
              <w:rPr>
                <w:rFonts w:asciiTheme="minorEastAsia" w:eastAsiaTheme="minorEastAsia" w:hAnsiTheme="minorEastAsia" w:hint="eastAsia"/>
                <w:sz w:val="24"/>
              </w:rPr>
              <w:t>部门</w:t>
            </w:r>
          </w:p>
        </w:tc>
        <w:tc>
          <w:tcPr>
            <w:tcW w:w="775" w:type="pct"/>
            <w:vAlign w:val="center"/>
          </w:tcPr>
          <w:p w:rsidR="005E0C8C" w:rsidRPr="007034E7" w:rsidRDefault="005E0C8C" w:rsidP="005E0C8C">
            <w:pPr>
              <w:rPr>
                <w:rFonts w:asciiTheme="minorEastAsia" w:eastAsiaTheme="minorEastAsia" w:hAnsiTheme="minorEastAsia"/>
                <w:sz w:val="24"/>
              </w:rPr>
            </w:pPr>
          </w:p>
        </w:tc>
        <w:tc>
          <w:tcPr>
            <w:tcW w:w="378" w:type="pct"/>
            <w:vAlign w:val="center"/>
          </w:tcPr>
          <w:p w:rsidR="005E0C8C" w:rsidRPr="007034E7" w:rsidRDefault="005E0C8C" w:rsidP="005E0C8C">
            <w:pPr>
              <w:rPr>
                <w:rFonts w:asciiTheme="minorEastAsia" w:eastAsiaTheme="minorEastAsia" w:hAnsiTheme="minorEastAsia"/>
                <w:sz w:val="24"/>
              </w:rPr>
            </w:pPr>
            <w:r w:rsidRPr="007034E7">
              <w:rPr>
                <w:rFonts w:asciiTheme="minorEastAsia" w:eastAsiaTheme="minorEastAsia" w:hAnsiTheme="minorEastAsia" w:hint="eastAsia"/>
                <w:sz w:val="24"/>
              </w:rPr>
              <w:t>申请</w:t>
            </w:r>
          </w:p>
          <w:p w:rsidR="005E0C8C" w:rsidRPr="007034E7" w:rsidRDefault="005E0C8C" w:rsidP="005E0C8C">
            <w:pPr>
              <w:rPr>
                <w:rFonts w:asciiTheme="minorEastAsia" w:eastAsiaTheme="minorEastAsia" w:hAnsiTheme="minorEastAsia"/>
                <w:sz w:val="24"/>
              </w:rPr>
            </w:pPr>
            <w:r w:rsidRPr="007034E7">
              <w:rPr>
                <w:rFonts w:asciiTheme="minorEastAsia" w:eastAsiaTheme="minorEastAsia" w:hAnsiTheme="minorEastAsia" w:hint="eastAsia"/>
                <w:sz w:val="24"/>
              </w:rPr>
              <w:t>时间</w:t>
            </w:r>
          </w:p>
        </w:tc>
        <w:tc>
          <w:tcPr>
            <w:tcW w:w="772" w:type="pct"/>
            <w:vAlign w:val="center"/>
          </w:tcPr>
          <w:p w:rsidR="005E0C8C" w:rsidRPr="007034E7" w:rsidRDefault="005E0C8C" w:rsidP="005E0C8C">
            <w:pPr>
              <w:rPr>
                <w:rFonts w:asciiTheme="minorEastAsia" w:eastAsiaTheme="minorEastAsia" w:hAnsiTheme="minorEastAsia"/>
                <w:sz w:val="24"/>
              </w:rPr>
            </w:pPr>
          </w:p>
        </w:tc>
        <w:tc>
          <w:tcPr>
            <w:tcW w:w="382" w:type="pct"/>
            <w:vAlign w:val="center"/>
          </w:tcPr>
          <w:p w:rsidR="005E0C8C" w:rsidRPr="007034E7" w:rsidRDefault="005E0C8C" w:rsidP="005E0C8C">
            <w:pPr>
              <w:rPr>
                <w:rFonts w:asciiTheme="minorEastAsia" w:eastAsiaTheme="minorEastAsia" w:hAnsiTheme="minorEastAsia"/>
                <w:sz w:val="24"/>
              </w:rPr>
            </w:pPr>
            <w:r w:rsidRPr="007034E7">
              <w:rPr>
                <w:rFonts w:asciiTheme="minorEastAsia" w:eastAsiaTheme="minorEastAsia" w:hAnsiTheme="minorEastAsia" w:hint="eastAsia"/>
                <w:sz w:val="24"/>
              </w:rPr>
              <w:t>联系</w:t>
            </w:r>
          </w:p>
          <w:p w:rsidR="005E0C8C" w:rsidRPr="007034E7" w:rsidRDefault="005E0C8C" w:rsidP="005E0C8C">
            <w:pPr>
              <w:rPr>
                <w:rFonts w:asciiTheme="minorEastAsia" w:eastAsiaTheme="minorEastAsia" w:hAnsiTheme="minorEastAsia"/>
                <w:sz w:val="24"/>
              </w:rPr>
            </w:pPr>
            <w:r w:rsidRPr="007034E7">
              <w:rPr>
                <w:rFonts w:asciiTheme="minorEastAsia" w:eastAsiaTheme="minorEastAsia" w:hAnsiTheme="minorEastAsia" w:hint="eastAsia"/>
                <w:sz w:val="24"/>
              </w:rPr>
              <w:t>电话</w:t>
            </w:r>
          </w:p>
        </w:tc>
        <w:tc>
          <w:tcPr>
            <w:tcW w:w="868" w:type="pct"/>
            <w:vAlign w:val="center"/>
          </w:tcPr>
          <w:p w:rsidR="005E0C8C" w:rsidRPr="007034E7" w:rsidRDefault="005E0C8C" w:rsidP="005E0C8C">
            <w:pPr>
              <w:rPr>
                <w:rFonts w:asciiTheme="minorEastAsia" w:eastAsiaTheme="minorEastAsia" w:hAnsiTheme="minorEastAsia"/>
                <w:sz w:val="24"/>
              </w:rPr>
            </w:pPr>
          </w:p>
        </w:tc>
      </w:tr>
      <w:tr w:rsidR="005E0C8C" w:rsidRPr="007034E7" w:rsidTr="005E0C8C">
        <w:trPr>
          <w:trHeight w:val="756"/>
        </w:trPr>
        <w:tc>
          <w:tcPr>
            <w:tcW w:w="2978" w:type="pct"/>
            <w:gridSpan w:val="6"/>
            <w:vMerge w:val="restart"/>
          </w:tcPr>
          <w:p w:rsidR="005E0C8C" w:rsidRPr="007034E7" w:rsidRDefault="005E0C8C" w:rsidP="005E0C8C">
            <w:pPr>
              <w:rPr>
                <w:rFonts w:asciiTheme="minorEastAsia" w:eastAsiaTheme="minorEastAsia" w:hAnsiTheme="minorEastAsia"/>
                <w:sz w:val="24"/>
              </w:rPr>
            </w:pPr>
            <w:r w:rsidRPr="007034E7">
              <w:rPr>
                <w:rFonts w:asciiTheme="minorEastAsia" w:eastAsiaTheme="minorEastAsia" w:hAnsiTheme="minorEastAsia" w:hint="eastAsia"/>
                <w:sz w:val="24"/>
              </w:rPr>
              <w:t>申请事由：</w:t>
            </w:r>
          </w:p>
        </w:tc>
        <w:tc>
          <w:tcPr>
            <w:tcW w:w="772"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学生专业</w:t>
            </w:r>
            <w:r w:rsidRPr="007034E7">
              <w:rPr>
                <w:rFonts w:asciiTheme="minorEastAsia" w:eastAsiaTheme="minorEastAsia" w:hAnsiTheme="minorEastAsia"/>
                <w:sz w:val="24"/>
              </w:rPr>
              <w:br/>
            </w:r>
            <w:r w:rsidRPr="007034E7">
              <w:rPr>
                <w:rFonts w:asciiTheme="minorEastAsia" w:eastAsiaTheme="minorEastAsia" w:hAnsiTheme="minorEastAsia" w:hint="eastAsia"/>
                <w:sz w:val="24"/>
              </w:rPr>
              <w:t>班级和人数</w:t>
            </w:r>
          </w:p>
        </w:tc>
        <w:tc>
          <w:tcPr>
            <w:tcW w:w="1250" w:type="pct"/>
            <w:gridSpan w:val="2"/>
            <w:vAlign w:val="center"/>
          </w:tcPr>
          <w:p w:rsidR="005E0C8C" w:rsidRPr="007034E7" w:rsidRDefault="005E0C8C" w:rsidP="005E0C8C">
            <w:pPr>
              <w:rPr>
                <w:rFonts w:asciiTheme="minorEastAsia" w:eastAsiaTheme="minorEastAsia" w:hAnsiTheme="minorEastAsia"/>
                <w:sz w:val="24"/>
              </w:rPr>
            </w:pPr>
          </w:p>
        </w:tc>
      </w:tr>
      <w:tr w:rsidR="005E0C8C" w:rsidRPr="007034E7" w:rsidTr="005E0C8C">
        <w:trPr>
          <w:trHeight w:val="906"/>
        </w:trPr>
        <w:tc>
          <w:tcPr>
            <w:tcW w:w="2978" w:type="pct"/>
            <w:gridSpan w:val="6"/>
            <w:vMerge/>
            <w:vAlign w:val="center"/>
          </w:tcPr>
          <w:p w:rsidR="005E0C8C" w:rsidRPr="007034E7" w:rsidRDefault="005E0C8C" w:rsidP="005E0C8C">
            <w:pPr>
              <w:rPr>
                <w:rFonts w:asciiTheme="minorEastAsia" w:eastAsiaTheme="minorEastAsia" w:hAnsiTheme="minorEastAsia"/>
                <w:sz w:val="24"/>
              </w:rPr>
            </w:pPr>
          </w:p>
        </w:tc>
        <w:tc>
          <w:tcPr>
            <w:tcW w:w="772" w:type="pct"/>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使用时间</w:t>
            </w:r>
          </w:p>
        </w:tc>
        <w:tc>
          <w:tcPr>
            <w:tcW w:w="1250" w:type="pct"/>
            <w:gridSpan w:val="2"/>
            <w:vAlign w:val="center"/>
          </w:tcPr>
          <w:p w:rsidR="005E0C8C" w:rsidRPr="007034E7" w:rsidRDefault="005E0C8C" w:rsidP="005E0C8C">
            <w:pPr>
              <w:rPr>
                <w:rFonts w:asciiTheme="minorEastAsia" w:eastAsiaTheme="minorEastAsia" w:hAnsiTheme="minorEastAsia"/>
                <w:sz w:val="24"/>
              </w:rPr>
            </w:pPr>
          </w:p>
        </w:tc>
      </w:tr>
      <w:tr w:rsidR="005E0C8C" w:rsidRPr="007034E7" w:rsidTr="005E0C8C">
        <w:trPr>
          <w:trHeight w:val="1149"/>
        </w:trPr>
        <w:tc>
          <w:tcPr>
            <w:tcW w:w="673" w:type="pct"/>
            <w:gridSpan w:val="2"/>
            <w:vAlign w:val="center"/>
          </w:tcPr>
          <w:p w:rsidR="005E0C8C" w:rsidRPr="007034E7" w:rsidRDefault="005E0C8C" w:rsidP="005E0C8C">
            <w:pPr>
              <w:widowControl/>
              <w:jc w:val="center"/>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对机房</w:t>
            </w:r>
          </w:p>
          <w:p w:rsidR="005E0C8C" w:rsidRPr="007034E7" w:rsidRDefault="005E0C8C" w:rsidP="005E0C8C">
            <w:pPr>
              <w:widowControl/>
              <w:jc w:val="center"/>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有何要求</w:t>
            </w:r>
          </w:p>
        </w:tc>
        <w:tc>
          <w:tcPr>
            <w:tcW w:w="4327" w:type="pct"/>
            <w:gridSpan w:val="7"/>
            <w:vAlign w:val="center"/>
          </w:tcPr>
          <w:p w:rsidR="005E0C8C" w:rsidRPr="007034E7" w:rsidRDefault="005E0C8C" w:rsidP="005E0C8C">
            <w:pPr>
              <w:rPr>
                <w:rFonts w:asciiTheme="minorEastAsia" w:eastAsiaTheme="minorEastAsia" w:hAnsiTheme="minorEastAsia"/>
                <w:sz w:val="24"/>
              </w:rPr>
            </w:pPr>
          </w:p>
        </w:tc>
      </w:tr>
      <w:tr w:rsidR="005E0C8C" w:rsidRPr="007034E7" w:rsidTr="005E0C8C">
        <w:trPr>
          <w:trHeight w:val="1123"/>
        </w:trPr>
        <w:tc>
          <w:tcPr>
            <w:tcW w:w="673" w:type="pct"/>
            <w:gridSpan w:val="2"/>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部门意见</w:t>
            </w:r>
          </w:p>
        </w:tc>
        <w:tc>
          <w:tcPr>
            <w:tcW w:w="4327" w:type="pct"/>
            <w:gridSpan w:val="7"/>
            <w:vAlign w:val="center"/>
          </w:tcPr>
          <w:p w:rsidR="005E0C8C" w:rsidRPr="007034E7" w:rsidRDefault="005E0C8C" w:rsidP="005E0C8C">
            <w:pPr>
              <w:ind w:firstLineChars="2450" w:firstLine="5880"/>
              <w:rPr>
                <w:rFonts w:asciiTheme="minorEastAsia" w:eastAsiaTheme="minorEastAsia" w:hAnsiTheme="minorEastAsia"/>
                <w:sz w:val="24"/>
              </w:rPr>
            </w:pPr>
          </w:p>
          <w:p w:rsidR="005E0C8C" w:rsidRPr="007034E7" w:rsidRDefault="005E0C8C" w:rsidP="005E0C8C">
            <w:pPr>
              <w:ind w:firstLineChars="2450" w:firstLine="5880"/>
              <w:rPr>
                <w:rFonts w:asciiTheme="minorEastAsia" w:eastAsiaTheme="minorEastAsia" w:hAnsiTheme="minorEastAsia"/>
                <w:sz w:val="24"/>
              </w:rPr>
            </w:pPr>
            <w:r w:rsidRPr="007034E7">
              <w:rPr>
                <w:rFonts w:asciiTheme="minorEastAsia" w:eastAsiaTheme="minorEastAsia" w:hAnsiTheme="minorEastAsia" w:hint="eastAsia"/>
                <w:sz w:val="24"/>
              </w:rPr>
              <w:t>签字（盖章）：</w:t>
            </w:r>
          </w:p>
          <w:p w:rsidR="005E0C8C" w:rsidRPr="007034E7" w:rsidRDefault="005E0C8C" w:rsidP="005E0C8C">
            <w:pPr>
              <w:ind w:firstLineChars="2500" w:firstLine="6000"/>
              <w:rPr>
                <w:rFonts w:asciiTheme="minorEastAsia" w:eastAsiaTheme="minorEastAsia" w:hAnsiTheme="minorEastAsia"/>
                <w:sz w:val="24"/>
              </w:rPr>
            </w:pPr>
            <w:r w:rsidRPr="007034E7">
              <w:rPr>
                <w:rFonts w:asciiTheme="minorEastAsia" w:eastAsiaTheme="minorEastAsia" w:hAnsiTheme="minorEastAsia" w:hint="eastAsia"/>
                <w:sz w:val="24"/>
              </w:rPr>
              <w:t>年   月   日</w:t>
            </w:r>
          </w:p>
        </w:tc>
      </w:tr>
      <w:tr w:rsidR="005E0C8C" w:rsidRPr="007034E7" w:rsidTr="005E0C8C">
        <w:trPr>
          <w:trHeight w:val="1125"/>
        </w:trPr>
        <w:tc>
          <w:tcPr>
            <w:tcW w:w="673" w:type="pct"/>
            <w:gridSpan w:val="2"/>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机房意见</w:t>
            </w:r>
            <w:r w:rsidRPr="007034E7">
              <w:rPr>
                <w:rFonts w:asciiTheme="minorEastAsia" w:eastAsiaTheme="minorEastAsia" w:hAnsiTheme="minorEastAsia"/>
                <w:sz w:val="24"/>
              </w:rPr>
              <w:br/>
            </w:r>
            <w:r w:rsidRPr="007034E7">
              <w:rPr>
                <w:rFonts w:asciiTheme="minorEastAsia" w:eastAsiaTheme="minorEastAsia" w:hAnsiTheme="minorEastAsia" w:hint="eastAsia"/>
                <w:sz w:val="24"/>
              </w:rPr>
              <w:t>（落实</w:t>
            </w:r>
          </w:p>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情况）</w:t>
            </w:r>
          </w:p>
        </w:tc>
        <w:tc>
          <w:tcPr>
            <w:tcW w:w="4327" w:type="pct"/>
            <w:gridSpan w:val="7"/>
            <w:vAlign w:val="center"/>
          </w:tcPr>
          <w:p w:rsidR="005E0C8C" w:rsidRPr="007034E7" w:rsidRDefault="005E0C8C" w:rsidP="005E0C8C">
            <w:pPr>
              <w:ind w:firstLineChars="2500" w:firstLine="6000"/>
              <w:rPr>
                <w:rFonts w:asciiTheme="minorEastAsia" w:eastAsiaTheme="minorEastAsia" w:hAnsiTheme="minorEastAsia"/>
                <w:sz w:val="24"/>
              </w:rPr>
            </w:pPr>
          </w:p>
          <w:p w:rsidR="005E0C8C" w:rsidRPr="007034E7" w:rsidRDefault="005E0C8C" w:rsidP="005E0C8C">
            <w:pPr>
              <w:ind w:firstLineChars="2450" w:firstLine="5880"/>
              <w:rPr>
                <w:rFonts w:asciiTheme="minorEastAsia" w:eastAsiaTheme="minorEastAsia" w:hAnsiTheme="minorEastAsia"/>
                <w:sz w:val="24"/>
              </w:rPr>
            </w:pPr>
            <w:r w:rsidRPr="007034E7">
              <w:rPr>
                <w:rFonts w:asciiTheme="minorEastAsia" w:eastAsiaTheme="minorEastAsia" w:hAnsiTheme="minorEastAsia" w:hint="eastAsia"/>
                <w:sz w:val="24"/>
              </w:rPr>
              <w:t>签字（盖章）：</w:t>
            </w:r>
          </w:p>
          <w:p w:rsidR="005E0C8C" w:rsidRPr="007034E7" w:rsidRDefault="005E0C8C" w:rsidP="005E0C8C">
            <w:pPr>
              <w:ind w:firstLineChars="2650" w:firstLine="6360"/>
              <w:rPr>
                <w:rFonts w:asciiTheme="minorEastAsia" w:eastAsiaTheme="minorEastAsia" w:hAnsiTheme="minorEastAsia"/>
                <w:sz w:val="24"/>
              </w:rPr>
            </w:pPr>
            <w:r w:rsidRPr="007034E7">
              <w:rPr>
                <w:rFonts w:asciiTheme="minorEastAsia" w:eastAsiaTheme="minorEastAsia" w:hAnsiTheme="minorEastAsia" w:hint="eastAsia"/>
                <w:sz w:val="24"/>
              </w:rPr>
              <w:t>年   月   日</w:t>
            </w:r>
          </w:p>
        </w:tc>
      </w:tr>
      <w:tr w:rsidR="005E0C8C" w:rsidRPr="007034E7" w:rsidTr="005E0C8C">
        <w:trPr>
          <w:trHeight w:val="1127"/>
        </w:trPr>
        <w:tc>
          <w:tcPr>
            <w:tcW w:w="673" w:type="pct"/>
            <w:gridSpan w:val="2"/>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教育技术资源中心意见</w:t>
            </w:r>
          </w:p>
        </w:tc>
        <w:tc>
          <w:tcPr>
            <w:tcW w:w="4327" w:type="pct"/>
            <w:gridSpan w:val="7"/>
            <w:vAlign w:val="center"/>
          </w:tcPr>
          <w:p w:rsidR="005E0C8C" w:rsidRPr="007034E7" w:rsidRDefault="005E0C8C" w:rsidP="005E0C8C">
            <w:pPr>
              <w:widowControl/>
              <w:jc w:val="left"/>
              <w:rPr>
                <w:rFonts w:asciiTheme="minorEastAsia" w:eastAsiaTheme="minorEastAsia" w:hAnsiTheme="minorEastAsia"/>
                <w:sz w:val="24"/>
              </w:rPr>
            </w:pPr>
          </w:p>
          <w:p w:rsidR="005E0C8C" w:rsidRPr="007034E7" w:rsidRDefault="005E0C8C" w:rsidP="005E0C8C">
            <w:pPr>
              <w:ind w:left="3900"/>
              <w:rPr>
                <w:rFonts w:asciiTheme="minorEastAsia" w:eastAsiaTheme="minorEastAsia" w:hAnsiTheme="minorEastAsia"/>
                <w:sz w:val="24"/>
              </w:rPr>
            </w:pPr>
          </w:p>
          <w:p w:rsidR="005E0C8C" w:rsidRPr="007034E7" w:rsidRDefault="005E0C8C" w:rsidP="005E0C8C">
            <w:pPr>
              <w:ind w:leftChars="1857" w:left="3714" w:firstLineChars="600" w:firstLine="1440"/>
              <w:rPr>
                <w:rFonts w:asciiTheme="minorEastAsia" w:eastAsiaTheme="minorEastAsia" w:hAnsiTheme="minorEastAsia"/>
                <w:sz w:val="24"/>
              </w:rPr>
            </w:pPr>
            <w:r w:rsidRPr="007034E7">
              <w:rPr>
                <w:rFonts w:asciiTheme="minorEastAsia" w:eastAsiaTheme="minorEastAsia" w:hAnsiTheme="minorEastAsia" w:hint="eastAsia"/>
                <w:sz w:val="24"/>
              </w:rPr>
              <w:t>签字（盖章）：</w:t>
            </w:r>
          </w:p>
          <w:p w:rsidR="005E0C8C" w:rsidRPr="007034E7" w:rsidRDefault="005E0C8C" w:rsidP="005E0C8C">
            <w:pPr>
              <w:ind w:leftChars="1857" w:left="3714" w:firstLineChars="800" w:firstLine="1920"/>
              <w:rPr>
                <w:rFonts w:asciiTheme="minorEastAsia" w:eastAsiaTheme="minorEastAsia" w:hAnsiTheme="minorEastAsia"/>
                <w:sz w:val="24"/>
              </w:rPr>
            </w:pPr>
            <w:r w:rsidRPr="007034E7">
              <w:rPr>
                <w:rFonts w:asciiTheme="minorEastAsia" w:eastAsiaTheme="minorEastAsia" w:hAnsiTheme="minorEastAsia" w:hint="eastAsia"/>
                <w:sz w:val="24"/>
              </w:rPr>
              <w:t>年   月   日</w:t>
            </w:r>
          </w:p>
        </w:tc>
      </w:tr>
      <w:tr w:rsidR="005E0C8C" w:rsidRPr="007034E7" w:rsidTr="005E0C8C">
        <w:trPr>
          <w:trHeight w:val="472"/>
        </w:trPr>
        <w:tc>
          <w:tcPr>
            <w:tcW w:w="673" w:type="pct"/>
            <w:gridSpan w:val="2"/>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收费情况</w:t>
            </w:r>
          </w:p>
        </w:tc>
        <w:tc>
          <w:tcPr>
            <w:tcW w:w="4327" w:type="pct"/>
            <w:gridSpan w:val="7"/>
            <w:vAlign w:val="center"/>
          </w:tcPr>
          <w:p w:rsidR="005E0C8C" w:rsidRPr="007034E7" w:rsidRDefault="005E0C8C" w:rsidP="005E0C8C">
            <w:pPr>
              <w:widowControl/>
              <w:ind w:firstLineChars="1400" w:firstLine="3360"/>
              <w:jc w:val="left"/>
              <w:rPr>
                <w:rFonts w:asciiTheme="minorEastAsia" w:eastAsiaTheme="minorEastAsia" w:hAnsiTheme="minorEastAsia"/>
                <w:sz w:val="24"/>
              </w:rPr>
            </w:pPr>
            <w:r w:rsidRPr="007034E7">
              <w:rPr>
                <w:rFonts w:asciiTheme="minorEastAsia" w:eastAsiaTheme="minorEastAsia" w:hAnsiTheme="minorEastAsia" w:hint="eastAsia"/>
                <w:sz w:val="24"/>
              </w:rPr>
              <w:t>经手人：            发票编号：</w:t>
            </w:r>
          </w:p>
        </w:tc>
      </w:tr>
      <w:tr w:rsidR="005E0C8C" w:rsidRPr="007034E7" w:rsidTr="005E0C8C">
        <w:trPr>
          <w:trHeight w:val="1455"/>
        </w:trPr>
        <w:tc>
          <w:tcPr>
            <w:tcW w:w="673" w:type="pct"/>
            <w:gridSpan w:val="2"/>
            <w:vAlign w:val="center"/>
          </w:tcPr>
          <w:p w:rsidR="005E0C8C" w:rsidRPr="007034E7" w:rsidRDefault="005E0C8C" w:rsidP="005E0C8C">
            <w:pPr>
              <w:jc w:val="center"/>
              <w:rPr>
                <w:rFonts w:asciiTheme="minorEastAsia" w:eastAsiaTheme="minorEastAsia" w:hAnsiTheme="minorEastAsia"/>
                <w:sz w:val="24"/>
              </w:rPr>
            </w:pPr>
            <w:r w:rsidRPr="007034E7">
              <w:rPr>
                <w:rFonts w:asciiTheme="minorEastAsia" w:eastAsiaTheme="minorEastAsia" w:hAnsiTheme="minorEastAsia" w:hint="eastAsia"/>
                <w:sz w:val="24"/>
              </w:rPr>
              <w:t>分管校长意见</w:t>
            </w:r>
          </w:p>
        </w:tc>
        <w:tc>
          <w:tcPr>
            <w:tcW w:w="4327" w:type="pct"/>
            <w:gridSpan w:val="7"/>
          </w:tcPr>
          <w:p w:rsidR="005E0C8C" w:rsidRPr="007034E7" w:rsidRDefault="005E0C8C" w:rsidP="005E0C8C">
            <w:pPr>
              <w:rPr>
                <w:rFonts w:asciiTheme="minorEastAsia" w:eastAsiaTheme="minorEastAsia" w:hAnsiTheme="minorEastAsia"/>
                <w:sz w:val="24"/>
              </w:rPr>
            </w:pPr>
          </w:p>
          <w:p w:rsidR="005E0C8C" w:rsidRPr="007034E7" w:rsidRDefault="005E0C8C" w:rsidP="005E0C8C">
            <w:pPr>
              <w:ind w:firstLineChars="2700" w:firstLine="6480"/>
              <w:rPr>
                <w:rFonts w:asciiTheme="minorEastAsia" w:eastAsiaTheme="minorEastAsia" w:hAnsiTheme="minorEastAsia"/>
                <w:sz w:val="24"/>
              </w:rPr>
            </w:pPr>
          </w:p>
          <w:p w:rsidR="005E0C8C" w:rsidRPr="007034E7" w:rsidRDefault="005E0C8C" w:rsidP="005E0C8C">
            <w:pPr>
              <w:ind w:leftChars="1857" w:left="3714" w:firstLineChars="600" w:firstLine="1440"/>
              <w:rPr>
                <w:rFonts w:asciiTheme="minorEastAsia" w:eastAsiaTheme="minorEastAsia" w:hAnsiTheme="minorEastAsia"/>
                <w:sz w:val="24"/>
              </w:rPr>
            </w:pPr>
            <w:r w:rsidRPr="007034E7">
              <w:rPr>
                <w:rFonts w:asciiTheme="minorEastAsia" w:eastAsiaTheme="minorEastAsia" w:hAnsiTheme="minorEastAsia" w:hint="eastAsia"/>
                <w:sz w:val="24"/>
              </w:rPr>
              <w:t>签字（盖章）：</w:t>
            </w:r>
          </w:p>
          <w:p w:rsidR="005E0C8C" w:rsidRPr="007034E7" w:rsidRDefault="005E0C8C" w:rsidP="005E0C8C">
            <w:pPr>
              <w:ind w:firstLineChars="2700" w:firstLine="6480"/>
              <w:rPr>
                <w:rFonts w:asciiTheme="minorEastAsia" w:eastAsiaTheme="minorEastAsia" w:hAnsiTheme="minorEastAsia"/>
                <w:sz w:val="24"/>
              </w:rPr>
            </w:pPr>
            <w:r w:rsidRPr="007034E7">
              <w:rPr>
                <w:rFonts w:asciiTheme="minorEastAsia" w:eastAsiaTheme="minorEastAsia" w:hAnsiTheme="minorEastAsia" w:hint="eastAsia"/>
                <w:sz w:val="24"/>
              </w:rPr>
              <w:t>年   月   日</w:t>
            </w:r>
          </w:p>
        </w:tc>
      </w:tr>
    </w:tbl>
    <w:p w:rsidR="005E0C8C" w:rsidRPr="007034E7" w:rsidRDefault="005E0C8C" w:rsidP="005E0C8C">
      <w:pPr>
        <w:spacing w:line="400" w:lineRule="exact"/>
        <w:ind w:firstLineChars="200" w:firstLine="480"/>
        <w:jc w:val="right"/>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 xml:space="preserve">教育技术资源中心制 </w:t>
      </w:r>
    </w:p>
    <w:p w:rsidR="005E0C8C" w:rsidRPr="007034E7" w:rsidRDefault="005E0C8C" w:rsidP="005E0C8C">
      <w:pPr>
        <w:spacing w:line="400" w:lineRule="exact"/>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 xml:space="preserve">说明：1.本表一式2份，一份交机房、一份交各申请部门； </w:t>
      </w:r>
    </w:p>
    <w:p w:rsidR="005E0C8C" w:rsidRPr="007034E7" w:rsidRDefault="005E0C8C" w:rsidP="005E0C8C">
      <w:pPr>
        <w:spacing w:line="400" w:lineRule="exact"/>
        <w:ind w:leftChars="360" w:left="960" w:hangingChars="100" w:hanging="24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2.填表时请务必注明使用机房的具体时间，以便机房统一协调、安排；同时务请注明对机房的要求，如使用软件、上网需要等情况；</w:t>
      </w:r>
    </w:p>
    <w:p w:rsidR="005E0C8C" w:rsidRPr="007034E7" w:rsidRDefault="005E0C8C" w:rsidP="005E0C8C">
      <w:pPr>
        <w:spacing w:line="400" w:lineRule="exact"/>
        <w:ind w:firstLineChars="300" w:firstLine="72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3.如遇特殊情况使用计划有变动，请及时通知机房管理员；</w:t>
      </w:r>
    </w:p>
    <w:p w:rsidR="005E0C8C" w:rsidRPr="007034E7" w:rsidRDefault="005E0C8C" w:rsidP="005E0C8C">
      <w:pPr>
        <w:spacing w:line="400" w:lineRule="exact"/>
        <w:ind w:firstLineChars="300" w:firstLine="72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4.申请程序：申请者将签署好意见的申请表，交教学楼中401处；</w:t>
      </w:r>
    </w:p>
    <w:p w:rsidR="005E0C8C" w:rsidRDefault="005E0C8C" w:rsidP="005671B8">
      <w:pPr>
        <w:spacing w:line="400" w:lineRule="exact"/>
        <w:ind w:leftChars="360" w:left="960" w:hangingChars="100" w:hanging="240"/>
        <w:rPr>
          <w:rFonts w:asciiTheme="minorEastAsia" w:eastAsiaTheme="minorEastAsia" w:hAnsiTheme="minorEastAsia" w:cs="宋体"/>
          <w:kern w:val="0"/>
          <w:sz w:val="24"/>
        </w:rPr>
      </w:pPr>
      <w:r w:rsidRPr="007034E7">
        <w:rPr>
          <w:rFonts w:asciiTheme="minorEastAsia" w:eastAsiaTheme="minorEastAsia" w:hAnsiTheme="minorEastAsia" w:cs="宋体" w:hint="eastAsia"/>
          <w:kern w:val="0"/>
          <w:sz w:val="24"/>
        </w:rPr>
        <w:t>5.开放学院、高职学院、中专部等教学部门临时使用机房，不需要填写教育技术资源中心意见及分管校长意见。</w:t>
      </w:r>
    </w:p>
    <w:p w:rsidR="0085353C" w:rsidRDefault="0085353C" w:rsidP="00F121CC">
      <w:pPr>
        <w:spacing w:line="400" w:lineRule="exact"/>
        <w:rPr>
          <w:rFonts w:asciiTheme="minorEastAsia" w:eastAsiaTheme="minorEastAsia" w:hAnsiTheme="minorEastAsia" w:cs="宋体"/>
          <w:kern w:val="0"/>
          <w:sz w:val="24"/>
        </w:rPr>
        <w:sectPr w:rsidR="0085353C" w:rsidSect="00F25280">
          <w:headerReference w:type="default" r:id="rId63"/>
          <w:type w:val="oddPage"/>
          <w:pgSz w:w="11906" w:h="16838"/>
          <w:pgMar w:top="1758" w:right="1134" w:bottom="1247" w:left="1134" w:header="851" w:footer="992" w:gutter="0"/>
          <w:pgNumType w:fmt="decimalFullWidth"/>
          <w:cols w:space="425"/>
          <w:docGrid w:type="lines" w:linePitch="312"/>
        </w:sectPr>
      </w:pPr>
    </w:p>
    <w:p w:rsidR="0085353C" w:rsidRDefault="0085353C">
      <w:pPr>
        <w:widowControl/>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lastRenderedPageBreak/>
        <w:br w:type="page"/>
      </w:r>
    </w:p>
    <w:p w:rsidR="0085353C" w:rsidRDefault="0085353C" w:rsidP="0085353C">
      <w:pPr>
        <w:ind w:firstLineChars="50" w:firstLine="180"/>
        <w:jc w:val="center"/>
        <w:rPr>
          <w:rFonts w:ascii="黑体" w:hAnsi="黑体"/>
          <w:sz w:val="36"/>
          <w:szCs w:val="36"/>
        </w:rPr>
      </w:pPr>
    </w:p>
    <w:p w:rsidR="0085353C" w:rsidRPr="00463A1D" w:rsidRDefault="0085353C" w:rsidP="0085353C">
      <w:pPr>
        <w:ind w:firstLineChars="50" w:firstLine="180"/>
        <w:jc w:val="center"/>
        <w:rPr>
          <w:rFonts w:ascii="黑体" w:hAnsi="黑体"/>
          <w:sz w:val="36"/>
          <w:szCs w:val="36"/>
        </w:rPr>
      </w:pPr>
      <w:r>
        <w:rPr>
          <w:rFonts w:ascii="黑体" w:hAnsi="黑体" w:hint="eastAsia"/>
          <w:sz w:val="36"/>
          <w:szCs w:val="36"/>
        </w:rPr>
        <w:t>后  记</w:t>
      </w:r>
    </w:p>
    <w:p w:rsidR="0085353C" w:rsidRDefault="0085353C" w:rsidP="0085353C">
      <w:pPr>
        <w:spacing w:line="560" w:lineRule="exact"/>
        <w:ind w:firstLineChars="200" w:firstLine="480"/>
        <w:rPr>
          <w:rFonts w:ascii="宋体" w:eastAsia="宋体" w:hAnsi="宋体"/>
          <w:sz w:val="24"/>
        </w:rPr>
      </w:pPr>
    </w:p>
    <w:p w:rsidR="0085353C" w:rsidRPr="00742D06" w:rsidRDefault="0085353C" w:rsidP="000323C5">
      <w:pPr>
        <w:spacing w:line="360" w:lineRule="auto"/>
        <w:ind w:leftChars="400" w:left="800" w:rightChars="400" w:right="800" w:firstLineChars="200" w:firstLine="480"/>
        <w:rPr>
          <w:rFonts w:ascii="宋体" w:eastAsia="宋体" w:hAnsi="宋体"/>
          <w:sz w:val="24"/>
        </w:rPr>
      </w:pPr>
      <w:r w:rsidRPr="00742D06">
        <w:rPr>
          <w:rFonts w:ascii="宋体" w:eastAsia="宋体" w:hAnsi="宋体" w:hint="eastAsia"/>
          <w:sz w:val="24"/>
        </w:rPr>
        <w:t>2014年1月，经台州市委、市政府批准，学校新增挂牌台州农民学院，实现了一校多牌的转变。随着学校办学层次的立体化、办学规模的扩大化和办学品种的学院化，原有办学时期的规章制度已不能适应新的办学形势的要求。为了推进学校管理工作的科学化、规范化，使各项工作有章可循，有法可依，学校党委高度重视制度建设工作，于2014年9月做出决定，重新修订和编印《</w:t>
      </w:r>
      <w:r w:rsidR="00304816">
        <w:rPr>
          <w:rFonts w:ascii="宋体" w:eastAsia="宋体" w:hAnsi="宋体" w:hint="eastAsia"/>
          <w:sz w:val="24"/>
        </w:rPr>
        <w:t>台州广播电视大学</w:t>
      </w:r>
      <w:r w:rsidRPr="00742D06">
        <w:rPr>
          <w:rFonts w:ascii="宋体" w:eastAsia="宋体" w:hAnsi="宋体" w:hint="eastAsia"/>
          <w:sz w:val="24"/>
        </w:rPr>
        <w:t>制度汇编</w:t>
      </w:r>
      <w:r w:rsidR="00304816">
        <w:rPr>
          <w:rFonts w:ascii="宋体" w:eastAsia="宋体" w:hAnsi="宋体" w:hint="eastAsia"/>
          <w:sz w:val="24"/>
        </w:rPr>
        <w:t>2014版</w:t>
      </w:r>
      <w:r w:rsidRPr="00742D06">
        <w:rPr>
          <w:rFonts w:ascii="宋体" w:eastAsia="宋体" w:hAnsi="宋体" w:hint="eastAsia"/>
          <w:sz w:val="24"/>
        </w:rPr>
        <w:t xml:space="preserve">》，由党政办公室负责组织落实。 </w:t>
      </w:r>
    </w:p>
    <w:p w:rsidR="0085353C" w:rsidRPr="00742D06" w:rsidRDefault="0085353C" w:rsidP="000323C5">
      <w:pPr>
        <w:spacing w:line="360" w:lineRule="auto"/>
        <w:ind w:leftChars="400" w:left="800" w:rightChars="400" w:right="800" w:firstLineChars="200" w:firstLine="480"/>
        <w:rPr>
          <w:rFonts w:ascii="宋体" w:eastAsia="宋体" w:hAnsi="宋体"/>
          <w:sz w:val="24"/>
        </w:rPr>
      </w:pPr>
      <w:r w:rsidRPr="00742D06">
        <w:rPr>
          <w:rFonts w:ascii="宋体" w:eastAsia="宋体" w:hAnsi="宋体" w:hint="eastAsia"/>
          <w:sz w:val="24"/>
        </w:rPr>
        <w:t xml:space="preserve">为保证《汇编》修订工作的顺利进行，学校召开了多次党政联席会议进行部署和指导。《汇编》的修订，充分发扬民主，多次讨论，集思广益，几易其稿，并征求了学校法律顾问、教代会意见，经学校党政联席会议审议通过。 </w:t>
      </w:r>
    </w:p>
    <w:p w:rsidR="0085353C" w:rsidRPr="00742D06" w:rsidRDefault="0085353C" w:rsidP="000323C5">
      <w:pPr>
        <w:spacing w:line="360" w:lineRule="auto"/>
        <w:ind w:leftChars="400" w:left="800" w:rightChars="400" w:right="800" w:firstLineChars="200" w:firstLine="480"/>
        <w:rPr>
          <w:rFonts w:ascii="宋体" w:eastAsia="宋体" w:hAnsi="宋体"/>
          <w:sz w:val="24"/>
        </w:rPr>
      </w:pPr>
      <w:r w:rsidRPr="00742D06">
        <w:rPr>
          <w:rFonts w:ascii="宋体" w:eastAsia="宋体" w:hAnsi="宋体" w:hint="eastAsia"/>
          <w:sz w:val="24"/>
        </w:rPr>
        <w:t>《汇编》收录的主要是适用于全校性工作的重要规章制度，由于内容涵盖面广，涉及条目多，故分</w:t>
      </w:r>
      <w:r>
        <w:rPr>
          <w:rFonts w:ascii="宋体" w:eastAsia="宋体" w:hAnsi="宋体" w:hint="eastAsia"/>
          <w:sz w:val="24"/>
        </w:rPr>
        <w:t>七章</w:t>
      </w:r>
      <w:r w:rsidRPr="00742D06">
        <w:rPr>
          <w:rFonts w:ascii="宋体" w:eastAsia="宋体" w:hAnsi="宋体" w:hint="eastAsia"/>
          <w:sz w:val="24"/>
        </w:rPr>
        <w:t>编印。其中，第一</w:t>
      </w:r>
      <w:r>
        <w:rPr>
          <w:rFonts w:ascii="宋体" w:eastAsia="宋体" w:hAnsi="宋体" w:hint="eastAsia"/>
          <w:sz w:val="24"/>
        </w:rPr>
        <w:t>章综合管理、第二章人事管理、第三章教学科研、第四章学生管理、第五章财务管理、第六章后勤管理和第七章</w:t>
      </w:r>
      <w:r w:rsidR="00A47784">
        <w:rPr>
          <w:rFonts w:ascii="宋体" w:eastAsia="宋体" w:hAnsi="宋体" w:hint="eastAsia"/>
          <w:sz w:val="24"/>
        </w:rPr>
        <w:t>教育技术</w:t>
      </w:r>
      <w:r>
        <w:rPr>
          <w:rFonts w:ascii="宋体" w:eastAsia="宋体" w:hAnsi="宋体" w:hint="eastAsia"/>
          <w:sz w:val="24"/>
        </w:rPr>
        <w:t>管理</w:t>
      </w:r>
      <w:r w:rsidRPr="00742D06">
        <w:rPr>
          <w:rFonts w:ascii="宋体" w:eastAsia="宋体" w:hAnsi="宋体" w:hint="eastAsia"/>
          <w:sz w:val="24"/>
        </w:rPr>
        <w:t xml:space="preserve">。受篇幅所限，《汇编》中没有全部收录各项规章制度涉及的附件、表格等内容。 凡本《汇编》中学校的规章制度与国家或上级主管部门有关规定不符的，以国家或上级主管部门的规定为准。 </w:t>
      </w:r>
    </w:p>
    <w:p w:rsidR="0085353C" w:rsidRPr="00742D06" w:rsidRDefault="0085353C" w:rsidP="000323C5">
      <w:pPr>
        <w:spacing w:line="360" w:lineRule="auto"/>
        <w:ind w:leftChars="400" w:left="800" w:rightChars="400" w:right="800" w:firstLineChars="200" w:firstLine="480"/>
        <w:rPr>
          <w:rFonts w:ascii="宋体" w:eastAsia="宋体" w:hAnsi="宋体"/>
          <w:sz w:val="24"/>
        </w:rPr>
      </w:pPr>
      <w:r w:rsidRPr="00742D06">
        <w:rPr>
          <w:rFonts w:ascii="宋体" w:eastAsia="宋体" w:hAnsi="宋体" w:hint="eastAsia"/>
          <w:sz w:val="24"/>
        </w:rPr>
        <w:t>随着国家教育体制和学校教育教学改革的深入和发展，本着与时俱进的精神，学校将适时修订、补充、完善现行管理</w:t>
      </w:r>
      <w:r>
        <w:rPr>
          <w:rFonts w:ascii="宋体" w:eastAsia="宋体" w:hAnsi="宋体" w:hint="eastAsia"/>
          <w:sz w:val="24"/>
        </w:rPr>
        <w:t>制度</w:t>
      </w:r>
      <w:r w:rsidRPr="00742D06">
        <w:rPr>
          <w:rFonts w:ascii="宋体" w:eastAsia="宋体" w:hAnsi="宋体" w:hint="eastAsia"/>
          <w:sz w:val="24"/>
        </w:rPr>
        <w:t xml:space="preserve">，以推动学校各项事业持续、稳定、健康发展。 </w:t>
      </w:r>
      <w:bookmarkStart w:id="430" w:name="_GoBack"/>
      <w:bookmarkEnd w:id="430"/>
    </w:p>
    <w:p w:rsidR="0085353C" w:rsidRPr="00742D06" w:rsidRDefault="0085353C" w:rsidP="000323C5">
      <w:pPr>
        <w:spacing w:line="360" w:lineRule="auto"/>
        <w:ind w:leftChars="400" w:left="800" w:rightChars="400" w:right="800" w:firstLineChars="200" w:firstLine="480"/>
        <w:rPr>
          <w:rFonts w:ascii="宋体" w:eastAsia="宋体" w:hAnsi="宋体"/>
          <w:sz w:val="24"/>
        </w:rPr>
      </w:pPr>
      <w:r w:rsidRPr="00742D06">
        <w:rPr>
          <w:rFonts w:ascii="宋体" w:eastAsia="宋体" w:hAnsi="宋体" w:hint="eastAsia"/>
          <w:sz w:val="24"/>
        </w:rPr>
        <w:t>本次《汇编》的修订工作，得到了台州电大各处室、学院的大力帮助支持，全体撰稿及编辑人员为本书的顺利出版付出了辛勤的劳动，在此一并致以衷心的感谢。由于工作量大、时间紧张、人员有限和水平不足，书中差错及疏漏在所难免，也请广大师生员工批评指正。</w:t>
      </w:r>
    </w:p>
    <w:p w:rsidR="00E673E9" w:rsidRPr="00742D06" w:rsidRDefault="00E673E9" w:rsidP="000323C5">
      <w:pPr>
        <w:spacing w:line="288" w:lineRule="auto"/>
        <w:ind w:leftChars="400" w:left="800" w:rightChars="400" w:right="800" w:firstLineChars="200" w:firstLine="480"/>
        <w:rPr>
          <w:rFonts w:ascii="宋体" w:eastAsia="宋体" w:hAnsi="宋体"/>
          <w:sz w:val="24"/>
        </w:rPr>
      </w:pPr>
    </w:p>
    <w:p w:rsidR="0085353C" w:rsidRPr="00742D06" w:rsidRDefault="0085353C" w:rsidP="000323C5">
      <w:pPr>
        <w:wordWrap w:val="0"/>
        <w:spacing w:line="560" w:lineRule="exact"/>
        <w:ind w:leftChars="400" w:left="800" w:rightChars="400" w:right="800" w:firstLineChars="200" w:firstLine="480"/>
        <w:jc w:val="right"/>
        <w:rPr>
          <w:rFonts w:ascii="宋体" w:eastAsia="宋体" w:hAnsi="宋体"/>
          <w:sz w:val="24"/>
        </w:rPr>
      </w:pPr>
      <w:r w:rsidRPr="00742D06">
        <w:rPr>
          <w:rFonts w:ascii="宋体" w:eastAsia="宋体" w:hAnsi="宋体" w:hint="eastAsia"/>
          <w:sz w:val="24"/>
        </w:rPr>
        <w:t>台州广播电视大学</w:t>
      </w:r>
      <w:r w:rsidR="00001E7A">
        <w:rPr>
          <w:rFonts w:ascii="宋体" w:eastAsia="宋体" w:hAnsi="宋体" w:hint="eastAsia"/>
          <w:sz w:val="24"/>
        </w:rPr>
        <w:t>史志</w:t>
      </w:r>
      <w:r w:rsidR="005615FF" w:rsidRPr="005615FF">
        <w:rPr>
          <w:rFonts w:ascii="宋体" w:eastAsia="宋体" w:hAnsi="宋体" w:hint="eastAsia"/>
          <w:sz w:val="24"/>
        </w:rPr>
        <w:t>编纂</w:t>
      </w:r>
      <w:r w:rsidR="00001E7A">
        <w:rPr>
          <w:rFonts w:ascii="宋体" w:eastAsia="宋体" w:hAnsi="宋体" w:hint="eastAsia"/>
          <w:sz w:val="24"/>
        </w:rPr>
        <w:t>委员会</w:t>
      </w:r>
      <w:r w:rsidR="000323C5">
        <w:rPr>
          <w:rFonts w:ascii="宋体" w:eastAsia="宋体" w:hAnsi="宋体" w:hint="eastAsia"/>
          <w:sz w:val="24"/>
        </w:rPr>
        <w:t xml:space="preserve">  </w:t>
      </w:r>
    </w:p>
    <w:p w:rsidR="0085353C" w:rsidRPr="00F6596F" w:rsidRDefault="0085353C" w:rsidP="000323C5">
      <w:pPr>
        <w:wordWrap w:val="0"/>
        <w:spacing w:line="400" w:lineRule="exact"/>
        <w:ind w:leftChars="400" w:left="800" w:rightChars="400" w:right="800"/>
        <w:jc w:val="right"/>
        <w:rPr>
          <w:rFonts w:asciiTheme="minorEastAsia" w:eastAsiaTheme="minorEastAsia" w:hAnsiTheme="minorEastAsia" w:cs="宋体"/>
          <w:kern w:val="0"/>
          <w:sz w:val="24"/>
        </w:rPr>
      </w:pPr>
      <w:r w:rsidRPr="00742D06">
        <w:rPr>
          <w:rFonts w:ascii="宋体" w:eastAsia="宋体" w:hAnsi="宋体" w:hint="eastAsia"/>
          <w:sz w:val="24"/>
        </w:rPr>
        <w:t>2014年1</w:t>
      </w:r>
      <w:r w:rsidR="00001E7A">
        <w:rPr>
          <w:rFonts w:ascii="宋体" w:eastAsia="宋体" w:hAnsi="宋体" w:hint="eastAsia"/>
          <w:sz w:val="24"/>
        </w:rPr>
        <w:t>2</w:t>
      </w:r>
      <w:r w:rsidRPr="00742D06">
        <w:rPr>
          <w:rFonts w:ascii="宋体" w:eastAsia="宋体" w:hAnsi="宋体" w:hint="eastAsia"/>
          <w:sz w:val="24"/>
        </w:rPr>
        <w:t>月</w:t>
      </w:r>
      <w:r w:rsidR="00001E7A">
        <w:rPr>
          <w:rFonts w:ascii="宋体" w:eastAsia="宋体" w:hAnsi="宋体" w:hint="eastAsia"/>
          <w:sz w:val="24"/>
        </w:rPr>
        <w:t>15日</w:t>
      </w:r>
      <w:r w:rsidR="000323C5">
        <w:rPr>
          <w:rFonts w:ascii="宋体" w:eastAsia="宋体" w:hAnsi="宋体" w:hint="eastAsia"/>
          <w:sz w:val="24"/>
        </w:rPr>
        <w:t xml:space="preserve">        </w:t>
      </w:r>
    </w:p>
    <w:sectPr w:rsidR="0085353C" w:rsidRPr="00F6596F" w:rsidSect="0085353C">
      <w:headerReference w:type="even" r:id="rId64"/>
      <w:headerReference w:type="default" r:id="rId65"/>
      <w:pgSz w:w="11906" w:h="16838"/>
      <w:pgMar w:top="1758" w:right="1134" w:bottom="1247" w:left="1134" w:header="851" w:footer="992" w:gutter="0"/>
      <w:pgNumType w:fmt="decimalFullWidt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9D9" w:rsidRDefault="00F449D9">
      <w:r>
        <w:separator/>
      </w:r>
    </w:p>
  </w:endnote>
  <w:endnote w:type="continuationSeparator" w:id="0">
    <w:p w:rsidR="00F449D9" w:rsidRDefault="00F44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方正大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造字工房力黑（非商用）常规体">
    <w:altName w:val="Arial Unicode MS"/>
    <w:panose1 w:val="00000000000000000000"/>
    <w:charset w:val="86"/>
    <w:family w:val="modern"/>
    <w:notTrueType/>
    <w:pitch w:val="variable"/>
    <w:sig w:usb0="00000003" w:usb1="080F0000" w:usb2="00000010" w:usb3="00000000" w:csb0="00040001" w:csb1="00000000"/>
  </w:font>
  <w:font w:name="方正综艺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Default="00B10B10" w:rsidP="00F7335C">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Default="00B10B10" w:rsidP="00F7335C">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9D9" w:rsidRDefault="00F449D9">
      <w:r>
        <w:separator/>
      </w:r>
    </w:p>
  </w:footnote>
  <w:footnote w:type="continuationSeparator" w:id="0">
    <w:p w:rsidR="00F449D9" w:rsidRDefault="00F449D9">
      <w:r>
        <w:continuationSeparator/>
      </w:r>
    </w:p>
  </w:footnote>
  <w:footnote w:id="1">
    <w:p w:rsidR="00B10B10" w:rsidRDefault="00B10B10" w:rsidP="00F05198">
      <w:pPr>
        <w:pStyle w:val="af2"/>
        <w:rPr>
          <w:rFonts w:ascii="仿宋_GB2312" w:eastAsia="仿宋_GB2312"/>
        </w:rPr>
      </w:pPr>
      <w:r>
        <w:rPr>
          <w:rStyle w:val="af1"/>
          <w:rFonts w:ascii="仿宋_GB2312" w:eastAsia="仿宋_GB2312"/>
        </w:rPr>
        <w:footnoteRef/>
      </w:r>
      <w:r>
        <w:rPr>
          <w:rFonts w:ascii="仿宋_GB2312" w:eastAsia="仿宋_GB2312"/>
        </w:rPr>
        <w:t xml:space="preserve"> </w:t>
      </w:r>
      <w:r>
        <w:rPr>
          <w:rFonts w:ascii="仿宋_GB2312" w:eastAsia="仿宋_GB2312" w:hint="eastAsia"/>
        </w:rPr>
        <w:t>论著类的计分和奖金以相当于同级别论文类的十倍计，编著类的计分和奖金以相当于同级别论文类的五倍计。</w:t>
      </w:r>
    </w:p>
  </w:footnote>
  <w:footnote w:id="2">
    <w:p w:rsidR="00B10B10" w:rsidRDefault="00B10B10" w:rsidP="00F05198">
      <w:pPr>
        <w:pStyle w:val="af2"/>
        <w:rPr>
          <w:rFonts w:ascii="仿宋_GB2312" w:eastAsia="仿宋_GB2312"/>
        </w:rPr>
      </w:pPr>
      <w:r>
        <w:rPr>
          <w:rStyle w:val="af1"/>
          <w:rFonts w:ascii="仿宋_GB2312" w:eastAsia="仿宋_GB2312"/>
        </w:rPr>
        <w:footnoteRef/>
      </w:r>
      <w:r>
        <w:rPr>
          <w:rFonts w:ascii="仿宋_GB2312" w:eastAsia="仿宋_GB2312"/>
        </w:rPr>
        <w:t xml:space="preserve"> </w:t>
      </w:r>
      <w:r>
        <w:rPr>
          <w:rFonts w:ascii="仿宋_GB2312" w:eastAsia="仿宋_GB2312" w:hint="eastAsia"/>
        </w:rPr>
        <w:t>国内一级、二级期刊目录以浙江电大最新公布的目录为准，核心期刊目录以北京大学最新公布的《中文核心期刊要目总览》为准。</w:t>
      </w:r>
    </w:p>
  </w:footnote>
  <w:footnote w:id="3">
    <w:p w:rsidR="00B10B10" w:rsidRDefault="00B10B10" w:rsidP="00F05198">
      <w:pPr>
        <w:pStyle w:val="af2"/>
        <w:rPr>
          <w:rFonts w:ascii="仿宋_GB2312" w:eastAsia="仿宋_GB2312"/>
        </w:rPr>
      </w:pPr>
      <w:r>
        <w:rPr>
          <w:rStyle w:val="af1"/>
          <w:rFonts w:ascii="仿宋_GB2312" w:eastAsia="仿宋_GB2312"/>
        </w:rPr>
        <w:footnoteRef/>
      </w:r>
      <w:r>
        <w:rPr>
          <w:rFonts w:ascii="仿宋_GB2312" w:eastAsia="仿宋_GB2312"/>
        </w:rPr>
        <w:t xml:space="preserve"> </w:t>
      </w:r>
      <w:r>
        <w:rPr>
          <w:rFonts w:ascii="仿宋_GB2312" w:eastAsia="仿宋_GB2312" w:hint="eastAsia"/>
        </w:rPr>
        <w:t>仅指国家级教育主管部门，中央电大组织的评奖活动中获奖成果奖励办法同省社联标准。（下同）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jc w:val="left"/>
      <w:rPr>
        <w:rFonts w:ascii="黑体" w:hAnsi="黑体"/>
        <w:sz w:val="20"/>
        <w:szCs w:val="20"/>
      </w:rPr>
    </w:pPr>
    <w:r w:rsidRPr="0045755E">
      <w:rPr>
        <w:rFonts w:ascii="仿宋" w:eastAsia="仿宋" w:hAnsi="仿宋"/>
        <w:spacing w:val="-40"/>
        <w:sz w:val="20"/>
        <w:szCs w:val="20"/>
      </w:rPr>
      <w:fldChar w:fldCharType="begin"/>
    </w:r>
    <w:r w:rsidRPr="0045755E">
      <w:rPr>
        <w:rFonts w:ascii="仿宋" w:eastAsia="仿宋" w:hAnsi="仿宋"/>
        <w:spacing w:val="-40"/>
        <w:sz w:val="20"/>
        <w:szCs w:val="20"/>
      </w:rPr>
      <w:instrText>PAGE   \* MERGEFORMAT</w:instrText>
    </w:r>
    <w:r w:rsidRPr="0045755E">
      <w:rPr>
        <w:rFonts w:ascii="仿宋" w:eastAsia="仿宋" w:hAnsi="仿宋"/>
        <w:spacing w:val="-40"/>
        <w:sz w:val="20"/>
        <w:szCs w:val="20"/>
      </w:rPr>
      <w:fldChar w:fldCharType="separate"/>
    </w:r>
    <w:r w:rsidR="00636DD3" w:rsidRPr="00636DD3">
      <w:rPr>
        <w:rFonts w:ascii="仿宋" w:eastAsia="仿宋" w:hAnsi="仿宋"/>
        <w:noProof/>
        <w:spacing w:val="-40"/>
        <w:sz w:val="20"/>
        <w:szCs w:val="20"/>
        <w:lang w:val="zh-CN"/>
      </w:rPr>
      <w:t>４３０</w:t>
    </w:r>
    <w:r w:rsidRPr="0045755E">
      <w:rPr>
        <w:rFonts w:ascii="仿宋" w:eastAsia="仿宋" w:hAnsi="仿宋"/>
        <w:spacing w:val="-40"/>
        <w:sz w:val="20"/>
        <w:szCs w:val="20"/>
      </w:rPr>
      <w:fldChar w:fldCharType="end"/>
    </w:r>
    <w:r w:rsidRPr="0045755E">
      <w:rPr>
        <w:rFonts w:ascii="黑体" w:hAnsi="黑体" w:hint="eastAsia"/>
        <w:sz w:val="20"/>
        <w:szCs w:val="20"/>
      </w:rPr>
      <w:t xml:space="preserve">  台州广播电视大学</w:t>
    </w:r>
    <w:r>
      <w:rPr>
        <w:rFonts w:ascii="黑体" w:hAnsi="黑体" w:hint="eastAsia"/>
        <w:sz w:val="20"/>
        <w:szCs w:val="20"/>
      </w:rPr>
      <w:t>制度汇编</w:t>
    </w:r>
    <w:r w:rsidRPr="0045755E">
      <w:rPr>
        <w:rFonts w:ascii="黑体" w:hAnsi="黑体" w:hint="eastAsia"/>
        <w:sz w:val="20"/>
        <w:szCs w:val="20"/>
      </w:rPr>
      <w:t xml:space="preserve">·2014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wordWrap w:val="0"/>
      <w:jc w:val="right"/>
      <w:rPr>
        <w:rFonts w:ascii="黑体" w:hAnsi="黑体"/>
        <w:sz w:val="20"/>
        <w:szCs w:val="20"/>
      </w:rPr>
    </w:pPr>
    <w:r>
      <w:rPr>
        <w:rFonts w:ascii="黑体" w:hAnsi="黑体" w:hint="eastAsia"/>
        <w:sz w:val="20"/>
        <w:szCs w:val="20"/>
      </w:rPr>
      <w:t>财务管理</w:t>
    </w:r>
    <w:r w:rsidRPr="0045755E">
      <w:rPr>
        <w:rFonts w:ascii="黑体" w:hAnsi="黑体" w:hint="eastAsia"/>
        <w:sz w:val="20"/>
        <w:szCs w:val="20"/>
      </w:rPr>
      <w:t xml:space="preserve">  </w:t>
    </w:r>
    <w:r w:rsidRPr="0045755E">
      <w:rPr>
        <w:rFonts w:ascii="仿宋" w:eastAsia="仿宋" w:hAnsi="仿宋" w:hint="eastAsia"/>
        <w:spacing w:val="-40"/>
        <w:sz w:val="20"/>
        <w:szCs w:val="20"/>
      </w:rPr>
      <w:fldChar w:fldCharType="begin"/>
    </w:r>
    <w:r w:rsidRPr="0045755E">
      <w:rPr>
        <w:rFonts w:ascii="仿宋" w:eastAsia="仿宋" w:hAnsi="仿宋" w:hint="eastAsia"/>
        <w:spacing w:val="-40"/>
        <w:sz w:val="20"/>
        <w:szCs w:val="20"/>
      </w:rPr>
      <w:instrText>PAGE   \* MERGEFORMAT</w:instrText>
    </w:r>
    <w:r w:rsidRPr="0045755E">
      <w:rPr>
        <w:rFonts w:ascii="仿宋" w:eastAsia="仿宋" w:hAnsi="仿宋" w:hint="eastAsia"/>
        <w:spacing w:val="-40"/>
        <w:sz w:val="20"/>
        <w:szCs w:val="20"/>
      </w:rPr>
      <w:fldChar w:fldCharType="separate"/>
    </w:r>
    <w:r w:rsidR="00636DD3" w:rsidRPr="00636DD3">
      <w:rPr>
        <w:rFonts w:ascii="仿宋" w:eastAsia="仿宋" w:hAnsi="仿宋" w:hint="eastAsia"/>
        <w:noProof/>
        <w:spacing w:val="-40"/>
        <w:sz w:val="20"/>
        <w:szCs w:val="20"/>
        <w:lang w:val="zh-CN"/>
      </w:rPr>
      <w:t>３８５</w:t>
    </w:r>
    <w:r w:rsidRPr="0045755E">
      <w:rPr>
        <w:rFonts w:ascii="仿宋" w:eastAsia="仿宋" w:hAnsi="仿宋" w:hint="eastAsia"/>
        <w:spacing w:val="-40"/>
        <w:sz w:val="20"/>
        <w:szCs w:val="20"/>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wordWrap w:val="0"/>
      <w:jc w:val="right"/>
      <w:rPr>
        <w:rFonts w:ascii="黑体" w:hAnsi="黑体"/>
        <w:sz w:val="20"/>
        <w:szCs w:val="20"/>
      </w:rPr>
    </w:pPr>
    <w:r>
      <w:rPr>
        <w:rFonts w:ascii="黑体" w:hAnsi="黑体" w:hint="eastAsia"/>
        <w:sz w:val="20"/>
        <w:szCs w:val="20"/>
      </w:rPr>
      <w:t>后勤管理</w:t>
    </w:r>
    <w:r w:rsidRPr="0045755E">
      <w:rPr>
        <w:rFonts w:ascii="黑体" w:hAnsi="黑体" w:hint="eastAsia"/>
        <w:sz w:val="20"/>
        <w:szCs w:val="20"/>
      </w:rPr>
      <w:t xml:space="preserve">  </w:t>
    </w:r>
    <w:r w:rsidRPr="0045755E">
      <w:rPr>
        <w:rFonts w:ascii="仿宋" w:eastAsia="仿宋" w:hAnsi="仿宋" w:hint="eastAsia"/>
        <w:spacing w:val="-40"/>
        <w:sz w:val="20"/>
        <w:szCs w:val="20"/>
      </w:rPr>
      <w:fldChar w:fldCharType="begin"/>
    </w:r>
    <w:r w:rsidRPr="0045755E">
      <w:rPr>
        <w:rFonts w:ascii="仿宋" w:eastAsia="仿宋" w:hAnsi="仿宋" w:hint="eastAsia"/>
        <w:spacing w:val="-40"/>
        <w:sz w:val="20"/>
        <w:szCs w:val="20"/>
      </w:rPr>
      <w:instrText>PAGE   \* MERGEFORMAT</w:instrText>
    </w:r>
    <w:r w:rsidRPr="0045755E">
      <w:rPr>
        <w:rFonts w:ascii="仿宋" w:eastAsia="仿宋" w:hAnsi="仿宋" w:hint="eastAsia"/>
        <w:spacing w:val="-40"/>
        <w:sz w:val="20"/>
        <w:szCs w:val="20"/>
      </w:rPr>
      <w:fldChar w:fldCharType="separate"/>
    </w:r>
    <w:r w:rsidR="00636DD3" w:rsidRPr="00636DD3">
      <w:rPr>
        <w:rFonts w:ascii="仿宋" w:eastAsia="仿宋" w:hAnsi="仿宋" w:hint="eastAsia"/>
        <w:noProof/>
        <w:spacing w:val="-40"/>
        <w:sz w:val="20"/>
        <w:szCs w:val="20"/>
        <w:lang w:val="zh-CN"/>
      </w:rPr>
      <w:t>４０９</w:t>
    </w:r>
    <w:r w:rsidRPr="0045755E">
      <w:rPr>
        <w:rFonts w:ascii="仿宋" w:eastAsia="仿宋" w:hAnsi="仿宋" w:hint="eastAsia"/>
        <w:spacing w:val="-40"/>
        <w:sz w:val="20"/>
        <w:szCs w:val="2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wordWrap w:val="0"/>
      <w:jc w:val="right"/>
      <w:rPr>
        <w:rFonts w:ascii="黑体" w:hAnsi="黑体"/>
        <w:sz w:val="20"/>
        <w:szCs w:val="20"/>
      </w:rPr>
    </w:pPr>
    <w:r>
      <w:rPr>
        <w:rFonts w:ascii="黑体" w:hAnsi="黑体" w:hint="eastAsia"/>
        <w:sz w:val="20"/>
        <w:szCs w:val="20"/>
      </w:rPr>
      <w:t>教育技术管理</w:t>
    </w:r>
    <w:r w:rsidRPr="0045755E">
      <w:rPr>
        <w:rFonts w:ascii="黑体" w:hAnsi="黑体" w:hint="eastAsia"/>
        <w:sz w:val="20"/>
        <w:szCs w:val="20"/>
      </w:rPr>
      <w:t xml:space="preserve">  </w:t>
    </w:r>
    <w:r w:rsidRPr="0045755E">
      <w:rPr>
        <w:rFonts w:ascii="仿宋" w:eastAsia="仿宋" w:hAnsi="仿宋" w:hint="eastAsia"/>
        <w:spacing w:val="-40"/>
        <w:sz w:val="20"/>
        <w:szCs w:val="20"/>
      </w:rPr>
      <w:fldChar w:fldCharType="begin"/>
    </w:r>
    <w:r w:rsidRPr="0045755E">
      <w:rPr>
        <w:rFonts w:ascii="仿宋" w:eastAsia="仿宋" w:hAnsi="仿宋" w:hint="eastAsia"/>
        <w:spacing w:val="-40"/>
        <w:sz w:val="20"/>
        <w:szCs w:val="20"/>
      </w:rPr>
      <w:instrText>PAGE   \* MERGEFORMAT</w:instrText>
    </w:r>
    <w:r w:rsidRPr="0045755E">
      <w:rPr>
        <w:rFonts w:ascii="仿宋" w:eastAsia="仿宋" w:hAnsi="仿宋" w:hint="eastAsia"/>
        <w:spacing w:val="-40"/>
        <w:sz w:val="20"/>
        <w:szCs w:val="20"/>
      </w:rPr>
      <w:fldChar w:fldCharType="separate"/>
    </w:r>
    <w:r w:rsidR="00636DD3" w:rsidRPr="00636DD3">
      <w:rPr>
        <w:rFonts w:ascii="仿宋" w:eastAsia="仿宋" w:hAnsi="仿宋" w:hint="eastAsia"/>
        <w:noProof/>
        <w:spacing w:val="-40"/>
        <w:sz w:val="20"/>
        <w:szCs w:val="20"/>
        <w:lang w:val="zh-CN"/>
      </w:rPr>
      <w:t>４３１</w:t>
    </w:r>
    <w:r w:rsidRPr="0045755E">
      <w:rPr>
        <w:rFonts w:ascii="仿宋" w:eastAsia="仿宋" w:hAnsi="仿宋" w:hint="eastAsia"/>
        <w:spacing w:val="-40"/>
        <w:sz w:val="20"/>
        <w:szCs w:val="20"/>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jc w:val="left"/>
      <w:rPr>
        <w:rFonts w:ascii="黑体" w:hAnsi="黑体"/>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wordWrap w:val="0"/>
      <w:jc w:val="right"/>
      <w:rPr>
        <w:rFonts w:ascii="黑体" w:hAnsi="黑体"/>
        <w:sz w:val="20"/>
        <w:szCs w:val="20"/>
      </w:rPr>
    </w:pPr>
    <w:r>
      <w:rPr>
        <w:rFonts w:ascii="黑体" w:hAnsi="黑体" w:hint="eastAsia"/>
        <w:sz w:val="20"/>
        <w:szCs w:val="20"/>
      </w:rPr>
      <w:t>后记</w:t>
    </w:r>
    <w:r w:rsidRPr="0045755E">
      <w:rPr>
        <w:rFonts w:ascii="黑体" w:hAnsi="黑体" w:hint="eastAsia"/>
        <w:sz w:val="20"/>
        <w:szCs w:val="20"/>
      </w:rPr>
      <w:t xml:space="preserve">  </w:t>
    </w:r>
    <w:r w:rsidRPr="0045755E">
      <w:rPr>
        <w:rFonts w:ascii="仿宋" w:eastAsia="仿宋" w:hAnsi="仿宋" w:hint="eastAsia"/>
        <w:spacing w:val="-40"/>
        <w:sz w:val="20"/>
        <w:szCs w:val="20"/>
      </w:rPr>
      <w:fldChar w:fldCharType="begin"/>
    </w:r>
    <w:r w:rsidRPr="0045755E">
      <w:rPr>
        <w:rFonts w:ascii="仿宋" w:eastAsia="仿宋" w:hAnsi="仿宋" w:hint="eastAsia"/>
        <w:spacing w:val="-40"/>
        <w:sz w:val="20"/>
        <w:szCs w:val="20"/>
      </w:rPr>
      <w:instrText>PAGE   \* MERGEFORMAT</w:instrText>
    </w:r>
    <w:r w:rsidRPr="0045755E">
      <w:rPr>
        <w:rFonts w:ascii="仿宋" w:eastAsia="仿宋" w:hAnsi="仿宋" w:hint="eastAsia"/>
        <w:spacing w:val="-40"/>
        <w:sz w:val="20"/>
        <w:szCs w:val="20"/>
      </w:rPr>
      <w:fldChar w:fldCharType="separate"/>
    </w:r>
    <w:r w:rsidR="00636DD3" w:rsidRPr="00636DD3">
      <w:rPr>
        <w:rFonts w:ascii="仿宋" w:eastAsia="仿宋" w:hAnsi="仿宋" w:hint="eastAsia"/>
        <w:noProof/>
        <w:spacing w:val="-40"/>
        <w:sz w:val="20"/>
        <w:szCs w:val="20"/>
        <w:lang w:val="zh-CN"/>
      </w:rPr>
      <w:t>４３３</w:t>
    </w:r>
    <w:r w:rsidRPr="0045755E">
      <w:rPr>
        <w:rFonts w:ascii="仿宋" w:eastAsia="仿宋" w:hAnsi="仿宋" w:hint="eastAsia"/>
        <w:spacing w:val="-40"/>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5A3CB0" w:rsidRDefault="00B10B10" w:rsidP="005A3CB0">
    <w:pPr>
      <w:pStyle w:val="a3"/>
      <w:pBdr>
        <w:bottom w:val="single" w:sz="6" w:space="13" w:color="auto"/>
      </w:pBdr>
      <w:wordWrap w:val="0"/>
      <w:jc w:val="right"/>
      <w:rPr>
        <w:sz w:val="21"/>
        <w:szCs w:val="21"/>
      </w:rPr>
    </w:pPr>
    <w:r w:rsidRPr="00F51DAE">
      <w:rPr>
        <w:rFonts w:ascii="黑体" w:hAnsi="黑体" w:hint="eastAsia"/>
        <w:sz w:val="20"/>
        <w:szCs w:val="20"/>
      </w:rPr>
      <w:t>目    录</w:t>
    </w:r>
    <w:r w:rsidRPr="005A3CB0">
      <w:rPr>
        <w:rFonts w:ascii="黑体" w:hAnsi="黑体" w:hint="eastAsia"/>
        <w:sz w:val="21"/>
        <w:szCs w:val="21"/>
      </w:rPr>
      <w:t xml:space="preserve">  </w:t>
    </w:r>
    <w:r w:rsidRPr="00F51DAE">
      <w:rPr>
        <w:rFonts w:ascii="方正小标宋_GBK" w:eastAsia="方正小标宋_GBK" w:hAnsi="黑体" w:hint="eastAsia"/>
        <w:sz w:val="20"/>
        <w:szCs w:val="21"/>
      </w:rPr>
      <w:fldChar w:fldCharType="begin"/>
    </w:r>
    <w:r w:rsidRPr="00F51DAE">
      <w:rPr>
        <w:rFonts w:ascii="方正小标宋_GBK" w:eastAsia="方正小标宋_GBK" w:hAnsi="黑体" w:hint="eastAsia"/>
        <w:sz w:val="20"/>
        <w:szCs w:val="21"/>
      </w:rPr>
      <w:instrText>PAGE   \* MERGEFORMAT</w:instrText>
    </w:r>
    <w:r w:rsidRPr="00F51DAE">
      <w:rPr>
        <w:rFonts w:ascii="方正小标宋_GBK" w:eastAsia="方正小标宋_GBK" w:hAnsi="黑体" w:hint="eastAsia"/>
        <w:sz w:val="20"/>
        <w:szCs w:val="21"/>
      </w:rPr>
      <w:fldChar w:fldCharType="separate"/>
    </w:r>
    <w:r w:rsidR="00636DD3" w:rsidRPr="00636DD3">
      <w:rPr>
        <w:rFonts w:ascii="方正小标宋_GBK" w:eastAsia="方正小标宋_GBK" w:hAnsi="黑体" w:hint="eastAsia"/>
        <w:noProof/>
        <w:sz w:val="20"/>
        <w:szCs w:val="21"/>
        <w:lang w:val="zh-CN"/>
      </w:rPr>
      <w:t>５</w:t>
    </w:r>
    <w:r w:rsidRPr="00F51DAE">
      <w:rPr>
        <w:rFonts w:ascii="方正小标宋_GBK" w:eastAsia="方正小标宋_GBK" w:hAnsi="黑体" w:hint="eastAsia"/>
        <w:sz w:val="20"/>
        <w:szCs w:val="21"/>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E634A0">
    <w:pPr>
      <w:pStyle w:val="a3"/>
      <w:wordWrap w:val="0"/>
      <w:jc w:val="right"/>
      <w:rPr>
        <w:rFonts w:ascii="黑体" w:hAnsi="黑体"/>
        <w:sz w:val="20"/>
        <w:szCs w:val="20"/>
      </w:rPr>
    </w:pPr>
    <w:r w:rsidRPr="0045755E">
      <w:rPr>
        <w:rFonts w:ascii="黑体" w:hAnsi="黑体" w:hint="eastAsia"/>
        <w:sz w:val="20"/>
        <w:szCs w:val="20"/>
      </w:rPr>
      <w:t>目    录</w:t>
    </w:r>
    <w:r>
      <w:rPr>
        <w:rFonts w:ascii="黑体" w:hAnsi="黑体" w:hint="eastAsia"/>
        <w:sz w:val="20"/>
        <w:szCs w:val="20"/>
      </w:rPr>
      <w:t xml:space="preserve">  </w:t>
    </w:r>
    <w:r w:rsidRPr="0045755E">
      <w:rPr>
        <w:rFonts w:ascii="仿宋" w:eastAsia="仿宋" w:hAnsi="仿宋"/>
        <w:sz w:val="20"/>
        <w:szCs w:val="20"/>
      </w:rPr>
      <w:fldChar w:fldCharType="begin"/>
    </w:r>
    <w:r w:rsidRPr="0045755E">
      <w:rPr>
        <w:rFonts w:ascii="仿宋" w:eastAsia="仿宋" w:hAnsi="仿宋"/>
        <w:sz w:val="20"/>
        <w:szCs w:val="20"/>
      </w:rPr>
      <w:instrText>PAGE   \* MERGEFORMAT</w:instrText>
    </w:r>
    <w:r w:rsidRPr="0045755E">
      <w:rPr>
        <w:rFonts w:ascii="仿宋" w:eastAsia="仿宋" w:hAnsi="仿宋"/>
        <w:sz w:val="20"/>
        <w:szCs w:val="20"/>
      </w:rPr>
      <w:fldChar w:fldCharType="separate"/>
    </w:r>
    <w:r w:rsidR="00636DD3" w:rsidRPr="00636DD3">
      <w:rPr>
        <w:rFonts w:ascii="仿宋" w:eastAsia="仿宋" w:hAnsi="仿宋"/>
        <w:noProof/>
        <w:sz w:val="20"/>
        <w:szCs w:val="20"/>
        <w:lang w:val="zh-CN"/>
      </w:rPr>
      <w:t>１</w:t>
    </w:r>
    <w:r w:rsidRPr="0045755E">
      <w:rPr>
        <w:rFonts w:ascii="仿宋" w:eastAsia="仿宋" w:hAnsi="仿宋"/>
        <w:sz w:val="20"/>
        <w:szCs w:val="20"/>
      </w:rPr>
      <w:fldChar w:fldCharType="end"/>
    </w:r>
  </w:p>
  <w:p w:rsidR="00B10B10" w:rsidRDefault="00B10B10" w:rsidP="00E634A0">
    <w:pPr>
      <w:pStyle w:val="a3"/>
      <w:wordWrap w:val="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wordWrap w:val="0"/>
      <w:jc w:val="right"/>
      <w:rPr>
        <w:rFonts w:ascii="黑体" w:hAnsi="黑体"/>
        <w:sz w:val="20"/>
        <w:szCs w:val="20"/>
      </w:rPr>
    </w:pPr>
    <w:r>
      <w:rPr>
        <w:rFonts w:ascii="黑体" w:hAnsi="黑体" w:hint="eastAsia"/>
        <w:sz w:val="20"/>
        <w:szCs w:val="20"/>
      </w:rPr>
      <w:t>综合管理制度</w:t>
    </w:r>
    <w:r w:rsidRPr="0045755E">
      <w:rPr>
        <w:rFonts w:ascii="黑体" w:hAnsi="黑体" w:hint="eastAsia"/>
        <w:sz w:val="20"/>
        <w:szCs w:val="20"/>
      </w:rPr>
      <w:t xml:space="preserve">  </w:t>
    </w:r>
    <w:r w:rsidRPr="0045755E">
      <w:rPr>
        <w:rFonts w:ascii="仿宋" w:eastAsia="仿宋" w:hAnsi="仿宋" w:hint="eastAsia"/>
        <w:spacing w:val="-40"/>
        <w:sz w:val="20"/>
        <w:szCs w:val="20"/>
      </w:rPr>
      <w:fldChar w:fldCharType="begin"/>
    </w:r>
    <w:r w:rsidRPr="0045755E">
      <w:rPr>
        <w:rFonts w:ascii="仿宋" w:eastAsia="仿宋" w:hAnsi="仿宋" w:hint="eastAsia"/>
        <w:spacing w:val="-40"/>
        <w:sz w:val="20"/>
        <w:szCs w:val="20"/>
      </w:rPr>
      <w:instrText>PAGE   \* MERGEFORMAT</w:instrText>
    </w:r>
    <w:r w:rsidRPr="0045755E">
      <w:rPr>
        <w:rFonts w:ascii="仿宋" w:eastAsia="仿宋" w:hAnsi="仿宋" w:hint="eastAsia"/>
        <w:spacing w:val="-40"/>
        <w:sz w:val="20"/>
        <w:szCs w:val="20"/>
      </w:rPr>
      <w:fldChar w:fldCharType="separate"/>
    </w:r>
    <w:r w:rsidRPr="007916C1">
      <w:rPr>
        <w:rFonts w:ascii="仿宋" w:eastAsia="仿宋" w:hAnsi="仿宋" w:hint="eastAsia"/>
        <w:noProof/>
        <w:spacing w:val="-40"/>
        <w:sz w:val="20"/>
        <w:szCs w:val="20"/>
        <w:lang w:val="zh-CN"/>
      </w:rPr>
      <w:t>１０３</w:t>
    </w:r>
    <w:r w:rsidRPr="0045755E">
      <w:rPr>
        <w:rFonts w:ascii="仿宋" w:eastAsia="仿宋" w:hAnsi="仿宋" w:hint="eastAsia"/>
        <w:spacing w:val="-40"/>
        <w:sz w:val="20"/>
        <w:szCs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wordWrap w:val="0"/>
      <w:jc w:val="right"/>
      <w:rPr>
        <w:rFonts w:ascii="黑体" w:hAnsi="黑体"/>
        <w:sz w:val="20"/>
        <w:szCs w:val="20"/>
      </w:rPr>
    </w:pPr>
    <w:r>
      <w:rPr>
        <w:rFonts w:ascii="黑体" w:hAnsi="黑体" w:hint="eastAsia"/>
        <w:sz w:val="20"/>
        <w:szCs w:val="20"/>
      </w:rPr>
      <w:t>综合管理</w:t>
    </w:r>
    <w:r w:rsidRPr="0045755E">
      <w:rPr>
        <w:rFonts w:ascii="黑体" w:hAnsi="黑体" w:hint="eastAsia"/>
        <w:sz w:val="20"/>
        <w:szCs w:val="20"/>
      </w:rPr>
      <w:t xml:space="preserve">  </w:t>
    </w:r>
    <w:r w:rsidRPr="0045755E">
      <w:rPr>
        <w:rFonts w:ascii="仿宋" w:eastAsia="仿宋" w:hAnsi="仿宋" w:hint="eastAsia"/>
        <w:spacing w:val="-40"/>
        <w:sz w:val="20"/>
        <w:szCs w:val="20"/>
      </w:rPr>
      <w:fldChar w:fldCharType="begin"/>
    </w:r>
    <w:r w:rsidRPr="0045755E">
      <w:rPr>
        <w:rFonts w:ascii="仿宋" w:eastAsia="仿宋" w:hAnsi="仿宋" w:hint="eastAsia"/>
        <w:spacing w:val="-40"/>
        <w:sz w:val="20"/>
        <w:szCs w:val="20"/>
      </w:rPr>
      <w:instrText>PAGE   \* MERGEFORMAT</w:instrText>
    </w:r>
    <w:r w:rsidRPr="0045755E">
      <w:rPr>
        <w:rFonts w:ascii="仿宋" w:eastAsia="仿宋" w:hAnsi="仿宋" w:hint="eastAsia"/>
        <w:spacing w:val="-40"/>
        <w:sz w:val="20"/>
        <w:szCs w:val="20"/>
      </w:rPr>
      <w:fldChar w:fldCharType="separate"/>
    </w:r>
    <w:r w:rsidR="00636DD3" w:rsidRPr="00636DD3">
      <w:rPr>
        <w:rFonts w:ascii="仿宋" w:eastAsia="仿宋" w:hAnsi="仿宋" w:hint="eastAsia"/>
        <w:noProof/>
        <w:spacing w:val="-40"/>
        <w:sz w:val="20"/>
        <w:szCs w:val="20"/>
        <w:lang w:val="zh-CN"/>
      </w:rPr>
      <w:t>１３３</w:t>
    </w:r>
    <w:r w:rsidRPr="0045755E">
      <w:rPr>
        <w:rFonts w:ascii="仿宋" w:eastAsia="仿宋" w:hAnsi="仿宋" w:hint="eastAsia"/>
        <w:spacing w:val="-40"/>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E634A0">
    <w:pPr>
      <w:pStyle w:val="a3"/>
      <w:wordWrap w:val="0"/>
      <w:jc w:val="right"/>
      <w:rPr>
        <w:rFonts w:ascii="黑体" w:hAnsi="黑体"/>
        <w:sz w:val="20"/>
        <w:szCs w:val="20"/>
      </w:rPr>
    </w:pPr>
    <w:r>
      <w:rPr>
        <w:rFonts w:ascii="黑体" w:hAnsi="黑体" w:hint="eastAsia"/>
        <w:sz w:val="20"/>
        <w:szCs w:val="20"/>
      </w:rPr>
      <w:t xml:space="preserve">综合管理制度  </w:t>
    </w:r>
    <w:r w:rsidRPr="0045755E">
      <w:rPr>
        <w:rFonts w:ascii="仿宋" w:eastAsia="仿宋" w:hAnsi="仿宋"/>
        <w:sz w:val="20"/>
        <w:szCs w:val="20"/>
      </w:rPr>
      <w:fldChar w:fldCharType="begin"/>
    </w:r>
    <w:r w:rsidRPr="0045755E">
      <w:rPr>
        <w:rFonts w:ascii="仿宋" w:eastAsia="仿宋" w:hAnsi="仿宋"/>
        <w:sz w:val="20"/>
        <w:szCs w:val="20"/>
      </w:rPr>
      <w:instrText>PAGE   \* MERGEFORMAT</w:instrText>
    </w:r>
    <w:r w:rsidRPr="0045755E">
      <w:rPr>
        <w:rFonts w:ascii="仿宋" w:eastAsia="仿宋" w:hAnsi="仿宋"/>
        <w:sz w:val="20"/>
        <w:szCs w:val="20"/>
      </w:rPr>
      <w:fldChar w:fldCharType="separate"/>
    </w:r>
    <w:r w:rsidRPr="00063688">
      <w:rPr>
        <w:rFonts w:ascii="仿宋" w:eastAsia="仿宋" w:hAnsi="仿宋"/>
        <w:noProof/>
        <w:sz w:val="20"/>
        <w:szCs w:val="20"/>
        <w:lang w:val="zh-CN"/>
      </w:rPr>
      <w:t>１</w:t>
    </w:r>
    <w:r w:rsidRPr="0045755E">
      <w:rPr>
        <w:rFonts w:ascii="仿宋" w:eastAsia="仿宋" w:hAnsi="仿宋"/>
        <w:sz w:val="20"/>
        <w:szCs w:val="20"/>
      </w:rPr>
      <w:fldChar w:fldCharType="end"/>
    </w:r>
  </w:p>
  <w:p w:rsidR="00B10B10" w:rsidRDefault="00B10B10" w:rsidP="00E634A0">
    <w:pPr>
      <w:pStyle w:val="a3"/>
      <w:wordWrap w:val="0"/>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wordWrap w:val="0"/>
      <w:jc w:val="right"/>
      <w:rPr>
        <w:rFonts w:ascii="黑体" w:hAnsi="黑体"/>
        <w:sz w:val="20"/>
        <w:szCs w:val="20"/>
      </w:rPr>
    </w:pPr>
    <w:r>
      <w:rPr>
        <w:rFonts w:ascii="黑体" w:hAnsi="黑体" w:hint="eastAsia"/>
        <w:sz w:val="20"/>
        <w:szCs w:val="20"/>
      </w:rPr>
      <w:t>人事管理</w:t>
    </w:r>
    <w:r w:rsidRPr="0045755E">
      <w:rPr>
        <w:rFonts w:ascii="黑体" w:hAnsi="黑体" w:hint="eastAsia"/>
        <w:sz w:val="20"/>
        <w:szCs w:val="20"/>
      </w:rPr>
      <w:t xml:space="preserve">  </w:t>
    </w:r>
    <w:r w:rsidRPr="0045755E">
      <w:rPr>
        <w:rFonts w:ascii="仿宋" w:eastAsia="仿宋" w:hAnsi="仿宋" w:hint="eastAsia"/>
        <w:spacing w:val="-40"/>
        <w:sz w:val="20"/>
        <w:szCs w:val="20"/>
      </w:rPr>
      <w:fldChar w:fldCharType="begin"/>
    </w:r>
    <w:r w:rsidRPr="0045755E">
      <w:rPr>
        <w:rFonts w:ascii="仿宋" w:eastAsia="仿宋" w:hAnsi="仿宋" w:hint="eastAsia"/>
        <w:spacing w:val="-40"/>
        <w:sz w:val="20"/>
        <w:szCs w:val="20"/>
      </w:rPr>
      <w:instrText>PAGE   \* MERGEFORMAT</w:instrText>
    </w:r>
    <w:r w:rsidRPr="0045755E">
      <w:rPr>
        <w:rFonts w:ascii="仿宋" w:eastAsia="仿宋" w:hAnsi="仿宋" w:hint="eastAsia"/>
        <w:spacing w:val="-40"/>
        <w:sz w:val="20"/>
        <w:szCs w:val="20"/>
      </w:rPr>
      <w:fldChar w:fldCharType="separate"/>
    </w:r>
    <w:r w:rsidR="00636DD3" w:rsidRPr="00636DD3">
      <w:rPr>
        <w:rFonts w:ascii="仿宋" w:eastAsia="仿宋" w:hAnsi="仿宋" w:hint="eastAsia"/>
        <w:noProof/>
        <w:spacing w:val="-40"/>
        <w:sz w:val="20"/>
        <w:szCs w:val="20"/>
        <w:lang w:val="zh-CN"/>
      </w:rPr>
      <w:t>２２７</w:t>
    </w:r>
    <w:r w:rsidRPr="0045755E">
      <w:rPr>
        <w:rFonts w:ascii="仿宋" w:eastAsia="仿宋" w:hAnsi="仿宋" w:hint="eastAsia"/>
        <w:spacing w:val="-40"/>
        <w:sz w:val="20"/>
        <w:szCs w:val="2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wordWrap w:val="0"/>
      <w:jc w:val="right"/>
      <w:rPr>
        <w:rFonts w:ascii="黑体" w:hAnsi="黑体"/>
        <w:sz w:val="20"/>
        <w:szCs w:val="20"/>
      </w:rPr>
    </w:pPr>
    <w:r>
      <w:rPr>
        <w:rFonts w:ascii="黑体" w:hAnsi="黑体" w:hint="eastAsia"/>
        <w:sz w:val="20"/>
        <w:szCs w:val="20"/>
      </w:rPr>
      <w:t>教学科研</w:t>
    </w:r>
    <w:r w:rsidRPr="0045755E">
      <w:rPr>
        <w:rFonts w:ascii="黑体" w:hAnsi="黑体" w:hint="eastAsia"/>
        <w:sz w:val="20"/>
        <w:szCs w:val="20"/>
      </w:rPr>
      <w:t xml:space="preserve">  </w:t>
    </w:r>
    <w:r w:rsidRPr="0045755E">
      <w:rPr>
        <w:rFonts w:ascii="仿宋" w:eastAsia="仿宋" w:hAnsi="仿宋" w:hint="eastAsia"/>
        <w:spacing w:val="-40"/>
        <w:sz w:val="20"/>
        <w:szCs w:val="20"/>
      </w:rPr>
      <w:fldChar w:fldCharType="begin"/>
    </w:r>
    <w:r w:rsidRPr="0045755E">
      <w:rPr>
        <w:rFonts w:ascii="仿宋" w:eastAsia="仿宋" w:hAnsi="仿宋" w:hint="eastAsia"/>
        <w:spacing w:val="-40"/>
        <w:sz w:val="20"/>
        <w:szCs w:val="20"/>
      </w:rPr>
      <w:instrText>PAGE   \* MERGEFORMAT</w:instrText>
    </w:r>
    <w:r w:rsidRPr="0045755E">
      <w:rPr>
        <w:rFonts w:ascii="仿宋" w:eastAsia="仿宋" w:hAnsi="仿宋" w:hint="eastAsia"/>
        <w:spacing w:val="-40"/>
        <w:sz w:val="20"/>
        <w:szCs w:val="20"/>
      </w:rPr>
      <w:fldChar w:fldCharType="separate"/>
    </w:r>
    <w:r w:rsidR="00636DD3" w:rsidRPr="00636DD3">
      <w:rPr>
        <w:rFonts w:ascii="仿宋" w:eastAsia="仿宋" w:hAnsi="仿宋" w:hint="eastAsia"/>
        <w:noProof/>
        <w:spacing w:val="-40"/>
        <w:sz w:val="20"/>
        <w:szCs w:val="20"/>
        <w:lang w:val="zh-CN"/>
      </w:rPr>
      <w:t>２９７</w:t>
    </w:r>
    <w:r w:rsidRPr="0045755E">
      <w:rPr>
        <w:rFonts w:ascii="仿宋" w:eastAsia="仿宋" w:hAnsi="仿宋" w:hint="eastAsia"/>
        <w:spacing w:val="-40"/>
        <w:sz w:val="20"/>
        <w:szCs w:val="2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B10" w:rsidRPr="0045755E" w:rsidRDefault="00B10B10" w:rsidP="005A3CB0">
    <w:pPr>
      <w:pStyle w:val="a3"/>
      <w:pBdr>
        <w:bottom w:val="single" w:sz="6" w:space="13" w:color="auto"/>
      </w:pBdr>
      <w:wordWrap w:val="0"/>
      <w:jc w:val="right"/>
      <w:rPr>
        <w:rFonts w:ascii="黑体" w:hAnsi="黑体"/>
        <w:sz w:val="20"/>
        <w:szCs w:val="20"/>
      </w:rPr>
    </w:pPr>
    <w:r>
      <w:rPr>
        <w:rFonts w:ascii="黑体" w:hAnsi="黑体" w:hint="eastAsia"/>
        <w:sz w:val="20"/>
        <w:szCs w:val="20"/>
      </w:rPr>
      <w:t>学生管理</w:t>
    </w:r>
    <w:r w:rsidRPr="0045755E">
      <w:rPr>
        <w:rFonts w:ascii="黑体" w:hAnsi="黑体" w:hint="eastAsia"/>
        <w:sz w:val="20"/>
        <w:szCs w:val="20"/>
      </w:rPr>
      <w:t xml:space="preserve">  </w:t>
    </w:r>
    <w:r w:rsidRPr="0045755E">
      <w:rPr>
        <w:rFonts w:ascii="仿宋" w:eastAsia="仿宋" w:hAnsi="仿宋" w:hint="eastAsia"/>
        <w:spacing w:val="-40"/>
        <w:sz w:val="20"/>
        <w:szCs w:val="20"/>
      </w:rPr>
      <w:fldChar w:fldCharType="begin"/>
    </w:r>
    <w:r w:rsidRPr="0045755E">
      <w:rPr>
        <w:rFonts w:ascii="仿宋" w:eastAsia="仿宋" w:hAnsi="仿宋" w:hint="eastAsia"/>
        <w:spacing w:val="-40"/>
        <w:sz w:val="20"/>
        <w:szCs w:val="20"/>
      </w:rPr>
      <w:instrText>PAGE   \* MERGEFORMAT</w:instrText>
    </w:r>
    <w:r w:rsidRPr="0045755E">
      <w:rPr>
        <w:rFonts w:ascii="仿宋" w:eastAsia="仿宋" w:hAnsi="仿宋" w:hint="eastAsia"/>
        <w:spacing w:val="-40"/>
        <w:sz w:val="20"/>
        <w:szCs w:val="20"/>
      </w:rPr>
      <w:fldChar w:fldCharType="separate"/>
    </w:r>
    <w:r w:rsidR="00636DD3" w:rsidRPr="00636DD3">
      <w:rPr>
        <w:rFonts w:ascii="仿宋" w:eastAsia="仿宋" w:hAnsi="仿宋" w:hint="eastAsia"/>
        <w:noProof/>
        <w:spacing w:val="-40"/>
        <w:sz w:val="20"/>
        <w:szCs w:val="20"/>
        <w:lang w:val="zh-CN"/>
      </w:rPr>
      <w:t>３５１</w:t>
    </w:r>
    <w:r w:rsidRPr="0045755E">
      <w:rPr>
        <w:rFonts w:ascii="仿宋" w:eastAsia="仿宋" w:hAnsi="仿宋" w:hint="eastAsia"/>
        <w:spacing w:val="-40"/>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544754"/>
    <w:multiLevelType w:val="hybridMultilevel"/>
    <w:tmpl w:val="31700166"/>
    <w:lvl w:ilvl="0" w:tplc="B55AC982">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627E385A"/>
    <w:multiLevelType w:val="hybridMultilevel"/>
    <w:tmpl w:val="680E4C32"/>
    <w:lvl w:ilvl="0" w:tplc="962487AC">
      <w:start w:val="1"/>
      <w:numFmt w:val="decimalEnclosedCircle"/>
      <w:lvlText w:val="%1"/>
      <w:lvlJc w:val="left"/>
      <w:pPr>
        <w:ind w:left="4256" w:hanging="360"/>
      </w:pPr>
      <w:rPr>
        <w:rFonts w:hint="default"/>
      </w:rPr>
    </w:lvl>
    <w:lvl w:ilvl="1" w:tplc="04090019" w:tentative="1">
      <w:start w:val="1"/>
      <w:numFmt w:val="lowerLetter"/>
      <w:lvlText w:val="%2)"/>
      <w:lvlJc w:val="left"/>
      <w:pPr>
        <w:ind w:left="4736" w:hanging="420"/>
      </w:pPr>
    </w:lvl>
    <w:lvl w:ilvl="2" w:tplc="0409001B" w:tentative="1">
      <w:start w:val="1"/>
      <w:numFmt w:val="lowerRoman"/>
      <w:lvlText w:val="%3."/>
      <w:lvlJc w:val="right"/>
      <w:pPr>
        <w:ind w:left="5156" w:hanging="420"/>
      </w:pPr>
    </w:lvl>
    <w:lvl w:ilvl="3" w:tplc="0409000F" w:tentative="1">
      <w:start w:val="1"/>
      <w:numFmt w:val="decimal"/>
      <w:lvlText w:val="%4."/>
      <w:lvlJc w:val="left"/>
      <w:pPr>
        <w:ind w:left="5576" w:hanging="420"/>
      </w:pPr>
    </w:lvl>
    <w:lvl w:ilvl="4" w:tplc="04090019" w:tentative="1">
      <w:start w:val="1"/>
      <w:numFmt w:val="lowerLetter"/>
      <w:lvlText w:val="%5)"/>
      <w:lvlJc w:val="left"/>
      <w:pPr>
        <w:ind w:left="5996" w:hanging="420"/>
      </w:pPr>
    </w:lvl>
    <w:lvl w:ilvl="5" w:tplc="0409001B" w:tentative="1">
      <w:start w:val="1"/>
      <w:numFmt w:val="lowerRoman"/>
      <w:lvlText w:val="%6."/>
      <w:lvlJc w:val="right"/>
      <w:pPr>
        <w:ind w:left="6416" w:hanging="420"/>
      </w:pPr>
    </w:lvl>
    <w:lvl w:ilvl="6" w:tplc="0409000F" w:tentative="1">
      <w:start w:val="1"/>
      <w:numFmt w:val="decimal"/>
      <w:lvlText w:val="%7."/>
      <w:lvlJc w:val="left"/>
      <w:pPr>
        <w:ind w:left="6836" w:hanging="420"/>
      </w:pPr>
    </w:lvl>
    <w:lvl w:ilvl="7" w:tplc="04090019" w:tentative="1">
      <w:start w:val="1"/>
      <w:numFmt w:val="lowerLetter"/>
      <w:lvlText w:val="%8)"/>
      <w:lvlJc w:val="left"/>
      <w:pPr>
        <w:ind w:left="7256" w:hanging="420"/>
      </w:pPr>
    </w:lvl>
    <w:lvl w:ilvl="8" w:tplc="0409001B" w:tentative="1">
      <w:start w:val="1"/>
      <w:numFmt w:val="lowerRoman"/>
      <w:lvlText w:val="%9."/>
      <w:lvlJc w:val="right"/>
      <w:pPr>
        <w:ind w:left="7676"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F50"/>
    <w:rsid w:val="00000327"/>
    <w:rsid w:val="00000A47"/>
    <w:rsid w:val="00001E7A"/>
    <w:rsid w:val="00002B1D"/>
    <w:rsid w:val="00002FBE"/>
    <w:rsid w:val="000036BF"/>
    <w:rsid w:val="00003855"/>
    <w:rsid w:val="00003E3D"/>
    <w:rsid w:val="00004B67"/>
    <w:rsid w:val="00007177"/>
    <w:rsid w:val="00012D14"/>
    <w:rsid w:val="000214C3"/>
    <w:rsid w:val="00027A40"/>
    <w:rsid w:val="00030031"/>
    <w:rsid w:val="0003135F"/>
    <w:rsid w:val="00031D9F"/>
    <w:rsid w:val="00032034"/>
    <w:rsid w:val="000323C5"/>
    <w:rsid w:val="00032CC2"/>
    <w:rsid w:val="00033A6A"/>
    <w:rsid w:val="00037135"/>
    <w:rsid w:val="000378E6"/>
    <w:rsid w:val="00041ED0"/>
    <w:rsid w:val="00043992"/>
    <w:rsid w:val="00045D94"/>
    <w:rsid w:val="000469CD"/>
    <w:rsid w:val="00047323"/>
    <w:rsid w:val="0005092D"/>
    <w:rsid w:val="00050AE4"/>
    <w:rsid w:val="00050E06"/>
    <w:rsid w:val="00051837"/>
    <w:rsid w:val="00052C02"/>
    <w:rsid w:val="00055F36"/>
    <w:rsid w:val="00057902"/>
    <w:rsid w:val="00061B90"/>
    <w:rsid w:val="000629D7"/>
    <w:rsid w:val="00063688"/>
    <w:rsid w:val="00063D69"/>
    <w:rsid w:val="0007109F"/>
    <w:rsid w:val="000713AF"/>
    <w:rsid w:val="00074494"/>
    <w:rsid w:val="000747BA"/>
    <w:rsid w:val="00080232"/>
    <w:rsid w:val="000806DD"/>
    <w:rsid w:val="00085CAC"/>
    <w:rsid w:val="00090E75"/>
    <w:rsid w:val="000946E4"/>
    <w:rsid w:val="00094C5C"/>
    <w:rsid w:val="00096238"/>
    <w:rsid w:val="000A05CC"/>
    <w:rsid w:val="000A1229"/>
    <w:rsid w:val="000A3BF0"/>
    <w:rsid w:val="000A52E9"/>
    <w:rsid w:val="000B217F"/>
    <w:rsid w:val="000B3670"/>
    <w:rsid w:val="000B4D6C"/>
    <w:rsid w:val="000B4DEF"/>
    <w:rsid w:val="000B6022"/>
    <w:rsid w:val="000C3E40"/>
    <w:rsid w:val="000C428A"/>
    <w:rsid w:val="000C5E15"/>
    <w:rsid w:val="000C654B"/>
    <w:rsid w:val="000D17FC"/>
    <w:rsid w:val="000D2629"/>
    <w:rsid w:val="000D5B19"/>
    <w:rsid w:val="000D5B37"/>
    <w:rsid w:val="000E4DC5"/>
    <w:rsid w:val="000E5238"/>
    <w:rsid w:val="000E5509"/>
    <w:rsid w:val="000E5A6C"/>
    <w:rsid w:val="000F08EA"/>
    <w:rsid w:val="000F118A"/>
    <w:rsid w:val="000F252D"/>
    <w:rsid w:val="000F54B6"/>
    <w:rsid w:val="000F6505"/>
    <w:rsid w:val="001017AF"/>
    <w:rsid w:val="001018AF"/>
    <w:rsid w:val="00102D5E"/>
    <w:rsid w:val="001042DE"/>
    <w:rsid w:val="00104579"/>
    <w:rsid w:val="00107BE0"/>
    <w:rsid w:val="00107F2B"/>
    <w:rsid w:val="00114114"/>
    <w:rsid w:val="00120E27"/>
    <w:rsid w:val="001212D1"/>
    <w:rsid w:val="00122BA2"/>
    <w:rsid w:val="00124C88"/>
    <w:rsid w:val="001255AE"/>
    <w:rsid w:val="00126190"/>
    <w:rsid w:val="00126FF0"/>
    <w:rsid w:val="00127EDC"/>
    <w:rsid w:val="001308B9"/>
    <w:rsid w:val="00132888"/>
    <w:rsid w:val="00132D51"/>
    <w:rsid w:val="00134A49"/>
    <w:rsid w:val="00134CDF"/>
    <w:rsid w:val="00135190"/>
    <w:rsid w:val="00135B53"/>
    <w:rsid w:val="00136A3D"/>
    <w:rsid w:val="00137140"/>
    <w:rsid w:val="0013733B"/>
    <w:rsid w:val="00144795"/>
    <w:rsid w:val="00146EBF"/>
    <w:rsid w:val="001471B9"/>
    <w:rsid w:val="00156FD5"/>
    <w:rsid w:val="0016409A"/>
    <w:rsid w:val="00164871"/>
    <w:rsid w:val="001650BF"/>
    <w:rsid w:val="00170622"/>
    <w:rsid w:val="001723BE"/>
    <w:rsid w:val="00173E60"/>
    <w:rsid w:val="00180934"/>
    <w:rsid w:val="001814AE"/>
    <w:rsid w:val="00182AD0"/>
    <w:rsid w:val="0018306D"/>
    <w:rsid w:val="00183893"/>
    <w:rsid w:val="001855B0"/>
    <w:rsid w:val="0018710E"/>
    <w:rsid w:val="00187A91"/>
    <w:rsid w:val="0019688D"/>
    <w:rsid w:val="00196ACD"/>
    <w:rsid w:val="0019781F"/>
    <w:rsid w:val="00197CE5"/>
    <w:rsid w:val="001A0996"/>
    <w:rsid w:val="001A27CE"/>
    <w:rsid w:val="001A2DAC"/>
    <w:rsid w:val="001A4032"/>
    <w:rsid w:val="001A6D01"/>
    <w:rsid w:val="001A70FD"/>
    <w:rsid w:val="001B1078"/>
    <w:rsid w:val="001B2066"/>
    <w:rsid w:val="001B5D37"/>
    <w:rsid w:val="001B7C13"/>
    <w:rsid w:val="001C0329"/>
    <w:rsid w:val="001C0F9A"/>
    <w:rsid w:val="001C21A9"/>
    <w:rsid w:val="001C2FE7"/>
    <w:rsid w:val="001C34C4"/>
    <w:rsid w:val="001C3995"/>
    <w:rsid w:val="001C40C4"/>
    <w:rsid w:val="001D11F8"/>
    <w:rsid w:val="001D2ADE"/>
    <w:rsid w:val="001D2E6E"/>
    <w:rsid w:val="001D6DFF"/>
    <w:rsid w:val="001E07CB"/>
    <w:rsid w:val="001E0855"/>
    <w:rsid w:val="001E0A80"/>
    <w:rsid w:val="001E204F"/>
    <w:rsid w:val="001E30CB"/>
    <w:rsid w:val="001E3223"/>
    <w:rsid w:val="001E4583"/>
    <w:rsid w:val="001E6CC9"/>
    <w:rsid w:val="001F3163"/>
    <w:rsid w:val="001F5972"/>
    <w:rsid w:val="001F719B"/>
    <w:rsid w:val="00214999"/>
    <w:rsid w:val="002149F2"/>
    <w:rsid w:val="00220774"/>
    <w:rsid w:val="002212C7"/>
    <w:rsid w:val="00222E4E"/>
    <w:rsid w:val="002250BA"/>
    <w:rsid w:val="00225D0F"/>
    <w:rsid w:val="00232370"/>
    <w:rsid w:val="0023244D"/>
    <w:rsid w:val="00232848"/>
    <w:rsid w:val="0023446F"/>
    <w:rsid w:val="002350C2"/>
    <w:rsid w:val="00235249"/>
    <w:rsid w:val="002369E8"/>
    <w:rsid w:val="002416C6"/>
    <w:rsid w:val="00245B24"/>
    <w:rsid w:val="002465D7"/>
    <w:rsid w:val="00247B42"/>
    <w:rsid w:val="00251545"/>
    <w:rsid w:val="00252FD5"/>
    <w:rsid w:val="002538F6"/>
    <w:rsid w:val="00254829"/>
    <w:rsid w:val="00256681"/>
    <w:rsid w:val="00256A55"/>
    <w:rsid w:val="00256CD1"/>
    <w:rsid w:val="00256E35"/>
    <w:rsid w:val="002575F1"/>
    <w:rsid w:val="00265D11"/>
    <w:rsid w:val="002666A0"/>
    <w:rsid w:val="00271F45"/>
    <w:rsid w:val="00274878"/>
    <w:rsid w:val="00276DA6"/>
    <w:rsid w:val="00277609"/>
    <w:rsid w:val="00283FDF"/>
    <w:rsid w:val="00285528"/>
    <w:rsid w:val="00286D8D"/>
    <w:rsid w:val="0028702F"/>
    <w:rsid w:val="0028727C"/>
    <w:rsid w:val="002917DE"/>
    <w:rsid w:val="002944D9"/>
    <w:rsid w:val="002956C7"/>
    <w:rsid w:val="002A48ED"/>
    <w:rsid w:val="002A521E"/>
    <w:rsid w:val="002B2F27"/>
    <w:rsid w:val="002B3774"/>
    <w:rsid w:val="002B5E5D"/>
    <w:rsid w:val="002B60BF"/>
    <w:rsid w:val="002C1BBF"/>
    <w:rsid w:val="002C21A5"/>
    <w:rsid w:val="002C41E9"/>
    <w:rsid w:val="002C4DB7"/>
    <w:rsid w:val="002D0B55"/>
    <w:rsid w:val="002D15C5"/>
    <w:rsid w:val="002E0487"/>
    <w:rsid w:val="002E2E7D"/>
    <w:rsid w:val="002E3586"/>
    <w:rsid w:val="002E5243"/>
    <w:rsid w:val="002E6AAD"/>
    <w:rsid w:val="002E6C75"/>
    <w:rsid w:val="002E729E"/>
    <w:rsid w:val="002E7A87"/>
    <w:rsid w:val="002F15D3"/>
    <w:rsid w:val="002F5882"/>
    <w:rsid w:val="002F6EED"/>
    <w:rsid w:val="003000FB"/>
    <w:rsid w:val="003031B1"/>
    <w:rsid w:val="00303711"/>
    <w:rsid w:val="00304816"/>
    <w:rsid w:val="00304B0E"/>
    <w:rsid w:val="00310FB6"/>
    <w:rsid w:val="0031150E"/>
    <w:rsid w:val="0031601B"/>
    <w:rsid w:val="00317393"/>
    <w:rsid w:val="003217DB"/>
    <w:rsid w:val="00330ACC"/>
    <w:rsid w:val="00330F01"/>
    <w:rsid w:val="00331411"/>
    <w:rsid w:val="00331DA2"/>
    <w:rsid w:val="003332E9"/>
    <w:rsid w:val="0033546B"/>
    <w:rsid w:val="003364F0"/>
    <w:rsid w:val="003367E5"/>
    <w:rsid w:val="00336AFC"/>
    <w:rsid w:val="0034467F"/>
    <w:rsid w:val="003470F8"/>
    <w:rsid w:val="00350FBB"/>
    <w:rsid w:val="00352B39"/>
    <w:rsid w:val="003536B7"/>
    <w:rsid w:val="0035578D"/>
    <w:rsid w:val="0035692C"/>
    <w:rsid w:val="00356A05"/>
    <w:rsid w:val="00360AB0"/>
    <w:rsid w:val="003613E9"/>
    <w:rsid w:val="00363752"/>
    <w:rsid w:val="0037313F"/>
    <w:rsid w:val="00373B7A"/>
    <w:rsid w:val="0037482E"/>
    <w:rsid w:val="00374EEE"/>
    <w:rsid w:val="00376F42"/>
    <w:rsid w:val="0038108A"/>
    <w:rsid w:val="003812AB"/>
    <w:rsid w:val="00383586"/>
    <w:rsid w:val="00384717"/>
    <w:rsid w:val="00384F70"/>
    <w:rsid w:val="0038612F"/>
    <w:rsid w:val="00390BE1"/>
    <w:rsid w:val="00393231"/>
    <w:rsid w:val="00393531"/>
    <w:rsid w:val="003942EF"/>
    <w:rsid w:val="00396A35"/>
    <w:rsid w:val="00396B3B"/>
    <w:rsid w:val="00397BE7"/>
    <w:rsid w:val="00397D8C"/>
    <w:rsid w:val="003A12C8"/>
    <w:rsid w:val="003A5761"/>
    <w:rsid w:val="003A6381"/>
    <w:rsid w:val="003A6EC2"/>
    <w:rsid w:val="003B161A"/>
    <w:rsid w:val="003B213A"/>
    <w:rsid w:val="003B4553"/>
    <w:rsid w:val="003B5393"/>
    <w:rsid w:val="003C4AB2"/>
    <w:rsid w:val="003C787C"/>
    <w:rsid w:val="003D138F"/>
    <w:rsid w:val="003D1E4C"/>
    <w:rsid w:val="003D3766"/>
    <w:rsid w:val="003D4407"/>
    <w:rsid w:val="003D5F99"/>
    <w:rsid w:val="003E1B28"/>
    <w:rsid w:val="003E292F"/>
    <w:rsid w:val="003E3BEC"/>
    <w:rsid w:val="003E42D4"/>
    <w:rsid w:val="003F0232"/>
    <w:rsid w:val="003F0514"/>
    <w:rsid w:val="003F1728"/>
    <w:rsid w:val="003F54AA"/>
    <w:rsid w:val="003F562D"/>
    <w:rsid w:val="003F5DDE"/>
    <w:rsid w:val="003F7997"/>
    <w:rsid w:val="003F7EA1"/>
    <w:rsid w:val="004015F1"/>
    <w:rsid w:val="004029B1"/>
    <w:rsid w:val="00402C32"/>
    <w:rsid w:val="00406491"/>
    <w:rsid w:val="004107A4"/>
    <w:rsid w:val="004111E1"/>
    <w:rsid w:val="00411CF2"/>
    <w:rsid w:val="00413E78"/>
    <w:rsid w:val="004144C9"/>
    <w:rsid w:val="004149CE"/>
    <w:rsid w:val="00420FE5"/>
    <w:rsid w:val="00421ADB"/>
    <w:rsid w:val="00421E86"/>
    <w:rsid w:val="004237C3"/>
    <w:rsid w:val="0042438E"/>
    <w:rsid w:val="00426048"/>
    <w:rsid w:val="00430B7B"/>
    <w:rsid w:val="004330C9"/>
    <w:rsid w:val="00435519"/>
    <w:rsid w:val="00435678"/>
    <w:rsid w:val="00435AED"/>
    <w:rsid w:val="004363A1"/>
    <w:rsid w:val="0043735A"/>
    <w:rsid w:val="004377FB"/>
    <w:rsid w:val="004416FB"/>
    <w:rsid w:val="00441EF3"/>
    <w:rsid w:val="00442EA7"/>
    <w:rsid w:val="00444257"/>
    <w:rsid w:val="00444CFB"/>
    <w:rsid w:val="00444D9B"/>
    <w:rsid w:val="004467EC"/>
    <w:rsid w:val="00452490"/>
    <w:rsid w:val="0045262D"/>
    <w:rsid w:val="0045755E"/>
    <w:rsid w:val="00461C51"/>
    <w:rsid w:val="00463A1D"/>
    <w:rsid w:val="00464A77"/>
    <w:rsid w:val="0046679C"/>
    <w:rsid w:val="004719B7"/>
    <w:rsid w:val="00473C8A"/>
    <w:rsid w:val="004761B4"/>
    <w:rsid w:val="00476F2B"/>
    <w:rsid w:val="00480A39"/>
    <w:rsid w:val="004827B1"/>
    <w:rsid w:val="004859D8"/>
    <w:rsid w:val="00486092"/>
    <w:rsid w:val="00487CF7"/>
    <w:rsid w:val="00490FAD"/>
    <w:rsid w:val="004913E3"/>
    <w:rsid w:val="00491F4E"/>
    <w:rsid w:val="004940FE"/>
    <w:rsid w:val="004A1659"/>
    <w:rsid w:val="004A229A"/>
    <w:rsid w:val="004A3E78"/>
    <w:rsid w:val="004A6B1C"/>
    <w:rsid w:val="004B197C"/>
    <w:rsid w:val="004B1D4D"/>
    <w:rsid w:val="004B2A9D"/>
    <w:rsid w:val="004B4482"/>
    <w:rsid w:val="004B6CE5"/>
    <w:rsid w:val="004C0168"/>
    <w:rsid w:val="004C09F4"/>
    <w:rsid w:val="004C4015"/>
    <w:rsid w:val="004C696F"/>
    <w:rsid w:val="004C7153"/>
    <w:rsid w:val="004D296F"/>
    <w:rsid w:val="004D5710"/>
    <w:rsid w:val="004D6A95"/>
    <w:rsid w:val="004E151E"/>
    <w:rsid w:val="004E1D17"/>
    <w:rsid w:val="004E2BB8"/>
    <w:rsid w:val="004E4234"/>
    <w:rsid w:val="004E4A94"/>
    <w:rsid w:val="004E5BB9"/>
    <w:rsid w:val="004E6B3F"/>
    <w:rsid w:val="004E6C7A"/>
    <w:rsid w:val="004F21F3"/>
    <w:rsid w:val="004F2C58"/>
    <w:rsid w:val="004F35EA"/>
    <w:rsid w:val="00502BB7"/>
    <w:rsid w:val="00502ED5"/>
    <w:rsid w:val="005030BE"/>
    <w:rsid w:val="0050666C"/>
    <w:rsid w:val="00507EE7"/>
    <w:rsid w:val="00513B05"/>
    <w:rsid w:val="00513C40"/>
    <w:rsid w:val="00517E69"/>
    <w:rsid w:val="0052443A"/>
    <w:rsid w:val="005260AC"/>
    <w:rsid w:val="00526EAA"/>
    <w:rsid w:val="005271B6"/>
    <w:rsid w:val="005278DD"/>
    <w:rsid w:val="005356A5"/>
    <w:rsid w:val="00535FB7"/>
    <w:rsid w:val="00542EF9"/>
    <w:rsid w:val="0054468B"/>
    <w:rsid w:val="0054686E"/>
    <w:rsid w:val="0054745C"/>
    <w:rsid w:val="005476B0"/>
    <w:rsid w:val="00552E49"/>
    <w:rsid w:val="005538A4"/>
    <w:rsid w:val="005570EB"/>
    <w:rsid w:val="005572AF"/>
    <w:rsid w:val="005615FF"/>
    <w:rsid w:val="0056165B"/>
    <w:rsid w:val="00563893"/>
    <w:rsid w:val="00564C2A"/>
    <w:rsid w:val="00565392"/>
    <w:rsid w:val="0056635E"/>
    <w:rsid w:val="005671B8"/>
    <w:rsid w:val="00567E0A"/>
    <w:rsid w:val="00570716"/>
    <w:rsid w:val="005725A5"/>
    <w:rsid w:val="00572E96"/>
    <w:rsid w:val="00575332"/>
    <w:rsid w:val="005759CE"/>
    <w:rsid w:val="00583E1F"/>
    <w:rsid w:val="0059108F"/>
    <w:rsid w:val="0059247B"/>
    <w:rsid w:val="00592C18"/>
    <w:rsid w:val="0059322D"/>
    <w:rsid w:val="005943DC"/>
    <w:rsid w:val="00595147"/>
    <w:rsid w:val="00595217"/>
    <w:rsid w:val="0059644B"/>
    <w:rsid w:val="005A3CB0"/>
    <w:rsid w:val="005A3DD0"/>
    <w:rsid w:val="005A7233"/>
    <w:rsid w:val="005B3A55"/>
    <w:rsid w:val="005B7350"/>
    <w:rsid w:val="005C2181"/>
    <w:rsid w:val="005C3CCE"/>
    <w:rsid w:val="005C3F7D"/>
    <w:rsid w:val="005C489A"/>
    <w:rsid w:val="005C4C89"/>
    <w:rsid w:val="005D0871"/>
    <w:rsid w:val="005D0A75"/>
    <w:rsid w:val="005D1C90"/>
    <w:rsid w:val="005D2886"/>
    <w:rsid w:val="005D7365"/>
    <w:rsid w:val="005E0C8C"/>
    <w:rsid w:val="005E2DDB"/>
    <w:rsid w:val="005E7E8B"/>
    <w:rsid w:val="005F5018"/>
    <w:rsid w:val="005F5EE1"/>
    <w:rsid w:val="0060002F"/>
    <w:rsid w:val="006004EC"/>
    <w:rsid w:val="00603F6F"/>
    <w:rsid w:val="0060533B"/>
    <w:rsid w:val="00611F7A"/>
    <w:rsid w:val="00614E0B"/>
    <w:rsid w:val="006151EE"/>
    <w:rsid w:val="00616FFF"/>
    <w:rsid w:val="00625CC8"/>
    <w:rsid w:val="00625D48"/>
    <w:rsid w:val="00631C39"/>
    <w:rsid w:val="00636DD3"/>
    <w:rsid w:val="00640569"/>
    <w:rsid w:val="0064394E"/>
    <w:rsid w:val="00644B25"/>
    <w:rsid w:val="00644ED2"/>
    <w:rsid w:val="00646C25"/>
    <w:rsid w:val="00647140"/>
    <w:rsid w:val="00647BA6"/>
    <w:rsid w:val="00650004"/>
    <w:rsid w:val="00654D84"/>
    <w:rsid w:val="00655F66"/>
    <w:rsid w:val="00657A0E"/>
    <w:rsid w:val="00662C24"/>
    <w:rsid w:val="006635D9"/>
    <w:rsid w:val="00666812"/>
    <w:rsid w:val="0067009C"/>
    <w:rsid w:val="00672591"/>
    <w:rsid w:val="006730FD"/>
    <w:rsid w:val="00673C4F"/>
    <w:rsid w:val="0067584A"/>
    <w:rsid w:val="00685ECB"/>
    <w:rsid w:val="00685F0C"/>
    <w:rsid w:val="006878CD"/>
    <w:rsid w:val="00690448"/>
    <w:rsid w:val="00690596"/>
    <w:rsid w:val="00693FAD"/>
    <w:rsid w:val="00695941"/>
    <w:rsid w:val="00696B0C"/>
    <w:rsid w:val="0069727D"/>
    <w:rsid w:val="00697417"/>
    <w:rsid w:val="006A718A"/>
    <w:rsid w:val="006A78C1"/>
    <w:rsid w:val="006B07D8"/>
    <w:rsid w:val="006B1DE7"/>
    <w:rsid w:val="006B28F2"/>
    <w:rsid w:val="006B6B0F"/>
    <w:rsid w:val="006C600A"/>
    <w:rsid w:val="006C67CC"/>
    <w:rsid w:val="006C7361"/>
    <w:rsid w:val="006D0A19"/>
    <w:rsid w:val="006D2444"/>
    <w:rsid w:val="006D3043"/>
    <w:rsid w:val="006D3817"/>
    <w:rsid w:val="006D4C05"/>
    <w:rsid w:val="006D7C44"/>
    <w:rsid w:val="006E0320"/>
    <w:rsid w:val="006E066C"/>
    <w:rsid w:val="006E0F50"/>
    <w:rsid w:val="006E19BB"/>
    <w:rsid w:val="006E2879"/>
    <w:rsid w:val="006E2C5B"/>
    <w:rsid w:val="006E2DD5"/>
    <w:rsid w:val="006E70A1"/>
    <w:rsid w:val="006F1AE5"/>
    <w:rsid w:val="006F22CA"/>
    <w:rsid w:val="006F3C0B"/>
    <w:rsid w:val="007003E5"/>
    <w:rsid w:val="00700F24"/>
    <w:rsid w:val="007020F0"/>
    <w:rsid w:val="007034E7"/>
    <w:rsid w:val="00703D21"/>
    <w:rsid w:val="00707071"/>
    <w:rsid w:val="007109A1"/>
    <w:rsid w:val="00716AEE"/>
    <w:rsid w:val="007268BF"/>
    <w:rsid w:val="00730043"/>
    <w:rsid w:val="00730D2D"/>
    <w:rsid w:val="00733C08"/>
    <w:rsid w:val="00734FDE"/>
    <w:rsid w:val="00740DEB"/>
    <w:rsid w:val="0074225F"/>
    <w:rsid w:val="00742D06"/>
    <w:rsid w:val="007476FE"/>
    <w:rsid w:val="007507D9"/>
    <w:rsid w:val="007536FC"/>
    <w:rsid w:val="00753C10"/>
    <w:rsid w:val="00754E98"/>
    <w:rsid w:val="00756CAC"/>
    <w:rsid w:val="00763D77"/>
    <w:rsid w:val="00770AC8"/>
    <w:rsid w:val="00774A3C"/>
    <w:rsid w:val="007771D4"/>
    <w:rsid w:val="007775A2"/>
    <w:rsid w:val="007873E4"/>
    <w:rsid w:val="0079058F"/>
    <w:rsid w:val="007914C7"/>
    <w:rsid w:val="007916C1"/>
    <w:rsid w:val="00793F06"/>
    <w:rsid w:val="00794631"/>
    <w:rsid w:val="00795A1B"/>
    <w:rsid w:val="007965DB"/>
    <w:rsid w:val="007A1E93"/>
    <w:rsid w:val="007A36DC"/>
    <w:rsid w:val="007A6A5D"/>
    <w:rsid w:val="007B11CA"/>
    <w:rsid w:val="007B2E52"/>
    <w:rsid w:val="007B54B5"/>
    <w:rsid w:val="007B5994"/>
    <w:rsid w:val="007B726B"/>
    <w:rsid w:val="007C005E"/>
    <w:rsid w:val="007C13FC"/>
    <w:rsid w:val="007C2F90"/>
    <w:rsid w:val="007C37B1"/>
    <w:rsid w:val="007C74F8"/>
    <w:rsid w:val="007D15B1"/>
    <w:rsid w:val="007D1C82"/>
    <w:rsid w:val="007D2681"/>
    <w:rsid w:val="007D2D07"/>
    <w:rsid w:val="007D2FC5"/>
    <w:rsid w:val="007D42B9"/>
    <w:rsid w:val="007D50CA"/>
    <w:rsid w:val="007E3452"/>
    <w:rsid w:val="007E78EB"/>
    <w:rsid w:val="007F05E3"/>
    <w:rsid w:val="007F375E"/>
    <w:rsid w:val="007F3BBC"/>
    <w:rsid w:val="007F4738"/>
    <w:rsid w:val="007F4902"/>
    <w:rsid w:val="00813508"/>
    <w:rsid w:val="00823A80"/>
    <w:rsid w:val="00824C9B"/>
    <w:rsid w:val="008267F4"/>
    <w:rsid w:val="00827408"/>
    <w:rsid w:val="00833813"/>
    <w:rsid w:val="00837410"/>
    <w:rsid w:val="00837DA1"/>
    <w:rsid w:val="008419C7"/>
    <w:rsid w:val="00843E04"/>
    <w:rsid w:val="00844E8A"/>
    <w:rsid w:val="008478A2"/>
    <w:rsid w:val="00847E54"/>
    <w:rsid w:val="00851B40"/>
    <w:rsid w:val="00852DE2"/>
    <w:rsid w:val="00852F6D"/>
    <w:rsid w:val="0085353C"/>
    <w:rsid w:val="0085648B"/>
    <w:rsid w:val="00857CD5"/>
    <w:rsid w:val="00860068"/>
    <w:rsid w:val="00861851"/>
    <w:rsid w:val="008623BC"/>
    <w:rsid w:val="008644A7"/>
    <w:rsid w:val="00864911"/>
    <w:rsid w:val="00865985"/>
    <w:rsid w:val="008676BE"/>
    <w:rsid w:val="00871FDB"/>
    <w:rsid w:val="00873DE9"/>
    <w:rsid w:val="00894E0E"/>
    <w:rsid w:val="008A1AAE"/>
    <w:rsid w:val="008A6B69"/>
    <w:rsid w:val="008A7424"/>
    <w:rsid w:val="008B1151"/>
    <w:rsid w:val="008B223B"/>
    <w:rsid w:val="008C57A4"/>
    <w:rsid w:val="008C6807"/>
    <w:rsid w:val="008D05B9"/>
    <w:rsid w:val="008D0A63"/>
    <w:rsid w:val="008D0B71"/>
    <w:rsid w:val="008D2A47"/>
    <w:rsid w:val="008D3389"/>
    <w:rsid w:val="008D40FA"/>
    <w:rsid w:val="008D418C"/>
    <w:rsid w:val="008D58BE"/>
    <w:rsid w:val="008D7F34"/>
    <w:rsid w:val="008E05A8"/>
    <w:rsid w:val="008E2800"/>
    <w:rsid w:val="008E4053"/>
    <w:rsid w:val="008E519D"/>
    <w:rsid w:val="008F0734"/>
    <w:rsid w:val="008F2296"/>
    <w:rsid w:val="008F4211"/>
    <w:rsid w:val="0090037F"/>
    <w:rsid w:val="00903AC4"/>
    <w:rsid w:val="00904F97"/>
    <w:rsid w:val="009070B9"/>
    <w:rsid w:val="009076EE"/>
    <w:rsid w:val="00911B49"/>
    <w:rsid w:val="0091242F"/>
    <w:rsid w:val="0091606B"/>
    <w:rsid w:val="00916FFF"/>
    <w:rsid w:val="0092230C"/>
    <w:rsid w:val="00922D57"/>
    <w:rsid w:val="00925D89"/>
    <w:rsid w:val="00926A65"/>
    <w:rsid w:val="00926CF0"/>
    <w:rsid w:val="00927763"/>
    <w:rsid w:val="0092797F"/>
    <w:rsid w:val="00932AF0"/>
    <w:rsid w:val="00936272"/>
    <w:rsid w:val="00936CE5"/>
    <w:rsid w:val="009414C4"/>
    <w:rsid w:val="00946A8F"/>
    <w:rsid w:val="00950AAE"/>
    <w:rsid w:val="00952A64"/>
    <w:rsid w:val="009530CA"/>
    <w:rsid w:val="009533CA"/>
    <w:rsid w:val="00953E0D"/>
    <w:rsid w:val="00954DE5"/>
    <w:rsid w:val="00960351"/>
    <w:rsid w:val="00960535"/>
    <w:rsid w:val="00961A97"/>
    <w:rsid w:val="00961EDD"/>
    <w:rsid w:val="00962783"/>
    <w:rsid w:val="00962FB9"/>
    <w:rsid w:val="00972A78"/>
    <w:rsid w:val="009731D8"/>
    <w:rsid w:val="00973D24"/>
    <w:rsid w:val="009743CB"/>
    <w:rsid w:val="00975359"/>
    <w:rsid w:val="00975BDC"/>
    <w:rsid w:val="00983B29"/>
    <w:rsid w:val="00983C83"/>
    <w:rsid w:val="00984B02"/>
    <w:rsid w:val="00985E85"/>
    <w:rsid w:val="009869CD"/>
    <w:rsid w:val="0098711C"/>
    <w:rsid w:val="009872E8"/>
    <w:rsid w:val="0099299B"/>
    <w:rsid w:val="00995C05"/>
    <w:rsid w:val="00997AE8"/>
    <w:rsid w:val="009A17A6"/>
    <w:rsid w:val="009A6769"/>
    <w:rsid w:val="009B0C82"/>
    <w:rsid w:val="009B1250"/>
    <w:rsid w:val="009B2543"/>
    <w:rsid w:val="009C6901"/>
    <w:rsid w:val="009C7887"/>
    <w:rsid w:val="009D22C8"/>
    <w:rsid w:val="009D46DB"/>
    <w:rsid w:val="009D5EA3"/>
    <w:rsid w:val="009D60D0"/>
    <w:rsid w:val="009E1139"/>
    <w:rsid w:val="009E1446"/>
    <w:rsid w:val="009E3FCB"/>
    <w:rsid w:val="009F1E0E"/>
    <w:rsid w:val="009F4815"/>
    <w:rsid w:val="009F548B"/>
    <w:rsid w:val="009F697B"/>
    <w:rsid w:val="009F7564"/>
    <w:rsid w:val="009F7EF8"/>
    <w:rsid w:val="00A116F7"/>
    <w:rsid w:val="00A12002"/>
    <w:rsid w:val="00A12D8E"/>
    <w:rsid w:val="00A201B4"/>
    <w:rsid w:val="00A22ADF"/>
    <w:rsid w:val="00A23C55"/>
    <w:rsid w:val="00A2544A"/>
    <w:rsid w:val="00A258FD"/>
    <w:rsid w:val="00A30C2C"/>
    <w:rsid w:val="00A30E92"/>
    <w:rsid w:val="00A32DA4"/>
    <w:rsid w:val="00A375E6"/>
    <w:rsid w:val="00A4027F"/>
    <w:rsid w:val="00A40342"/>
    <w:rsid w:val="00A40E0B"/>
    <w:rsid w:val="00A420B9"/>
    <w:rsid w:val="00A43226"/>
    <w:rsid w:val="00A47784"/>
    <w:rsid w:val="00A51E8D"/>
    <w:rsid w:val="00A53C10"/>
    <w:rsid w:val="00A54408"/>
    <w:rsid w:val="00A549D0"/>
    <w:rsid w:val="00A556FE"/>
    <w:rsid w:val="00A56F81"/>
    <w:rsid w:val="00A57247"/>
    <w:rsid w:val="00A576BE"/>
    <w:rsid w:val="00A57BB6"/>
    <w:rsid w:val="00A61091"/>
    <w:rsid w:val="00A61CE7"/>
    <w:rsid w:val="00A62180"/>
    <w:rsid w:val="00A6339C"/>
    <w:rsid w:val="00A7145B"/>
    <w:rsid w:val="00A72327"/>
    <w:rsid w:val="00A72785"/>
    <w:rsid w:val="00A74660"/>
    <w:rsid w:val="00A75DBC"/>
    <w:rsid w:val="00A80441"/>
    <w:rsid w:val="00A80F9A"/>
    <w:rsid w:val="00A8696F"/>
    <w:rsid w:val="00A8719B"/>
    <w:rsid w:val="00A874B5"/>
    <w:rsid w:val="00A87C01"/>
    <w:rsid w:val="00A96072"/>
    <w:rsid w:val="00A96C93"/>
    <w:rsid w:val="00AA0CC4"/>
    <w:rsid w:val="00AA196D"/>
    <w:rsid w:val="00AA234A"/>
    <w:rsid w:val="00AA3F74"/>
    <w:rsid w:val="00AA4474"/>
    <w:rsid w:val="00AA5B0A"/>
    <w:rsid w:val="00AA6787"/>
    <w:rsid w:val="00AB2407"/>
    <w:rsid w:val="00AB5B6E"/>
    <w:rsid w:val="00AB6B2D"/>
    <w:rsid w:val="00AB6DC5"/>
    <w:rsid w:val="00AB77D3"/>
    <w:rsid w:val="00AC07E3"/>
    <w:rsid w:val="00AC10AB"/>
    <w:rsid w:val="00AC197B"/>
    <w:rsid w:val="00AC43F6"/>
    <w:rsid w:val="00AC469A"/>
    <w:rsid w:val="00AC59DA"/>
    <w:rsid w:val="00AC75EC"/>
    <w:rsid w:val="00AC7865"/>
    <w:rsid w:val="00AD2926"/>
    <w:rsid w:val="00AD4F20"/>
    <w:rsid w:val="00AD7278"/>
    <w:rsid w:val="00AE24BB"/>
    <w:rsid w:val="00AE3641"/>
    <w:rsid w:val="00AE415D"/>
    <w:rsid w:val="00AE726B"/>
    <w:rsid w:val="00AF0598"/>
    <w:rsid w:val="00AF1C28"/>
    <w:rsid w:val="00AF212B"/>
    <w:rsid w:val="00AF4913"/>
    <w:rsid w:val="00AF52D0"/>
    <w:rsid w:val="00AF5755"/>
    <w:rsid w:val="00AF7154"/>
    <w:rsid w:val="00B00314"/>
    <w:rsid w:val="00B01CA7"/>
    <w:rsid w:val="00B02F26"/>
    <w:rsid w:val="00B03F1F"/>
    <w:rsid w:val="00B0540A"/>
    <w:rsid w:val="00B100C9"/>
    <w:rsid w:val="00B10B10"/>
    <w:rsid w:val="00B1251B"/>
    <w:rsid w:val="00B14547"/>
    <w:rsid w:val="00B149FC"/>
    <w:rsid w:val="00B168DE"/>
    <w:rsid w:val="00B16940"/>
    <w:rsid w:val="00B20EDA"/>
    <w:rsid w:val="00B22140"/>
    <w:rsid w:val="00B23237"/>
    <w:rsid w:val="00B23BF6"/>
    <w:rsid w:val="00B35E6C"/>
    <w:rsid w:val="00B372CC"/>
    <w:rsid w:val="00B376C3"/>
    <w:rsid w:val="00B40E8A"/>
    <w:rsid w:val="00B42357"/>
    <w:rsid w:val="00B42CF5"/>
    <w:rsid w:val="00B43DA5"/>
    <w:rsid w:val="00B4479C"/>
    <w:rsid w:val="00B44F92"/>
    <w:rsid w:val="00B45CD3"/>
    <w:rsid w:val="00B4788B"/>
    <w:rsid w:val="00B5174E"/>
    <w:rsid w:val="00B563B6"/>
    <w:rsid w:val="00B5676A"/>
    <w:rsid w:val="00B656F7"/>
    <w:rsid w:val="00B661E9"/>
    <w:rsid w:val="00B671E7"/>
    <w:rsid w:val="00B70C11"/>
    <w:rsid w:val="00B738A6"/>
    <w:rsid w:val="00B74366"/>
    <w:rsid w:val="00B7623B"/>
    <w:rsid w:val="00B77BD2"/>
    <w:rsid w:val="00B8443D"/>
    <w:rsid w:val="00B84A7B"/>
    <w:rsid w:val="00B8597A"/>
    <w:rsid w:val="00B8621F"/>
    <w:rsid w:val="00B9094D"/>
    <w:rsid w:val="00B90986"/>
    <w:rsid w:val="00B925F6"/>
    <w:rsid w:val="00B93CA6"/>
    <w:rsid w:val="00B93F34"/>
    <w:rsid w:val="00BA4855"/>
    <w:rsid w:val="00BA681A"/>
    <w:rsid w:val="00BB473B"/>
    <w:rsid w:val="00BC29FF"/>
    <w:rsid w:val="00BD1FC9"/>
    <w:rsid w:val="00BD2253"/>
    <w:rsid w:val="00BD5008"/>
    <w:rsid w:val="00BD6D5F"/>
    <w:rsid w:val="00BD6DD9"/>
    <w:rsid w:val="00BE24DC"/>
    <w:rsid w:val="00BE2539"/>
    <w:rsid w:val="00BE397E"/>
    <w:rsid w:val="00BE3E3E"/>
    <w:rsid w:val="00BE4502"/>
    <w:rsid w:val="00BE7080"/>
    <w:rsid w:val="00BF2014"/>
    <w:rsid w:val="00BF322F"/>
    <w:rsid w:val="00BF3E2D"/>
    <w:rsid w:val="00BF57A0"/>
    <w:rsid w:val="00C0099E"/>
    <w:rsid w:val="00C0194B"/>
    <w:rsid w:val="00C04A9E"/>
    <w:rsid w:val="00C05C53"/>
    <w:rsid w:val="00C0698F"/>
    <w:rsid w:val="00C104EE"/>
    <w:rsid w:val="00C133D1"/>
    <w:rsid w:val="00C14F5B"/>
    <w:rsid w:val="00C250A6"/>
    <w:rsid w:val="00C26C0C"/>
    <w:rsid w:val="00C2767F"/>
    <w:rsid w:val="00C27ECB"/>
    <w:rsid w:val="00C30150"/>
    <w:rsid w:val="00C319B6"/>
    <w:rsid w:val="00C327E6"/>
    <w:rsid w:val="00C33348"/>
    <w:rsid w:val="00C33ABE"/>
    <w:rsid w:val="00C33AC8"/>
    <w:rsid w:val="00C3625B"/>
    <w:rsid w:val="00C436ED"/>
    <w:rsid w:val="00C43FE3"/>
    <w:rsid w:val="00C45199"/>
    <w:rsid w:val="00C47008"/>
    <w:rsid w:val="00C5052A"/>
    <w:rsid w:val="00C536E1"/>
    <w:rsid w:val="00C538BC"/>
    <w:rsid w:val="00C55A1D"/>
    <w:rsid w:val="00C571EF"/>
    <w:rsid w:val="00C57FC3"/>
    <w:rsid w:val="00C643EA"/>
    <w:rsid w:val="00C70B0C"/>
    <w:rsid w:val="00C71781"/>
    <w:rsid w:val="00C82E35"/>
    <w:rsid w:val="00C8352E"/>
    <w:rsid w:val="00C84D37"/>
    <w:rsid w:val="00C914C1"/>
    <w:rsid w:val="00C9185B"/>
    <w:rsid w:val="00C94ECA"/>
    <w:rsid w:val="00C96798"/>
    <w:rsid w:val="00C9783A"/>
    <w:rsid w:val="00CA093F"/>
    <w:rsid w:val="00CA3025"/>
    <w:rsid w:val="00CA3F46"/>
    <w:rsid w:val="00CA5719"/>
    <w:rsid w:val="00CA751C"/>
    <w:rsid w:val="00CB03D0"/>
    <w:rsid w:val="00CB0D91"/>
    <w:rsid w:val="00CB57AE"/>
    <w:rsid w:val="00CC35A0"/>
    <w:rsid w:val="00CC4BE9"/>
    <w:rsid w:val="00CC576A"/>
    <w:rsid w:val="00CD0133"/>
    <w:rsid w:val="00CD47B2"/>
    <w:rsid w:val="00CE017E"/>
    <w:rsid w:val="00CE06F1"/>
    <w:rsid w:val="00CE0B8E"/>
    <w:rsid w:val="00CE13C6"/>
    <w:rsid w:val="00CE1534"/>
    <w:rsid w:val="00CE15D6"/>
    <w:rsid w:val="00CE397F"/>
    <w:rsid w:val="00CE5760"/>
    <w:rsid w:val="00CE7A0E"/>
    <w:rsid w:val="00CF0AD6"/>
    <w:rsid w:val="00CF1D1B"/>
    <w:rsid w:val="00CF1F06"/>
    <w:rsid w:val="00CF2697"/>
    <w:rsid w:val="00CF2B3F"/>
    <w:rsid w:val="00CF2CAE"/>
    <w:rsid w:val="00D0263E"/>
    <w:rsid w:val="00D13A43"/>
    <w:rsid w:val="00D13E2F"/>
    <w:rsid w:val="00D16BAA"/>
    <w:rsid w:val="00D1744E"/>
    <w:rsid w:val="00D208EA"/>
    <w:rsid w:val="00D20B44"/>
    <w:rsid w:val="00D210AF"/>
    <w:rsid w:val="00D21AC7"/>
    <w:rsid w:val="00D22BCC"/>
    <w:rsid w:val="00D24F1D"/>
    <w:rsid w:val="00D3106B"/>
    <w:rsid w:val="00D32553"/>
    <w:rsid w:val="00D345A0"/>
    <w:rsid w:val="00D37D12"/>
    <w:rsid w:val="00D41D19"/>
    <w:rsid w:val="00D4392D"/>
    <w:rsid w:val="00D5038E"/>
    <w:rsid w:val="00D51581"/>
    <w:rsid w:val="00D5334C"/>
    <w:rsid w:val="00D546BB"/>
    <w:rsid w:val="00D563BB"/>
    <w:rsid w:val="00D568AB"/>
    <w:rsid w:val="00D56931"/>
    <w:rsid w:val="00D57469"/>
    <w:rsid w:val="00D601B5"/>
    <w:rsid w:val="00D61378"/>
    <w:rsid w:val="00D616CE"/>
    <w:rsid w:val="00D62E72"/>
    <w:rsid w:val="00D64E60"/>
    <w:rsid w:val="00D6773E"/>
    <w:rsid w:val="00D67952"/>
    <w:rsid w:val="00D722D3"/>
    <w:rsid w:val="00D7371A"/>
    <w:rsid w:val="00D73DE8"/>
    <w:rsid w:val="00D7746A"/>
    <w:rsid w:val="00D779F9"/>
    <w:rsid w:val="00D77CA5"/>
    <w:rsid w:val="00D837F7"/>
    <w:rsid w:val="00D83AE5"/>
    <w:rsid w:val="00D9074A"/>
    <w:rsid w:val="00D910E8"/>
    <w:rsid w:val="00D91813"/>
    <w:rsid w:val="00DA219C"/>
    <w:rsid w:val="00DA2E90"/>
    <w:rsid w:val="00DA340D"/>
    <w:rsid w:val="00DA3B56"/>
    <w:rsid w:val="00DA66B5"/>
    <w:rsid w:val="00DB1C8D"/>
    <w:rsid w:val="00DB35CC"/>
    <w:rsid w:val="00DB487C"/>
    <w:rsid w:val="00DB66C2"/>
    <w:rsid w:val="00DB6F64"/>
    <w:rsid w:val="00DB744F"/>
    <w:rsid w:val="00DC17BE"/>
    <w:rsid w:val="00DC2889"/>
    <w:rsid w:val="00DC4F66"/>
    <w:rsid w:val="00DC4FB8"/>
    <w:rsid w:val="00DC52FC"/>
    <w:rsid w:val="00DC6D8F"/>
    <w:rsid w:val="00DD1A83"/>
    <w:rsid w:val="00DD2DFA"/>
    <w:rsid w:val="00DD3C03"/>
    <w:rsid w:val="00DD616E"/>
    <w:rsid w:val="00DE07AB"/>
    <w:rsid w:val="00DE0986"/>
    <w:rsid w:val="00DE398A"/>
    <w:rsid w:val="00DF17D5"/>
    <w:rsid w:val="00DF3C13"/>
    <w:rsid w:val="00DF4C1A"/>
    <w:rsid w:val="00DF6B36"/>
    <w:rsid w:val="00E0351B"/>
    <w:rsid w:val="00E03777"/>
    <w:rsid w:val="00E07C8C"/>
    <w:rsid w:val="00E13318"/>
    <w:rsid w:val="00E15711"/>
    <w:rsid w:val="00E15BCA"/>
    <w:rsid w:val="00E16431"/>
    <w:rsid w:val="00E17C30"/>
    <w:rsid w:val="00E207B6"/>
    <w:rsid w:val="00E20FE9"/>
    <w:rsid w:val="00E21DB7"/>
    <w:rsid w:val="00E23613"/>
    <w:rsid w:val="00E24368"/>
    <w:rsid w:val="00E246AA"/>
    <w:rsid w:val="00E26193"/>
    <w:rsid w:val="00E31A6E"/>
    <w:rsid w:val="00E34B0C"/>
    <w:rsid w:val="00E3538C"/>
    <w:rsid w:val="00E35BE5"/>
    <w:rsid w:val="00E36B45"/>
    <w:rsid w:val="00E378D6"/>
    <w:rsid w:val="00E44DF5"/>
    <w:rsid w:val="00E51F51"/>
    <w:rsid w:val="00E55542"/>
    <w:rsid w:val="00E5570C"/>
    <w:rsid w:val="00E634A0"/>
    <w:rsid w:val="00E6507D"/>
    <w:rsid w:val="00E651D0"/>
    <w:rsid w:val="00E65652"/>
    <w:rsid w:val="00E65977"/>
    <w:rsid w:val="00E673E9"/>
    <w:rsid w:val="00E718DF"/>
    <w:rsid w:val="00E732E6"/>
    <w:rsid w:val="00E755BC"/>
    <w:rsid w:val="00E779D3"/>
    <w:rsid w:val="00E8077A"/>
    <w:rsid w:val="00E81523"/>
    <w:rsid w:val="00E84474"/>
    <w:rsid w:val="00E86481"/>
    <w:rsid w:val="00E90D03"/>
    <w:rsid w:val="00E932E9"/>
    <w:rsid w:val="00E95929"/>
    <w:rsid w:val="00E95E7A"/>
    <w:rsid w:val="00EA01E9"/>
    <w:rsid w:val="00EA0265"/>
    <w:rsid w:val="00EA201F"/>
    <w:rsid w:val="00EA4372"/>
    <w:rsid w:val="00EB0C3D"/>
    <w:rsid w:val="00EB3894"/>
    <w:rsid w:val="00EB3AAC"/>
    <w:rsid w:val="00EB7446"/>
    <w:rsid w:val="00EC0271"/>
    <w:rsid w:val="00EC0F54"/>
    <w:rsid w:val="00EC2A15"/>
    <w:rsid w:val="00EC3A2D"/>
    <w:rsid w:val="00EC4E72"/>
    <w:rsid w:val="00EC6971"/>
    <w:rsid w:val="00EC746F"/>
    <w:rsid w:val="00EC7E95"/>
    <w:rsid w:val="00ED0328"/>
    <w:rsid w:val="00ED0365"/>
    <w:rsid w:val="00ED3C5D"/>
    <w:rsid w:val="00ED40FC"/>
    <w:rsid w:val="00ED4B41"/>
    <w:rsid w:val="00ED7285"/>
    <w:rsid w:val="00EE1C73"/>
    <w:rsid w:val="00EE2012"/>
    <w:rsid w:val="00EE3680"/>
    <w:rsid w:val="00EE5D16"/>
    <w:rsid w:val="00EF0CEC"/>
    <w:rsid w:val="00EF3359"/>
    <w:rsid w:val="00EF35B6"/>
    <w:rsid w:val="00EF7079"/>
    <w:rsid w:val="00F030F4"/>
    <w:rsid w:val="00F0408E"/>
    <w:rsid w:val="00F05198"/>
    <w:rsid w:val="00F0778C"/>
    <w:rsid w:val="00F1090F"/>
    <w:rsid w:val="00F10FD6"/>
    <w:rsid w:val="00F121CC"/>
    <w:rsid w:val="00F12BC9"/>
    <w:rsid w:val="00F142E7"/>
    <w:rsid w:val="00F17D6F"/>
    <w:rsid w:val="00F20DAE"/>
    <w:rsid w:val="00F23B22"/>
    <w:rsid w:val="00F2467E"/>
    <w:rsid w:val="00F2510E"/>
    <w:rsid w:val="00F25280"/>
    <w:rsid w:val="00F25A1E"/>
    <w:rsid w:val="00F27770"/>
    <w:rsid w:val="00F35F9A"/>
    <w:rsid w:val="00F36072"/>
    <w:rsid w:val="00F3628E"/>
    <w:rsid w:val="00F3660E"/>
    <w:rsid w:val="00F36A8E"/>
    <w:rsid w:val="00F449D9"/>
    <w:rsid w:val="00F47CD4"/>
    <w:rsid w:val="00F47FC1"/>
    <w:rsid w:val="00F503F9"/>
    <w:rsid w:val="00F51DAE"/>
    <w:rsid w:val="00F562C8"/>
    <w:rsid w:val="00F57FC4"/>
    <w:rsid w:val="00F60D9F"/>
    <w:rsid w:val="00F624A6"/>
    <w:rsid w:val="00F6596F"/>
    <w:rsid w:val="00F65A3A"/>
    <w:rsid w:val="00F67392"/>
    <w:rsid w:val="00F67E1C"/>
    <w:rsid w:val="00F70E63"/>
    <w:rsid w:val="00F7335C"/>
    <w:rsid w:val="00F77F71"/>
    <w:rsid w:val="00F806F0"/>
    <w:rsid w:val="00F8112B"/>
    <w:rsid w:val="00F8325A"/>
    <w:rsid w:val="00F83B77"/>
    <w:rsid w:val="00F86189"/>
    <w:rsid w:val="00F86354"/>
    <w:rsid w:val="00F91B05"/>
    <w:rsid w:val="00F91F65"/>
    <w:rsid w:val="00F95BA7"/>
    <w:rsid w:val="00F9795C"/>
    <w:rsid w:val="00FA3A05"/>
    <w:rsid w:val="00FA41C3"/>
    <w:rsid w:val="00FA4E9A"/>
    <w:rsid w:val="00FB12FE"/>
    <w:rsid w:val="00FB2561"/>
    <w:rsid w:val="00FB38C3"/>
    <w:rsid w:val="00FB3C0C"/>
    <w:rsid w:val="00FB58E2"/>
    <w:rsid w:val="00FC08F6"/>
    <w:rsid w:val="00FC2EB1"/>
    <w:rsid w:val="00FD262E"/>
    <w:rsid w:val="00FD3963"/>
    <w:rsid w:val="00FD500D"/>
    <w:rsid w:val="00FD75CE"/>
    <w:rsid w:val="00FD7926"/>
    <w:rsid w:val="00FE35BF"/>
    <w:rsid w:val="00FE3B4E"/>
    <w:rsid w:val="00FE54FC"/>
    <w:rsid w:val="00FF2267"/>
    <w:rsid w:val="00FF37FF"/>
    <w:rsid w:val="00FF3A11"/>
    <w:rsid w:val="00FF49FA"/>
    <w:rsid w:val="00FF4CF0"/>
    <w:rsid w:val="00FF5098"/>
    <w:rsid w:val="00FF6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660E"/>
    <w:pPr>
      <w:widowControl w:val="0"/>
      <w:jc w:val="both"/>
    </w:pPr>
    <w:rPr>
      <w:rFonts w:eastAsia="黑体"/>
      <w:kern w:val="2"/>
      <w:szCs w:val="24"/>
    </w:rPr>
  </w:style>
  <w:style w:type="paragraph" w:styleId="1">
    <w:name w:val="heading 1"/>
    <w:basedOn w:val="a"/>
    <w:next w:val="a"/>
    <w:link w:val="1Char"/>
    <w:qFormat/>
    <w:rsid w:val="0081350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813508"/>
    <w:pPr>
      <w:keepNext/>
      <w:keepLines/>
      <w:spacing w:before="260" w:after="260" w:line="416" w:lineRule="auto"/>
      <w:outlineLvl w:val="1"/>
    </w:pPr>
    <w:rPr>
      <w:rFonts w:ascii="Arial" w:hAnsi="Arial"/>
      <w:b/>
      <w:bCs/>
      <w:sz w:val="32"/>
      <w:szCs w:val="32"/>
    </w:rPr>
  </w:style>
  <w:style w:type="paragraph" w:styleId="3">
    <w:name w:val="heading 3"/>
    <w:basedOn w:val="a"/>
    <w:next w:val="a"/>
    <w:link w:val="3Char"/>
    <w:qFormat/>
    <w:rsid w:val="00813508"/>
    <w:pPr>
      <w:keepNext/>
      <w:keepLines/>
      <w:spacing w:before="260" w:after="260" w:line="416" w:lineRule="auto"/>
      <w:outlineLvl w:val="2"/>
    </w:pPr>
    <w:rPr>
      <w:b/>
      <w:bCs/>
      <w:sz w:val="32"/>
      <w:szCs w:val="32"/>
    </w:rPr>
  </w:style>
  <w:style w:type="paragraph" w:styleId="4">
    <w:name w:val="heading 4"/>
    <w:basedOn w:val="a"/>
    <w:next w:val="a"/>
    <w:link w:val="4Char"/>
    <w:qFormat/>
    <w:rsid w:val="00813508"/>
    <w:pPr>
      <w:keepNext/>
      <w:keepLines/>
      <w:spacing w:before="280" w:after="290" w:line="376" w:lineRule="auto"/>
      <w:outlineLvl w:val="3"/>
    </w:pPr>
    <w:rPr>
      <w:rFonts w:ascii="Arial" w:hAnsi="Arial"/>
      <w:b/>
      <w:bCs/>
      <w:sz w:val="28"/>
      <w:szCs w:val="28"/>
    </w:rPr>
  </w:style>
  <w:style w:type="paragraph" w:styleId="5">
    <w:name w:val="heading 5"/>
    <w:basedOn w:val="a"/>
    <w:next w:val="a"/>
    <w:link w:val="5Char"/>
    <w:qFormat/>
    <w:rsid w:val="00813508"/>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
    <w:name w:val="Char Char Char"/>
    <w:basedOn w:val="a"/>
    <w:rsid w:val="0028702F"/>
    <w:rPr>
      <w:rFonts w:ascii="宋体" w:hAnsi="宋体" w:cs="Courier New"/>
      <w:sz w:val="32"/>
      <w:szCs w:val="32"/>
    </w:rPr>
  </w:style>
  <w:style w:type="paragraph" w:styleId="a3">
    <w:name w:val="header"/>
    <w:basedOn w:val="a"/>
    <w:link w:val="Char"/>
    <w:uiPriority w:val="99"/>
    <w:rsid w:val="00F0408E"/>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F0408E"/>
    <w:pPr>
      <w:tabs>
        <w:tab w:val="center" w:pos="4153"/>
        <w:tab w:val="right" w:pos="8306"/>
      </w:tabs>
      <w:snapToGrid w:val="0"/>
      <w:jc w:val="left"/>
    </w:pPr>
    <w:rPr>
      <w:sz w:val="18"/>
      <w:szCs w:val="18"/>
    </w:rPr>
  </w:style>
  <w:style w:type="paragraph" w:styleId="a5">
    <w:name w:val="Body Text"/>
    <w:basedOn w:val="a"/>
    <w:link w:val="Char1"/>
    <w:rsid w:val="00B40E8A"/>
    <w:pPr>
      <w:spacing w:after="120"/>
    </w:pPr>
  </w:style>
  <w:style w:type="paragraph" w:styleId="a6">
    <w:name w:val="Body Text First Indent"/>
    <w:basedOn w:val="a5"/>
    <w:link w:val="Char2"/>
    <w:rsid w:val="00B40E8A"/>
    <w:pPr>
      <w:ind w:firstLineChars="100" w:firstLine="420"/>
    </w:pPr>
  </w:style>
  <w:style w:type="table" w:styleId="a7">
    <w:name w:val="Table Grid"/>
    <w:basedOn w:val="a1"/>
    <w:rsid w:val="00A53C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7335C"/>
  </w:style>
  <w:style w:type="paragraph" w:styleId="20">
    <w:name w:val="Body Text Indent 2"/>
    <w:basedOn w:val="a"/>
    <w:link w:val="2Char0"/>
    <w:rsid w:val="0043735A"/>
    <w:pPr>
      <w:spacing w:after="120" w:line="480" w:lineRule="auto"/>
      <w:ind w:leftChars="200" w:left="420"/>
    </w:pPr>
  </w:style>
  <w:style w:type="paragraph" w:styleId="a9">
    <w:name w:val="Normal (Web)"/>
    <w:basedOn w:val="a"/>
    <w:rsid w:val="0043735A"/>
    <w:pPr>
      <w:widowControl/>
      <w:spacing w:before="100" w:beforeAutospacing="1" w:after="100" w:afterAutospacing="1"/>
      <w:jc w:val="left"/>
    </w:pPr>
    <w:rPr>
      <w:rFonts w:ascii="Arial Unicode MS" w:eastAsia="Arial Unicode MS" w:hAnsi="Arial Unicode MS"/>
      <w:kern w:val="0"/>
      <w:sz w:val="24"/>
      <w:szCs w:val="20"/>
    </w:rPr>
  </w:style>
  <w:style w:type="character" w:customStyle="1" w:styleId="fontoffilesbody1">
    <w:name w:val="fontoffilesbody1"/>
    <w:rsid w:val="0043735A"/>
    <w:rPr>
      <w:spacing w:val="270"/>
      <w:sz w:val="18"/>
      <w:szCs w:val="18"/>
    </w:rPr>
  </w:style>
  <w:style w:type="paragraph" w:styleId="30">
    <w:name w:val="Body Text Indent 3"/>
    <w:basedOn w:val="a"/>
    <w:link w:val="3Char0"/>
    <w:rsid w:val="0043735A"/>
    <w:pPr>
      <w:spacing w:after="120"/>
      <w:ind w:leftChars="200" w:left="420"/>
    </w:pPr>
    <w:rPr>
      <w:sz w:val="16"/>
      <w:szCs w:val="16"/>
    </w:rPr>
  </w:style>
  <w:style w:type="paragraph" w:styleId="aa">
    <w:name w:val="Body Text Indent"/>
    <w:basedOn w:val="a"/>
    <w:link w:val="Char3"/>
    <w:rsid w:val="0043735A"/>
    <w:pPr>
      <w:spacing w:after="120"/>
      <w:ind w:leftChars="200" w:left="420"/>
    </w:pPr>
  </w:style>
  <w:style w:type="character" w:styleId="ab">
    <w:name w:val="Hyperlink"/>
    <w:uiPriority w:val="99"/>
    <w:rsid w:val="006F1AE5"/>
    <w:rPr>
      <w:rFonts w:ascii="Arial" w:hAnsi="Arial" w:cs="Arial" w:hint="default"/>
      <w:strike w:val="0"/>
      <w:dstrike w:val="0"/>
      <w:color w:val="000000"/>
      <w:sz w:val="18"/>
      <w:szCs w:val="18"/>
      <w:u w:val="none"/>
      <w:effect w:val="none"/>
    </w:rPr>
  </w:style>
  <w:style w:type="character" w:customStyle="1" w:styleId="content">
    <w:name w:val="content"/>
    <w:basedOn w:val="a0"/>
    <w:rsid w:val="006F1AE5"/>
  </w:style>
  <w:style w:type="character" w:styleId="HTML">
    <w:name w:val="HTML Typewriter"/>
    <w:rsid w:val="006C7361"/>
    <w:rPr>
      <w:rFonts w:ascii="宋体" w:eastAsia="宋体" w:hAnsi="宋体"/>
      <w:sz w:val="24"/>
    </w:rPr>
  </w:style>
  <w:style w:type="paragraph" w:customStyle="1" w:styleId="z9s">
    <w:name w:val="z9s"/>
    <w:basedOn w:val="a"/>
    <w:rsid w:val="006C7361"/>
    <w:pPr>
      <w:widowControl/>
      <w:spacing w:before="100" w:beforeAutospacing="1" w:after="100" w:afterAutospacing="1"/>
      <w:jc w:val="left"/>
    </w:pPr>
    <w:rPr>
      <w:rFonts w:ascii="宋体" w:hAnsi="宋体" w:cs="宋体"/>
      <w:kern w:val="0"/>
      <w:sz w:val="24"/>
    </w:rPr>
  </w:style>
  <w:style w:type="paragraph" w:customStyle="1" w:styleId="Char4">
    <w:name w:val="Char"/>
    <w:basedOn w:val="a"/>
    <w:autoRedefine/>
    <w:rsid w:val="00430B7B"/>
    <w:pPr>
      <w:widowControl/>
      <w:ind w:firstLineChars="200" w:firstLine="200"/>
      <w:jc w:val="left"/>
    </w:pPr>
    <w:rPr>
      <w:rFonts w:ascii="Verdana" w:hAnsi="Verdana"/>
      <w:kern w:val="0"/>
      <w:szCs w:val="20"/>
      <w:lang w:eastAsia="en-US"/>
    </w:rPr>
  </w:style>
  <w:style w:type="paragraph" w:styleId="21">
    <w:name w:val="Body Text 2"/>
    <w:basedOn w:val="a"/>
    <w:link w:val="2Char1"/>
    <w:rsid w:val="00430B7B"/>
    <w:pPr>
      <w:spacing w:after="120" w:line="480" w:lineRule="auto"/>
    </w:pPr>
  </w:style>
  <w:style w:type="character" w:customStyle="1" w:styleId="style111">
    <w:name w:val="style111"/>
    <w:rsid w:val="00430B7B"/>
    <w:rPr>
      <w:color w:val="000000"/>
    </w:rPr>
  </w:style>
  <w:style w:type="paragraph" w:customStyle="1" w:styleId="xl41">
    <w:name w:val="xl41"/>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styleId="ac">
    <w:name w:val="Plain Text"/>
    <w:basedOn w:val="a"/>
    <w:link w:val="Char5"/>
    <w:rsid w:val="00430B7B"/>
    <w:rPr>
      <w:rFonts w:ascii="宋体" w:hAnsi="Courier New"/>
      <w:szCs w:val="20"/>
    </w:rPr>
  </w:style>
  <w:style w:type="character" w:customStyle="1" w:styleId="line201">
    <w:name w:val="line201"/>
    <w:rsid w:val="00430B7B"/>
    <w:rPr>
      <w:strike w:val="0"/>
      <w:dstrike w:val="0"/>
      <w:sz w:val="18"/>
      <w:szCs w:val="18"/>
      <w:u w:val="none"/>
      <w:effect w:val="none"/>
    </w:rPr>
  </w:style>
  <w:style w:type="character" w:styleId="ad">
    <w:name w:val="Strong"/>
    <w:qFormat/>
    <w:rsid w:val="00813508"/>
    <w:rPr>
      <w:b/>
      <w:bCs/>
    </w:rPr>
  </w:style>
  <w:style w:type="character" w:styleId="ae">
    <w:name w:val="FollowedHyperlink"/>
    <w:rsid w:val="00430B7B"/>
    <w:rPr>
      <w:color w:val="800080"/>
      <w:u w:val="single"/>
    </w:rPr>
  </w:style>
  <w:style w:type="paragraph" w:customStyle="1" w:styleId="font1">
    <w:name w:val="font1"/>
    <w:basedOn w:val="a"/>
    <w:rsid w:val="00430B7B"/>
    <w:pPr>
      <w:widowControl/>
      <w:spacing w:before="100" w:beforeAutospacing="1" w:after="100" w:afterAutospacing="1"/>
      <w:jc w:val="left"/>
    </w:pPr>
    <w:rPr>
      <w:rFonts w:ascii="宋体" w:hAnsi="宋体" w:cs="宋体"/>
      <w:kern w:val="0"/>
      <w:sz w:val="24"/>
    </w:rPr>
  </w:style>
  <w:style w:type="paragraph" w:customStyle="1" w:styleId="font5">
    <w:name w:val="font5"/>
    <w:basedOn w:val="a"/>
    <w:rsid w:val="00430B7B"/>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430B7B"/>
    <w:pPr>
      <w:widowControl/>
      <w:spacing w:before="100" w:beforeAutospacing="1" w:after="100" w:afterAutospacing="1"/>
      <w:jc w:val="left"/>
    </w:pPr>
    <w:rPr>
      <w:rFonts w:ascii="宋体" w:hAnsi="宋体" w:cs="宋体"/>
      <w:kern w:val="0"/>
      <w:sz w:val="22"/>
      <w:szCs w:val="22"/>
    </w:rPr>
  </w:style>
  <w:style w:type="paragraph" w:customStyle="1" w:styleId="xl25">
    <w:name w:val="xl25"/>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26">
    <w:name w:val="xl26"/>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27">
    <w:name w:val="xl27"/>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28">
    <w:name w:val="xl28"/>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29">
    <w:name w:val="xl29"/>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30">
    <w:name w:val="xl3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31">
    <w:name w:val="xl31"/>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32">
    <w:name w:val="xl32"/>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33">
    <w:name w:val="xl33"/>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34">
    <w:name w:val="xl34"/>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35">
    <w:name w:val="xl35"/>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36">
    <w:name w:val="xl36"/>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37">
    <w:name w:val="xl37"/>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38">
    <w:name w:val="xl38"/>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39">
    <w:name w:val="xl39"/>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0">
    <w:name w:val="xl4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2">
    <w:name w:val="xl42"/>
    <w:basedOn w:val="a"/>
    <w:rsid w:val="00430B7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43">
    <w:name w:val="xl43"/>
    <w:basedOn w:val="a"/>
    <w:rsid w:val="00430B7B"/>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4">
    <w:name w:val="xl44"/>
    <w:basedOn w:val="a"/>
    <w:rsid w:val="00430B7B"/>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Cs w:val="20"/>
    </w:rPr>
  </w:style>
  <w:style w:type="paragraph" w:customStyle="1" w:styleId="xl45">
    <w:name w:val="xl45"/>
    <w:basedOn w:val="a"/>
    <w:rsid w:val="00430B7B"/>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6">
    <w:name w:val="xl46"/>
    <w:basedOn w:val="a"/>
    <w:rsid w:val="00430B7B"/>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7">
    <w:name w:val="xl47"/>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48">
    <w:name w:val="xl48"/>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49">
    <w:name w:val="xl49"/>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styleId="af">
    <w:name w:val="List"/>
    <w:basedOn w:val="a"/>
    <w:rsid w:val="00430B7B"/>
    <w:pPr>
      <w:ind w:left="200" w:hangingChars="200" w:hanging="200"/>
    </w:pPr>
  </w:style>
  <w:style w:type="paragraph" w:styleId="22">
    <w:name w:val="List 2"/>
    <w:basedOn w:val="a"/>
    <w:rsid w:val="00430B7B"/>
    <w:pPr>
      <w:ind w:leftChars="200" w:left="100" w:hangingChars="200" w:hanging="200"/>
    </w:pPr>
  </w:style>
  <w:style w:type="paragraph" w:styleId="af0">
    <w:name w:val="Date"/>
    <w:basedOn w:val="a"/>
    <w:next w:val="a"/>
    <w:link w:val="Char6"/>
    <w:rsid w:val="00430B7B"/>
    <w:pPr>
      <w:ind w:leftChars="2500" w:left="100"/>
    </w:pPr>
  </w:style>
  <w:style w:type="paragraph" w:styleId="23">
    <w:name w:val="List Continue 2"/>
    <w:basedOn w:val="a"/>
    <w:rsid w:val="00430B7B"/>
    <w:pPr>
      <w:spacing w:after="120"/>
      <w:ind w:leftChars="400" w:left="840"/>
    </w:pPr>
  </w:style>
  <w:style w:type="paragraph" w:styleId="24">
    <w:name w:val="Body Text First Indent 2"/>
    <w:basedOn w:val="aa"/>
    <w:link w:val="2Char2"/>
    <w:rsid w:val="00430B7B"/>
    <w:pPr>
      <w:ind w:firstLineChars="200" w:firstLine="420"/>
    </w:pPr>
  </w:style>
  <w:style w:type="paragraph" w:customStyle="1" w:styleId="xl22">
    <w:name w:val="xl22"/>
    <w:basedOn w:val="a"/>
    <w:rsid w:val="00430B7B"/>
    <w:pPr>
      <w:widowControl/>
      <w:spacing w:before="100" w:beforeAutospacing="1" w:after="100" w:afterAutospacing="1"/>
      <w:jc w:val="left"/>
    </w:pPr>
    <w:rPr>
      <w:rFonts w:ascii="宋体" w:hAnsi="宋体" w:cs="宋体"/>
      <w:kern w:val="0"/>
      <w:sz w:val="24"/>
    </w:rPr>
  </w:style>
  <w:style w:type="paragraph" w:customStyle="1" w:styleId="font0">
    <w:name w:val="font0"/>
    <w:basedOn w:val="a"/>
    <w:rsid w:val="00430B7B"/>
    <w:pPr>
      <w:widowControl/>
      <w:spacing w:before="100" w:beforeAutospacing="1" w:after="100" w:afterAutospacing="1"/>
      <w:jc w:val="left"/>
    </w:pPr>
    <w:rPr>
      <w:rFonts w:ascii="宋体" w:hAnsi="宋体" w:cs="宋体"/>
      <w:kern w:val="0"/>
      <w:sz w:val="24"/>
    </w:rPr>
  </w:style>
  <w:style w:type="paragraph" w:customStyle="1" w:styleId="xl70">
    <w:name w:val="xl7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Cs w:val="20"/>
    </w:rPr>
  </w:style>
  <w:style w:type="paragraph" w:customStyle="1" w:styleId="xl71">
    <w:name w:val="xl71"/>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2">
    <w:name w:val="xl72"/>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3">
    <w:name w:val="xl73"/>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74">
    <w:name w:val="xl74"/>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5">
    <w:name w:val="xl75"/>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6">
    <w:name w:val="xl76"/>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7">
    <w:name w:val="xl77"/>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8">
    <w:name w:val="xl78"/>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79">
    <w:name w:val="xl79"/>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80">
    <w:name w:val="xl8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81">
    <w:name w:val="xl81"/>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82">
    <w:name w:val="xl82"/>
    <w:basedOn w:val="a"/>
    <w:rsid w:val="00430B7B"/>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Cs w:val="20"/>
    </w:rPr>
  </w:style>
  <w:style w:type="paragraph" w:customStyle="1" w:styleId="xl83">
    <w:name w:val="xl83"/>
    <w:basedOn w:val="a"/>
    <w:rsid w:val="00430B7B"/>
    <w:pPr>
      <w:widowControl/>
      <w:pBdr>
        <w:top w:val="single" w:sz="4" w:space="0" w:color="auto"/>
        <w:left w:val="single" w:sz="4" w:space="0" w:color="auto"/>
        <w:bottom w:val="single" w:sz="4" w:space="0" w:color="auto"/>
      </w:pBdr>
      <w:spacing w:before="100" w:beforeAutospacing="1" w:after="100" w:afterAutospacing="1"/>
    </w:pPr>
    <w:rPr>
      <w:rFonts w:ascii="宋体" w:hAnsi="宋体" w:cs="宋体"/>
      <w:kern w:val="0"/>
      <w:szCs w:val="20"/>
    </w:rPr>
  </w:style>
  <w:style w:type="paragraph" w:customStyle="1" w:styleId="xl84">
    <w:name w:val="xl84"/>
    <w:basedOn w:val="a"/>
    <w:rsid w:val="00430B7B"/>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5">
    <w:name w:val="xl85"/>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6">
    <w:name w:val="xl86"/>
    <w:basedOn w:val="a"/>
    <w:rsid w:val="00430B7B"/>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7">
    <w:name w:val="xl87"/>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8">
    <w:name w:val="xl88"/>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9">
    <w:name w:val="xl89"/>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Cs w:val="20"/>
    </w:rPr>
  </w:style>
  <w:style w:type="paragraph" w:customStyle="1" w:styleId="xl90">
    <w:name w:val="xl9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Cs w:val="20"/>
    </w:rPr>
  </w:style>
  <w:style w:type="paragraph" w:customStyle="1" w:styleId="xl91">
    <w:name w:val="xl91"/>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Cs w:val="20"/>
    </w:rPr>
  </w:style>
  <w:style w:type="paragraph" w:customStyle="1" w:styleId="xl92">
    <w:name w:val="xl92"/>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Cs w:val="20"/>
    </w:rPr>
  </w:style>
  <w:style w:type="paragraph" w:customStyle="1" w:styleId="xl93">
    <w:name w:val="xl93"/>
    <w:basedOn w:val="a"/>
    <w:rsid w:val="00430B7B"/>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Cs w:val="20"/>
    </w:rPr>
  </w:style>
  <w:style w:type="paragraph" w:customStyle="1" w:styleId="xl94">
    <w:name w:val="xl94"/>
    <w:basedOn w:val="a"/>
    <w:rsid w:val="00430B7B"/>
    <w:pPr>
      <w:widowControl/>
      <w:pBdr>
        <w:bottom w:val="single" w:sz="4" w:space="0" w:color="auto"/>
        <w:right w:val="single" w:sz="4" w:space="0" w:color="auto"/>
      </w:pBdr>
      <w:spacing w:before="100" w:beforeAutospacing="1" w:after="100" w:afterAutospacing="1"/>
      <w:jc w:val="center"/>
    </w:pPr>
    <w:rPr>
      <w:rFonts w:ascii="楷体_GB2312" w:eastAsia="楷体_GB2312" w:hAnsi="宋体" w:cs="宋体"/>
      <w:kern w:val="0"/>
      <w:sz w:val="32"/>
      <w:szCs w:val="32"/>
    </w:rPr>
  </w:style>
  <w:style w:type="paragraph" w:customStyle="1" w:styleId="xl95">
    <w:name w:val="xl95"/>
    <w:basedOn w:val="a"/>
    <w:rsid w:val="00430B7B"/>
    <w:pPr>
      <w:widowControl/>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kern w:val="0"/>
      <w:sz w:val="32"/>
      <w:szCs w:val="32"/>
    </w:rPr>
  </w:style>
  <w:style w:type="paragraph" w:customStyle="1" w:styleId="xl96">
    <w:name w:val="xl96"/>
    <w:basedOn w:val="a"/>
    <w:rsid w:val="00430B7B"/>
    <w:pPr>
      <w:widowControl/>
      <w:pBdr>
        <w:left w:val="single" w:sz="4" w:space="0" w:color="auto"/>
        <w:bottom w:val="single" w:sz="4" w:space="0" w:color="auto"/>
      </w:pBdr>
      <w:spacing w:before="100" w:beforeAutospacing="1" w:after="100" w:afterAutospacing="1"/>
      <w:jc w:val="center"/>
    </w:pPr>
    <w:rPr>
      <w:rFonts w:ascii="楷体_GB2312" w:eastAsia="楷体_GB2312" w:hAnsi="宋体" w:cs="宋体"/>
      <w:kern w:val="0"/>
      <w:sz w:val="32"/>
      <w:szCs w:val="32"/>
    </w:rPr>
  </w:style>
  <w:style w:type="paragraph" w:customStyle="1" w:styleId="xl97">
    <w:name w:val="xl97"/>
    <w:basedOn w:val="a"/>
    <w:rsid w:val="00430B7B"/>
    <w:pPr>
      <w:widowControl/>
      <w:pBdr>
        <w:top w:val="single" w:sz="4" w:space="0" w:color="auto"/>
        <w:left w:val="single" w:sz="4" w:space="0" w:color="auto"/>
      </w:pBdr>
      <w:spacing w:before="100" w:beforeAutospacing="1" w:after="100" w:afterAutospacing="1"/>
      <w:jc w:val="center"/>
      <w:textAlignment w:val="bottom"/>
    </w:pPr>
    <w:rPr>
      <w:rFonts w:ascii="宋体" w:hAnsi="宋体" w:cs="宋体"/>
      <w:kern w:val="0"/>
      <w:sz w:val="24"/>
    </w:rPr>
  </w:style>
  <w:style w:type="paragraph" w:customStyle="1" w:styleId="xl98">
    <w:name w:val="xl98"/>
    <w:basedOn w:val="a"/>
    <w:rsid w:val="00430B7B"/>
    <w:pPr>
      <w:widowControl/>
      <w:pBdr>
        <w:left w:val="single" w:sz="4" w:space="0" w:color="auto"/>
      </w:pBdr>
      <w:spacing w:before="100" w:beforeAutospacing="1" w:after="100" w:afterAutospacing="1"/>
      <w:jc w:val="center"/>
      <w:textAlignment w:val="bottom"/>
    </w:pPr>
    <w:rPr>
      <w:rFonts w:ascii="宋体" w:hAnsi="宋体" w:cs="宋体"/>
      <w:kern w:val="0"/>
      <w:sz w:val="24"/>
    </w:rPr>
  </w:style>
  <w:style w:type="paragraph" w:customStyle="1" w:styleId="xl99">
    <w:name w:val="xl99"/>
    <w:basedOn w:val="a"/>
    <w:rsid w:val="00430B7B"/>
    <w:pPr>
      <w:widowControl/>
      <w:pBdr>
        <w:left w:val="single" w:sz="4" w:space="0" w:color="auto"/>
        <w:bottom w:val="single" w:sz="4" w:space="0" w:color="auto"/>
      </w:pBdr>
      <w:spacing w:before="100" w:beforeAutospacing="1" w:after="100" w:afterAutospacing="1"/>
      <w:jc w:val="center"/>
      <w:textAlignment w:val="bottom"/>
    </w:pPr>
    <w:rPr>
      <w:rFonts w:ascii="宋体" w:hAnsi="宋体" w:cs="宋体"/>
      <w:kern w:val="0"/>
      <w:sz w:val="24"/>
    </w:rPr>
  </w:style>
  <w:style w:type="paragraph" w:customStyle="1" w:styleId="z12">
    <w:name w:val="z12"/>
    <w:basedOn w:val="a"/>
    <w:rsid w:val="00122BA2"/>
    <w:pPr>
      <w:widowControl/>
      <w:spacing w:before="100" w:beforeAutospacing="1" w:after="100" w:afterAutospacing="1"/>
      <w:jc w:val="left"/>
    </w:pPr>
    <w:rPr>
      <w:rFonts w:ascii="宋体" w:hAnsi="宋体" w:cs="宋体"/>
      <w:kern w:val="0"/>
      <w:sz w:val="24"/>
    </w:rPr>
  </w:style>
  <w:style w:type="paragraph" w:customStyle="1" w:styleId="z12x">
    <w:name w:val="z12x"/>
    <w:basedOn w:val="a"/>
    <w:rsid w:val="00122BA2"/>
    <w:pPr>
      <w:widowControl/>
      <w:spacing w:before="100" w:beforeAutospacing="1" w:after="100" w:afterAutospacing="1" w:line="450" w:lineRule="atLeast"/>
      <w:jc w:val="left"/>
    </w:pPr>
    <w:rPr>
      <w:rFonts w:ascii="ˎ̥" w:hAnsi="ˎ̥" w:cs="宋体"/>
      <w:color w:val="333333"/>
      <w:spacing w:val="30"/>
      <w:kern w:val="0"/>
      <w:sz w:val="23"/>
      <w:szCs w:val="23"/>
    </w:rPr>
  </w:style>
  <w:style w:type="paragraph" w:customStyle="1" w:styleId="msolistparagraph0">
    <w:name w:val="msolistparagraph"/>
    <w:basedOn w:val="a"/>
    <w:rsid w:val="00E20FE9"/>
    <w:pPr>
      <w:widowControl/>
      <w:spacing w:before="100" w:beforeAutospacing="1" w:after="100" w:afterAutospacing="1"/>
      <w:jc w:val="left"/>
    </w:pPr>
    <w:rPr>
      <w:rFonts w:ascii="宋体" w:hAnsi="宋体" w:cs="宋体"/>
      <w:kern w:val="0"/>
      <w:sz w:val="24"/>
    </w:rPr>
  </w:style>
  <w:style w:type="character" w:styleId="af1">
    <w:name w:val="footnote reference"/>
    <w:semiHidden/>
    <w:rsid w:val="00975BDC"/>
    <w:rPr>
      <w:vertAlign w:val="superscript"/>
    </w:rPr>
  </w:style>
  <w:style w:type="paragraph" w:styleId="af2">
    <w:name w:val="footnote text"/>
    <w:basedOn w:val="a"/>
    <w:link w:val="Char7"/>
    <w:semiHidden/>
    <w:rsid w:val="00975BDC"/>
    <w:pPr>
      <w:snapToGrid w:val="0"/>
      <w:jc w:val="left"/>
    </w:pPr>
    <w:rPr>
      <w:sz w:val="18"/>
      <w:szCs w:val="18"/>
    </w:rPr>
  </w:style>
  <w:style w:type="paragraph" w:customStyle="1" w:styleId="Char8">
    <w:name w:val="Char"/>
    <w:basedOn w:val="a"/>
    <w:autoRedefine/>
    <w:rsid w:val="005260AC"/>
    <w:pPr>
      <w:widowControl/>
      <w:spacing w:after="160" w:line="240" w:lineRule="exact"/>
      <w:jc w:val="left"/>
    </w:pPr>
    <w:rPr>
      <w:rFonts w:ascii="Verdana" w:eastAsia="仿宋_GB2312" w:hAnsi="Verdana"/>
      <w:kern w:val="0"/>
      <w:sz w:val="24"/>
      <w:szCs w:val="20"/>
      <w:lang w:eastAsia="en-US"/>
    </w:rPr>
  </w:style>
  <w:style w:type="paragraph" w:customStyle="1" w:styleId="p0">
    <w:name w:val="p0"/>
    <w:basedOn w:val="a"/>
    <w:rsid w:val="005260AC"/>
    <w:pPr>
      <w:widowControl/>
    </w:pPr>
    <w:rPr>
      <w:kern w:val="0"/>
      <w:szCs w:val="21"/>
    </w:rPr>
  </w:style>
  <w:style w:type="paragraph" w:customStyle="1" w:styleId="0">
    <w:name w:val="0"/>
    <w:basedOn w:val="a"/>
    <w:rsid w:val="00B42357"/>
    <w:pPr>
      <w:widowControl/>
      <w:spacing w:before="100" w:beforeAutospacing="1" w:after="100" w:afterAutospacing="1"/>
      <w:jc w:val="left"/>
    </w:pPr>
    <w:rPr>
      <w:rFonts w:ascii="宋体" w:hAnsi="宋体" w:cs="宋体"/>
      <w:kern w:val="0"/>
      <w:sz w:val="24"/>
    </w:rPr>
  </w:style>
  <w:style w:type="paragraph" w:styleId="31">
    <w:name w:val="Body Text 3"/>
    <w:basedOn w:val="a"/>
    <w:link w:val="3Char1"/>
    <w:rsid w:val="00583E1F"/>
    <w:pPr>
      <w:spacing w:after="120"/>
    </w:pPr>
    <w:rPr>
      <w:sz w:val="16"/>
      <w:szCs w:val="16"/>
    </w:rPr>
  </w:style>
  <w:style w:type="paragraph" w:customStyle="1" w:styleId="10">
    <w:name w:val="普通(网站)1"/>
    <w:basedOn w:val="a"/>
    <w:rsid w:val="001A70FD"/>
    <w:pPr>
      <w:widowControl/>
      <w:spacing w:before="100" w:beforeAutospacing="1" w:after="100" w:afterAutospacing="1"/>
      <w:jc w:val="left"/>
    </w:pPr>
    <w:rPr>
      <w:rFonts w:ascii="宋体" w:hAnsi="宋体" w:cs="宋体"/>
      <w:kern w:val="0"/>
      <w:sz w:val="24"/>
    </w:rPr>
  </w:style>
  <w:style w:type="character" w:customStyle="1" w:styleId="Char">
    <w:name w:val="页眉 Char"/>
    <w:link w:val="a3"/>
    <w:uiPriority w:val="99"/>
    <w:rsid w:val="00F67392"/>
    <w:rPr>
      <w:kern w:val="2"/>
      <w:sz w:val="18"/>
      <w:szCs w:val="18"/>
    </w:rPr>
  </w:style>
  <w:style w:type="paragraph" w:styleId="af3">
    <w:name w:val="Balloon Text"/>
    <w:basedOn w:val="a"/>
    <w:link w:val="Char9"/>
    <w:rsid w:val="001017AF"/>
    <w:rPr>
      <w:sz w:val="18"/>
      <w:szCs w:val="18"/>
    </w:rPr>
  </w:style>
  <w:style w:type="character" w:customStyle="1" w:styleId="Char9">
    <w:name w:val="批注框文本 Char"/>
    <w:link w:val="af3"/>
    <w:rsid w:val="001017AF"/>
    <w:rPr>
      <w:kern w:val="2"/>
      <w:sz w:val="18"/>
      <w:szCs w:val="18"/>
    </w:rPr>
  </w:style>
  <w:style w:type="paragraph" w:customStyle="1" w:styleId="af4">
    <w:name w:val="类目"/>
    <w:basedOn w:val="a"/>
    <w:link w:val="Chara"/>
    <w:qFormat/>
    <w:rsid w:val="001017AF"/>
    <w:rPr>
      <w:rFonts w:ascii="黑体" w:hAnsi="黑体"/>
      <w:sz w:val="56"/>
      <w:szCs w:val="56"/>
    </w:rPr>
  </w:style>
  <w:style w:type="paragraph" w:customStyle="1" w:styleId="af5">
    <w:name w:val="分目"/>
    <w:basedOn w:val="a"/>
    <w:link w:val="Charb"/>
    <w:qFormat/>
    <w:rsid w:val="00666812"/>
    <w:rPr>
      <w:rFonts w:ascii="黑体" w:hAnsi="黑体"/>
      <w:sz w:val="32"/>
      <w:szCs w:val="32"/>
    </w:rPr>
  </w:style>
  <w:style w:type="character" w:customStyle="1" w:styleId="Chara">
    <w:name w:val="类目 Char"/>
    <w:link w:val="af4"/>
    <w:rsid w:val="001017AF"/>
    <w:rPr>
      <w:rFonts w:ascii="黑体" w:eastAsia="黑体" w:hAnsi="黑体"/>
      <w:kern w:val="2"/>
      <w:sz w:val="56"/>
      <w:szCs w:val="56"/>
    </w:rPr>
  </w:style>
  <w:style w:type="paragraph" w:customStyle="1" w:styleId="af6">
    <w:name w:val="特载分目"/>
    <w:basedOn w:val="a"/>
    <w:link w:val="Charc"/>
    <w:qFormat/>
    <w:rsid w:val="00666812"/>
    <w:pPr>
      <w:spacing w:line="400" w:lineRule="exact"/>
      <w:jc w:val="center"/>
    </w:pPr>
    <w:rPr>
      <w:rFonts w:ascii="方正小标宋_GBK" w:eastAsia="方正小标宋_GBK" w:hAnsi="宋体"/>
      <w:sz w:val="32"/>
      <w:szCs w:val="32"/>
    </w:rPr>
  </w:style>
  <w:style w:type="character" w:customStyle="1" w:styleId="Charb">
    <w:name w:val="分目 Char"/>
    <w:link w:val="af5"/>
    <w:rsid w:val="00666812"/>
    <w:rPr>
      <w:rFonts w:ascii="黑体" w:eastAsia="黑体" w:hAnsi="黑体"/>
      <w:kern w:val="2"/>
      <w:sz w:val="32"/>
      <w:szCs w:val="32"/>
    </w:rPr>
  </w:style>
  <w:style w:type="paragraph" w:customStyle="1" w:styleId="af7">
    <w:name w:val="条目"/>
    <w:basedOn w:val="a"/>
    <w:link w:val="Chard"/>
    <w:qFormat/>
    <w:rsid w:val="00666812"/>
    <w:pPr>
      <w:ind w:leftChars="-50" w:left="-105"/>
    </w:pPr>
    <w:rPr>
      <w:rFonts w:ascii="黑体" w:hAnsi="黑体"/>
      <w:szCs w:val="20"/>
    </w:rPr>
  </w:style>
  <w:style w:type="character" w:customStyle="1" w:styleId="Charc">
    <w:name w:val="特载分目 Char"/>
    <w:link w:val="af6"/>
    <w:rsid w:val="00666812"/>
    <w:rPr>
      <w:rFonts w:ascii="方正小标宋_GBK" w:eastAsia="方正小标宋_GBK" w:hAnsi="宋体"/>
      <w:kern w:val="2"/>
      <w:sz w:val="32"/>
      <w:szCs w:val="32"/>
    </w:rPr>
  </w:style>
  <w:style w:type="paragraph" w:styleId="32">
    <w:name w:val="toc 3"/>
    <w:basedOn w:val="a"/>
    <w:next w:val="a"/>
    <w:autoRedefine/>
    <w:uiPriority w:val="39"/>
    <w:rsid w:val="00E6507D"/>
    <w:pPr>
      <w:jc w:val="left"/>
    </w:pPr>
    <w:rPr>
      <w:rFonts w:ascii="Calibri" w:hAnsi="Calibri"/>
      <w:smallCaps/>
      <w:sz w:val="22"/>
      <w:szCs w:val="22"/>
    </w:rPr>
  </w:style>
  <w:style w:type="character" w:customStyle="1" w:styleId="Chard">
    <w:name w:val="条目 Char"/>
    <w:link w:val="af7"/>
    <w:rsid w:val="00666812"/>
    <w:rPr>
      <w:rFonts w:ascii="黑体" w:eastAsia="黑体" w:hAnsi="黑体"/>
      <w:kern w:val="2"/>
    </w:rPr>
  </w:style>
  <w:style w:type="paragraph" w:styleId="11">
    <w:name w:val="toc 1"/>
    <w:basedOn w:val="a"/>
    <w:next w:val="a"/>
    <w:autoRedefine/>
    <w:uiPriority w:val="39"/>
    <w:rsid w:val="00B93CA6"/>
    <w:pPr>
      <w:tabs>
        <w:tab w:val="right" w:leader="dot" w:pos="4596"/>
      </w:tabs>
      <w:spacing w:before="360" w:after="360"/>
      <w:jc w:val="center"/>
    </w:pPr>
    <w:rPr>
      <w:rFonts w:ascii="黑体" w:hAnsi="黑体"/>
      <w:b/>
      <w:bCs/>
      <w:caps/>
      <w:noProof/>
      <w:sz w:val="22"/>
      <w:szCs w:val="22"/>
    </w:rPr>
  </w:style>
  <w:style w:type="paragraph" w:styleId="25">
    <w:name w:val="toc 2"/>
    <w:basedOn w:val="a"/>
    <w:next w:val="a"/>
    <w:autoRedefine/>
    <w:uiPriority w:val="39"/>
    <w:rsid w:val="00E6507D"/>
    <w:pPr>
      <w:jc w:val="left"/>
    </w:pPr>
    <w:rPr>
      <w:rFonts w:ascii="Calibri" w:hAnsi="Calibri"/>
      <w:b/>
      <w:bCs/>
      <w:smallCaps/>
      <w:sz w:val="22"/>
      <w:szCs w:val="22"/>
    </w:rPr>
  </w:style>
  <w:style w:type="paragraph" w:styleId="40">
    <w:name w:val="toc 4"/>
    <w:basedOn w:val="a"/>
    <w:next w:val="a"/>
    <w:autoRedefine/>
    <w:uiPriority w:val="39"/>
    <w:rsid w:val="00E6507D"/>
    <w:pPr>
      <w:jc w:val="left"/>
    </w:pPr>
    <w:rPr>
      <w:rFonts w:ascii="Calibri" w:hAnsi="Calibri"/>
      <w:sz w:val="22"/>
      <w:szCs w:val="22"/>
    </w:rPr>
  </w:style>
  <w:style w:type="paragraph" w:styleId="50">
    <w:name w:val="toc 5"/>
    <w:basedOn w:val="a"/>
    <w:next w:val="a"/>
    <w:autoRedefine/>
    <w:uiPriority w:val="39"/>
    <w:rsid w:val="00E6507D"/>
    <w:pPr>
      <w:jc w:val="left"/>
    </w:pPr>
    <w:rPr>
      <w:rFonts w:ascii="Calibri" w:hAnsi="Calibri"/>
      <w:sz w:val="22"/>
      <w:szCs w:val="22"/>
    </w:rPr>
  </w:style>
  <w:style w:type="paragraph" w:styleId="6">
    <w:name w:val="toc 6"/>
    <w:basedOn w:val="a"/>
    <w:next w:val="a"/>
    <w:autoRedefine/>
    <w:uiPriority w:val="39"/>
    <w:rsid w:val="00E6507D"/>
    <w:pPr>
      <w:jc w:val="left"/>
    </w:pPr>
    <w:rPr>
      <w:rFonts w:ascii="Calibri" w:hAnsi="Calibri"/>
      <w:sz w:val="22"/>
      <w:szCs w:val="22"/>
    </w:rPr>
  </w:style>
  <w:style w:type="paragraph" w:styleId="7">
    <w:name w:val="toc 7"/>
    <w:basedOn w:val="a"/>
    <w:next w:val="a"/>
    <w:autoRedefine/>
    <w:uiPriority w:val="39"/>
    <w:rsid w:val="00E6507D"/>
    <w:pPr>
      <w:jc w:val="left"/>
    </w:pPr>
    <w:rPr>
      <w:rFonts w:ascii="Calibri" w:hAnsi="Calibri"/>
      <w:sz w:val="22"/>
      <w:szCs w:val="22"/>
    </w:rPr>
  </w:style>
  <w:style w:type="paragraph" w:styleId="8">
    <w:name w:val="toc 8"/>
    <w:basedOn w:val="a"/>
    <w:next w:val="a"/>
    <w:autoRedefine/>
    <w:uiPriority w:val="39"/>
    <w:rsid w:val="00E6507D"/>
    <w:pPr>
      <w:jc w:val="left"/>
    </w:pPr>
    <w:rPr>
      <w:rFonts w:ascii="Calibri" w:hAnsi="Calibri"/>
      <w:sz w:val="22"/>
      <w:szCs w:val="22"/>
    </w:rPr>
  </w:style>
  <w:style w:type="paragraph" w:styleId="9">
    <w:name w:val="toc 9"/>
    <w:basedOn w:val="a"/>
    <w:next w:val="a"/>
    <w:autoRedefine/>
    <w:uiPriority w:val="39"/>
    <w:rsid w:val="00E6507D"/>
    <w:pPr>
      <w:jc w:val="left"/>
    </w:pPr>
    <w:rPr>
      <w:rFonts w:ascii="Calibri" w:hAnsi="Calibri"/>
      <w:sz w:val="22"/>
      <w:szCs w:val="22"/>
    </w:rPr>
  </w:style>
  <w:style w:type="paragraph" w:customStyle="1" w:styleId="CharCharChar0">
    <w:name w:val="Char Char Char"/>
    <w:basedOn w:val="a"/>
    <w:rsid w:val="009C7887"/>
    <w:rPr>
      <w:rFonts w:ascii="宋体" w:hAnsi="宋体" w:cs="Courier New"/>
      <w:sz w:val="32"/>
      <w:szCs w:val="32"/>
    </w:rPr>
  </w:style>
  <w:style w:type="character" w:customStyle="1" w:styleId="1Char">
    <w:name w:val="标题 1 Char"/>
    <w:link w:val="1"/>
    <w:rsid w:val="00D563BB"/>
    <w:rPr>
      <w:b/>
      <w:bCs/>
      <w:kern w:val="44"/>
      <w:sz w:val="44"/>
      <w:szCs w:val="44"/>
    </w:rPr>
  </w:style>
  <w:style w:type="character" w:customStyle="1" w:styleId="2Char">
    <w:name w:val="标题 2 Char"/>
    <w:link w:val="2"/>
    <w:rsid w:val="00D563BB"/>
    <w:rPr>
      <w:rFonts w:ascii="Arial" w:eastAsia="黑体" w:hAnsi="Arial"/>
      <w:b/>
      <w:bCs/>
      <w:kern w:val="2"/>
      <w:sz w:val="32"/>
      <w:szCs w:val="32"/>
    </w:rPr>
  </w:style>
  <w:style w:type="character" w:customStyle="1" w:styleId="3Char">
    <w:name w:val="标题 3 Char"/>
    <w:link w:val="3"/>
    <w:rsid w:val="00D563BB"/>
    <w:rPr>
      <w:b/>
      <w:bCs/>
      <w:kern w:val="2"/>
      <w:sz w:val="32"/>
      <w:szCs w:val="32"/>
    </w:rPr>
  </w:style>
  <w:style w:type="character" w:customStyle="1" w:styleId="4Char">
    <w:name w:val="标题 4 Char"/>
    <w:link w:val="4"/>
    <w:rsid w:val="00D563BB"/>
    <w:rPr>
      <w:rFonts w:ascii="Arial" w:eastAsia="黑体" w:hAnsi="Arial"/>
      <w:b/>
      <w:bCs/>
      <w:kern w:val="2"/>
      <w:sz w:val="28"/>
      <w:szCs w:val="28"/>
    </w:rPr>
  </w:style>
  <w:style w:type="character" w:customStyle="1" w:styleId="5Char">
    <w:name w:val="标题 5 Char"/>
    <w:link w:val="5"/>
    <w:rsid w:val="00D563BB"/>
    <w:rPr>
      <w:b/>
      <w:bCs/>
      <w:kern w:val="2"/>
      <w:sz w:val="28"/>
      <w:szCs w:val="28"/>
    </w:rPr>
  </w:style>
  <w:style w:type="character" w:customStyle="1" w:styleId="Char0">
    <w:name w:val="页脚 Char"/>
    <w:link w:val="a4"/>
    <w:uiPriority w:val="99"/>
    <w:rsid w:val="00D563BB"/>
    <w:rPr>
      <w:kern w:val="2"/>
      <w:sz w:val="18"/>
      <w:szCs w:val="18"/>
    </w:rPr>
  </w:style>
  <w:style w:type="character" w:customStyle="1" w:styleId="Char1">
    <w:name w:val="正文文本 Char"/>
    <w:link w:val="a5"/>
    <w:rsid w:val="00D563BB"/>
    <w:rPr>
      <w:kern w:val="2"/>
      <w:sz w:val="21"/>
      <w:szCs w:val="24"/>
    </w:rPr>
  </w:style>
  <w:style w:type="character" w:customStyle="1" w:styleId="Char2">
    <w:name w:val="正文首行缩进 Char"/>
    <w:link w:val="a6"/>
    <w:rsid w:val="00D563BB"/>
    <w:rPr>
      <w:kern w:val="2"/>
      <w:sz w:val="21"/>
      <w:szCs w:val="24"/>
    </w:rPr>
  </w:style>
  <w:style w:type="character" w:customStyle="1" w:styleId="2Char0">
    <w:name w:val="正文文本缩进 2 Char"/>
    <w:link w:val="20"/>
    <w:rsid w:val="00D563BB"/>
    <w:rPr>
      <w:kern w:val="2"/>
      <w:sz w:val="21"/>
      <w:szCs w:val="24"/>
    </w:rPr>
  </w:style>
  <w:style w:type="character" w:customStyle="1" w:styleId="3Char0">
    <w:name w:val="正文文本缩进 3 Char"/>
    <w:link w:val="30"/>
    <w:rsid w:val="00D563BB"/>
    <w:rPr>
      <w:kern w:val="2"/>
      <w:sz w:val="16"/>
      <w:szCs w:val="16"/>
    </w:rPr>
  </w:style>
  <w:style w:type="character" w:customStyle="1" w:styleId="Char3">
    <w:name w:val="正文文本缩进 Char"/>
    <w:link w:val="aa"/>
    <w:rsid w:val="00D563BB"/>
    <w:rPr>
      <w:kern w:val="2"/>
      <w:sz w:val="21"/>
      <w:szCs w:val="24"/>
    </w:rPr>
  </w:style>
  <w:style w:type="character" w:customStyle="1" w:styleId="2Char1">
    <w:name w:val="正文文本 2 Char"/>
    <w:link w:val="21"/>
    <w:rsid w:val="00D563BB"/>
    <w:rPr>
      <w:kern w:val="2"/>
      <w:sz w:val="21"/>
      <w:szCs w:val="24"/>
    </w:rPr>
  </w:style>
  <w:style w:type="character" w:customStyle="1" w:styleId="Char5">
    <w:name w:val="纯文本 Char"/>
    <w:link w:val="ac"/>
    <w:rsid w:val="00D563BB"/>
    <w:rPr>
      <w:rFonts w:ascii="宋体" w:hAnsi="Courier New"/>
      <w:kern w:val="2"/>
      <w:sz w:val="21"/>
    </w:rPr>
  </w:style>
  <w:style w:type="character" w:customStyle="1" w:styleId="Char6">
    <w:name w:val="日期 Char"/>
    <w:link w:val="af0"/>
    <w:rsid w:val="00D563BB"/>
    <w:rPr>
      <w:kern w:val="2"/>
      <w:sz w:val="21"/>
      <w:szCs w:val="24"/>
    </w:rPr>
  </w:style>
  <w:style w:type="character" w:customStyle="1" w:styleId="2Char2">
    <w:name w:val="正文首行缩进 2 Char"/>
    <w:link w:val="24"/>
    <w:rsid w:val="00D563BB"/>
    <w:rPr>
      <w:kern w:val="2"/>
      <w:sz w:val="21"/>
      <w:szCs w:val="24"/>
    </w:rPr>
  </w:style>
  <w:style w:type="character" w:customStyle="1" w:styleId="Char7">
    <w:name w:val="脚注文本 Char"/>
    <w:link w:val="af2"/>
    <w:semiHidden/>
    <w:rsid w:val="00D563BB"/>
    <w:rPr>
      <w:kern w:val="2"/>
      <w:sz w:val="18"/>
      <w:szCs w:val="18"/>
    </w:rPr>
  </w:style>
  <w:style w:type="character" w:customStyle="1" w:styleId="3Char1">
    <w:name w:val="正文文本 3 Char"/>
    <w:link w:val="31"/>
    <w:rsid w:val="00D563BB"/>
    <w:rPr>
      <w:kern w:val="2"/>
      <w:sz w:val="16"/>
      <w:szCs w:val="16"/>
    </w:rPr>
  </w:style>
  <w:style w:type="paragraph" w:customStyle="1" w:styleId="12">
    <w:name w:val="普通(网站)1"/>
    <w:basedOn w:val="a"/>
    <w:rsid w:val="00D563BB"/>
    <w:pPr>
      <w:widowControl/>
      <w:spacing w:before="100" w:beforeAutospacing="1" w:after="100" w:afterAutospacing="1"/>
      <w:jc w:val="left"/>
    </w:pPr>
    <w:rPr>
      <w:rFonts w:ascii="宋体" w:hAnsi="宋体" w:cs="宋体"/>
      <w:kern w:val="0"/>
      <w:sz w:val="24"/>
    </w:rPr>
  </w:style>
  <w:style w:type="paragraph" w:styleId="af8">
    <w:name w:val="List Paragraph"/>
    <w:basedOn w:val="a"/>
    <w:uiPriority w:val="34"/>
    <w:qFormat/>
    <w:rsid w:val="00FC08F6"/>
    <w:pPr>
      <w:ind w:firstLineChars="200" w:firstLine="420"/>
    </w:pPr>
    <w:rPr>
      <w:rFonts w:ascii="Calibri" w:hAnsi="Calibri"/>
      <w:szCs w:val="22"/>
    </w:rPr>
  </w:style>
  <w:style w:type="paragraph" w:customStyle="1" w:styleId="af9">
    <w:name w:val="小标题"/>
    <w:basedOn w:val="af6"/>
    <w:link w:val="Chare"/>
    <w:rsid w:val="00B656F7"/>
    <w:pPr>
      <w:spacing w:line="240" w:lineRule="auto"/>
      <w:ind w:firstLineChars="200" w:firstLine="400"/>
      <w:jc w:val="both"/>
      <w:outlineLvl w:val="2"/>
    </w:pPr>
    <w:rPr>
      <w:rFonts w:ascii="黑体" w:eastAsia="黑体" w:hAnsi="黑体"/>
      <w:sz w:val="20"/>
      <w:szCs w:val="20"/>
    </w:rPr>
  </w:style>
  <w:style w:type="paragraph" w:customStyle="1" w:styleId="13">
    <w:name w:val="小标题1"/>
    <w:basedOn w:val="af6"/>
    <w:link w:val="1Char0"/>
    <w:rsid w:val="00B656F7"/>
    <w:pPr>
      <w:spacing w:line="240" w:lineRule="auto"/>
      <w:ind w:firstLineChars="200" w:firstLine="400"/>
      <w:jc w:val="both"/>
      <w:outlineLvl w:val="2"/>
    </w:pPr>
    <w:rPr>
      <w:sz w:val="20"/>
      <w:szCs w:val="20"/>
    </w:rPr>
  </w:style>
  <w:style w:type="character" w:customStyle="1" w:styleId="Chare">
    <w:name w:val="小标题 Char"/>
    <w:link w:val="af9"/>
    <w:rsid w:val="00B656F7"/>
    <w:rPr>
      <w:rFonts w:ascii="黑体" w:eastAsia="黑体" w:hAnsi="黑体"/>
      <w:kern w:val="2"/>
      <w:sz w:val="32"/>
      <w:szCs w:val="32"/>
    </w:rPr>
  </w:style>
  <w:style w:type="paragraph" w:customStyle="1" w:styleId="90">
    <w:name w:val="正文9"/>
    <w:basedOn w:val="af6"/>
    <w:link w:val="9Char"/>
    <w:rsid w:val="00B656F7"/>
    <w:pPr>
      <w:spacing w:line="240" w:lineRule="auto"/>
      <w:ind w:firstLineChars="200" w:firstLine="400"/>
      <w:jc w:val="both"/>
      <w:outlineLvl w:val="2"/>
    </w:pPr>
    <w:rPr>
      <w:rFonts w:ascii="黑体" w:eastAsia="黑体" w:hAnsi="黑体"/>
      <w:sz w:val="20"/>
      <w:szCs w:val="20"/>
    </w:rPr>
  </w:style>
  <w:style w:type="character" w:customStyle="1" w:styleId="1Char0">
    <w:name w:val="小标题1 Char"/>
    <w:basedOn w:val="Charc"/>
    <w:link w:val="13"/>
    <w:rsid w:val="00B656F7"/>
    <w:rPr>
      <w:rFonts w:ascii="方正小标宋_GBK" w:eastAsia="方正小标宋_GBK" w:hAnsi="宋体"/>
      <w:kern w:val="2"/>
      <w:sz w:val="32"/>
      <w:szCs w:val="32"/>
    </w:rPr>
  </w:style>
  <w:style w:type="character" w:customStyle="1" w:styleId="9Char">
    <w:name w:val="正文9 Char"/>
    <w:link w:val="90"/>
    <w:rsid w:val="00B656F7"/>
    <w:rPr>
      <w:rFonts w:ascii="黑体" w:eastAsia="黑体" w:hAnsi="黑体"/>
      <w:kern w:val="2"/>
      <w:sz w:val="32"/>
      <w:szCs w:val="32"/>
    </w:rPr>
  </w:style>
  <w:style w:type="paragraph" w:customStyle="1" w:styleId="Blockquote">
    <w:name w:val="Blockquote"/>
    <w:basedOn w:val="a"/>
    <w:rsid w:val="00F25A1E"/>
    <w:pPr>
      <w:autoSpaceDE w:val="0"/>
      <w:autoSpaceDN w:val="0"/>
      <w:adjustRightInd w:val="0"/>
      <w:spacing w:before="100" w:after="100"/>
      <w:ind w:left="360" w:right="360"/>
      <w:jc w:val="left"/>
      <w:textAlignment w:val="baseline"/>
    </w:pPr>
    <w:rPr>
      <w:rFonts w:eastAsia="宋体"/>
      <w:kern w:val="0"/>
      <w:sz w:val="24"/>
      <w:szCs w:val="20"/>
    </w:rPr>
  </w:style>
  <w:style w:type="character" w:customStyle="1" w:styleId="14">
    <w:name w:val="要点1"/>
    <w:rsid w:val="00F25A1E"/>
    <w:rPr>
      <w:rFonts w:ascii="宋体" w:eastAsia="宋体" w:hAnsi="宋体"/>
      <w:b/>
    </w:rPr>
  </w:style>
  <w:style w:type="paragraph" w:customStyle="1" w:styleId="DefinitionTerm">
    <w:name w:val="Definition Term"/>
    <w:basedOn w:val="a"/>
    <w:next w:val="a"/>
    <w:rsid w:val="007775A2"/>
    <w:pPr>
      <w:autoSpaceDE w:val="0"/>
      <w:autoSpaceDN w:val="0"/>
      <w:adjustRightInd w:val="0"/>
      <w:jc w:val="left"/>
      <w:textAlignment w:val="baseline"/>
    </w:pPr>
    <w:rPr>
      <w:rFonts w:eastAsia="宋体"/>
      <w:kern w:val="0"/>
      <w:sz w:val="24"/>
      <w:szCs w:val="20"/>
    </w:rPr>
  </w:style>
  <w:style w:type="paragraph" w:customStyle="1" w:styleId="afa">
    <w:name w:val="大标题"/>
    <w:basedOn w:val="af6"/>
    <w:link w:val="Charf"/>
    <w:qFormat/>
    <w:rsid w:val="00063688"/>
    <w:pPr>
      <w:outlineLvl w:val="2"/>
    </w:pPr>
  </w:style>
  <w:style w:type="character" w:customStyle="1" w:styleId="Charf">
    <w:name w:val="大标题 Char"/>
    <w:basedOn w:val="Charc"/>
    <w:link w:val="afa"/>
    <w:rsid w:val="00063688"/>
    <w:rPr>
      <w:rFonts w:ascii="方正小标宋_GBK" w:eastAsia="方正小标宋_GBK" w:hAnsi="宋体"/>
      <w:kern w:val="2"/>
      <w:sz w:val="32"/>
      <w:szCs w:val="32"/>
    </w:rPr>
  </w:style>
  <w:style w:type="paragraph" w:customStyle="1" w:styleId="afb">
    <w:name w:val="二标题"/>
    <w:basedOn w:val="af6"/>
    <w:link w:val="Charf0"/>
    <w:qFormat/>
    <w:rsid w:val="00927763"/>
    <w:pPr>
      <w:outlineLvl w:val="2"/>
    </w:pPr>
    <w:rPr>
      <w:rFonts w:ascii="楷体_GB2312" w:eastAsia="楷体_GB2312"/>
      <w:sz w:val="28"/>
    </w:rPr>
  </w:style>
  <w:style w:type="paragraph" w:customStyle="1" w:styleId="CharCharChar1">
    <w:name w:val="Char Char Char"/>
    <w:basedOn w:val="a"/>
    <w:rsid w:val="00AC469A"/>
    <w:rPr>
      <w:rFonts w:ascii="宋体" w:eastAsia="宋体" w:hAnsi="宋体" w:cs="Courier New"/>
      <w:sz w:val="32"/>
      <w:szCs w:val="32"/>
    </w:rPr>
  </w:style>
  <w:style w:type="character" w:customStyle="1" w:styleId="Charf0">
    <w:name w:val="二标题 Char"/>
    <w:basedOn w:val="Charc"/>
    <w:link w:val="afb"/>
    <w:rsid w:val="00927763"/>
    <w:rPr>
      <w:rFonts w:ascii="楷体_GB2312" w:eastAsia="楷体_GB2312" w:hAnsi="宋体"/>
      <w:kern w:val="2"/>
      <w:sz w:val="28"/>
      <w:szCs w:val="32"/>
    </w:rPr>
  </w:style>
  <w:style w:type="paragraph" w:customStyle="1" w:styleId="15">
    <w:name w:val="列出段落1"/>
    <w:basedOn w:val="a"/>
    <w:rsid w:val="00EB0C3D"/>
    <w:pPr>
      <w:ind w:firstLineChars="200" w:firstLine="420"/>
    </w:pPr>
    <w:rPr>
      <w:rFonts w:ascii="Calibri" w:eastAsia="宋体" w:hAnsi="Calibr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660E"/>
    <w:pPr>
      <w:widowControl w:val="0"/>
      <w:jc w:val="both"/>
    </w:pPr>
    <w:rPr>
      <w:rFonts w:eastAsia="黑体"/>
      <w:kern w:val="2"/>
      <w:szCs w:val="24"/>
    </w:rPr>
  </w:style>
  <w:style w:type="paragraph" w:styleId="1">
    <w:name w:val="heading 1"/>
    <w:basedOn w:val="a"/>
    <w:next w:val="a"/>
    <w:link w:val="1Char"/>
    <w:qFormat/>
    <w:rsid w:val="0081350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813508"/>
    <w:pPr>
      <w:keepNext/>
      <w:keepLines/>
      <w:spacing w:before="260" w:after="260" w:line="416" w:lineRule="auto"/>
      <w:outlineLvl w:val="1"/>
    </w:pPr>
    <w:rPr>
      <w:rFonts w:ascii="Arial" w:hAnsi="Arial"/>
      <w:b/>
      <w:bCs/>
      <w:sz w:val="32"/>
      <w:szCs w:val="32"/>
    </w:rPr>
  </w:style>
  <w:style w:type="paragraph" w:styleId="3">
    <w:name w:val="heading 3"/>
    <w:basedOn w:val="a"/>
    <w:next w:val="a"/>
    <w:link w:val="3Char"/>
    <w:qFormat/>
    <w:rsid w:val="00813508"/>
    <w:pPr>
      <w:keepNext/>
      <w:keepLines/>
      <w:spacing w:before="260" w:after="260" w:line="416" w:lineRule="auto"/>
      <w:outlineLvl w:val="2"/>
    </w:pPr>
    <w:rPr>
      <w:b/>
      <w:bCs/>
      <w:sz w:val="32"/>
      <w:szCs w:val="32"/>
    </w:rPr>
  </w:style>
  <w:style w:type="paragraph" w:styleId="4">
    <w:name w:val="heading 4"/>
    <w:basedOn w:val="a"/>
    <w:next w:val="a"/>
    <w:link w:val="4Char"/>
    <w:qFormat/>
    <w:rsid w:val="00813508"/>
    <w:pPr>
      <w:keepNext/>
      <w:keepLines/>
      <w:spacing w:before="280" w:after="290" w:line="376" w:lineRule="auto"/>
      <w:outlineLvl w:val="3"/>
    </w:pPr>
    <w:rPr>
      <w:rFonts w:ascii="Arial" w:hAnsi="Arial"/>
      <w:b/>
      <w:bCs/>
      <w:sz w:val="28"/>
      <w:szCs w:val="28"/>
    </w:rPr>
  </w:style>
  <w:style w:type="paragraph" w:styleId="5">
    <w:name w:val="heading 5"/>
    <w:basedOn w:val="a"/>
    <w:next w:val="a"/>
    <w:link w:val="5Char"/>
    <w:qFormat/>
    <w:rsid w:val="00813508"/>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Char">
    <w:name w:val="Char Char Char"/>
    <w:basedOn w:val="a"/>
    <w:rsid w:val="0028702F"/>
    <w:rPr>
      <w:rFonts w:ascii="宋体" w:hAnsi="宋体" w:cs="Courier New"/>
      <w:sz w:val="32"/>
      <w:szCs w:val="32"/>
    </w:rPr>
  </w:style>
  <w:style w:type="paragraph" w:styleId="a3">
    <w:name w:val="header"/>
    <w:basedOn w:val="a"/>
    <w:link w:val="Char"/>
    <w:uiPriority w:val="99"/>
    <w:rsid w:val="00F0408E"/>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F0408E"/>
    <w:pPr>
      <w:tabs>
        <w:tab w:val="center" w:pos="4153"/>
        <w:tab w:val="right" w:pos="8306"/>
      </w:tabs>
      <w:snapToGrid w:val="0"/>
      <w:jc w:val="left"/>
    </w:pPr>
    <w:rPr>
      <w:sz w:val="18"/>
      <w:szCs w:val="18"/>
    </w:rPr>
  </w:style>
  <w:style w:type="paragraph" w:styleId="a5">
    <w:name w:val="Body Text"/>
    <w:basedOn w:val="a"/>
    <w:link w:val="Char1"/>
    <w:rsid w:val="00B40E8A"/>
    <w:pPr>
      <w:spacing w:after="120"/>
    </w:pPr>
  </w:style>
  <w:style w:type="paragraph" w:styleId="a6">
    <w:name w:val="Body Text First Indent"/>
    <w:basedOn w:val="a5"/>
    <w:link w:val="Char2"/>
    <w:rsid w:val="00B40E8A"/>
    <w:pPr>
      <w:ind w:firstLineChars="100" w:firstLine="420"/>
    </w:pPr>
  </w:style>
  <w:style w:type="table" w:styleId="a7">
    <w:name w:val="Table Grid"/>
    <w:basedOn w:val="a1"/>
    <w:rsid w:val="00A53C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7335C"/>
  </w:style>
  <w:style w:type="paragraph" w:styleId="20">
    <w:name w:val="Body Text Indent 2"/>
    <w:basedOn w:val="a"/>
    <w:link w:val="2Char0"/>
    <w:rsid w:val="0043735A"/>
    <w:pPr>
      <w:spacing w:after="120" w:line="480" w:lineRule="auto"/>
      <w:ind w:leftChars="200" w:left="420"/>
    </w:pPr>
  </w:style>
  <w:style w:type="paragraph" w:styleId="a9">
    <w:name w:val="Normal (Web)"/>
    <w:basedOn w:val="a"/>
    <w:rsid w:val="0043735A"/>
    <w:pPr>
      <w:widowControl/>
      <w:spacing w:before="100" w:beforeAutospacing="1" w:after="100" w:afterAutospacing="1"/>
      <w:jc w:val="left"/>
    </w:pPr>
    <w:rPr>
      <w:rFonts w:ascii="Arial Unicode MS" w:eastAsia="Arial Unicode MS" w:hAnsi="Arial Unicode MS"/>
      <w:kern w:val="0"/>
      <w:sz w:val="24"/>
      <w:szCs w:val="20"/>
    </w:rPr>
  </w:style>
  <w:style w:type="character" w:customStyle="1" w:styleId="fontoffilesbody1">
    <w:name w:val="fontoffilesbody1"/>
    <w:rsid w:val="0043735A"/>
    <w:rPr>
      <w:spacing w:val="270"/>
      <w:sz w:val="18"/>
      <w:szCs w:val="18"/>
    </w:rPr>
  </w:style>
  <w:style w:type="paragraph" w:styleId="30">
    <w:name w:val="Body Text Indent 3"/>
    <w:basedOn w:val="a"/>
    <w:link w:val="3Char0"/>
    <w:rsid w:val="0043735A"/>
    <w:pPr>
      <w:spacing w:after="120"/>
      <w:ind w:leftChars="200" w:left="420"/>
    </w:pPr>
    <w:rPr>
      <w:sz w:val="16"/>
      <w:szCs w:val="16"/>
    </w:rPr>
  </w:style>
  <w:style w:type="paragraph" w:styleId="aa">
    <w:name w:val="Body Text Indent"/>
    <w:basedOn w:val="a"/>
    <w:link w:val="Char3"/>
    <w:rsid w:val="0043735A"/>
    <w:pPr>
      <w:spacing w:after="120"/>
      <w:ind w:leftChars="200" w:left="420"/>
    </w:pPr>
  </w:style>
  <w:style w:type="character" w:styleId="ab">
    <w:name w:val="Hyperlink"/>
    <w:uiPriority w:val="99"/>
    <w:rsid w:val="006F1AE5"/>
    <w:rPr>
      <w:rFonts w:ascii="Arial" w:hAnsi="Arial" w:cs="Arial" w:hint="default"/>
      <w:strike w:val="0"/>
      <w:dstrike w:val="0"/>
      <w:color w:val="000000"/>
      <w:sz w:val="18"/>
      <w:szCs w:val="18"/>
      <w:u w:val="none"/>
      <w:effect w:val="none"/>
    </w:rPr>
  </w:style>
  <w:style w:type="character" w:customStyle="1" w:styleId="content">
    <w:name w:val="content"/>
    <w:basedOn w:val="a0"/>
    <w:rsid w:val="006F1AE5"/>
  </w:style>
  <w:style w:type="character" w:styleId="HTML">
    <w:name w:val="HTML Typewriter"/>
    <w:rsid w:val="006C7361"/>
    <w:rPr>
      <w:rFonts w:ascii="宋体" w:eastAsia="宋体" w:hAnsi="宋体"/>
      <w:sz w:val="24"/>
    </w:rPr>
  </w:style>
  <w:style w:type="paragraph" w:customStyle="1" w:styleId="z9s">
    <w:name w:val="z9s"/>
    <w:basedOn w:val="a"/>
    <w:rsid w:val="006C7361"/>
    <w:pPr>
      <w:widowControl/>
      <w:spacing w:before="100" w:beforeAutospacing="1" w:after="100" w:afterAutospacing="1"/>
      <w:jc w:val="left"/>
    </w:pPr>
    <w:rPr>
      <w:rFonts w:ascii="宋体" w:hAnsi="宋体" w:cs="宋体"/>
      <w:kern w:val="0"/>
      <w:sz w:val="24"/>
    </w:rPr>
  </w:style>
  <w:style w:type="paragraph" w:customStyle="1" w:styleId="Char4">
    <w:name w:val="Char"/>
    <w:basedOn w:val="a"/>
    <w:autoRedefine/>
    <w:rsid w:val="00430B7B"/>
    <w:pPr>
      <w:widowControl/>
      <w:ind w:firstLineChars="200" w:firstLine="200"/>
      <w:jc w:val="left"/>
    </w:pPr>
    <w:rPr>
      <w:rFonts w:ascii="Verdana" w:hAnsi="Verdana"/>
      <w:kern w:val="0"/>
      <w:szCs w:val="20"/>
      <w:lang w:eastAsia="en-US"/>
    </w:rPr>
  </w:style>
  <w:style w:type="paragraph" w:styleId="21">
    <w:name w:val="Body Text 2"/>
    <w:basedOn w:val="a"/>
    <w:link w:val="2Char1"/>
    <w:rsid w:val="00430B7B"/>
    <w:pPr>
      <w:spacing w:after="120" w:line="480" w:lineRule="auto"/>
    </w:pPr>
  </w:style>
  <w:style w:type="character" w:customStyle="1" w:styleId="style111">
    <w:name w:val="style111"/>
    <w:rsid w:val="00430B7B"/>
    <w:rPr>
      <w:color w:val="000000"/>
    </w:rPr>
  </w:style>
  <w:style w:type="paragraph" w:customStyle="1" w:styleId="xl41">
    <w:name w:val="xl41"/>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styleId="ac">
    <w:name w:val="Plain Text"/>
    <w:basedOn w:val="a"/>
    <w:link w:val="Char5"/>
    <w:rsid w:val="00430B7B"/>
    <w:rPr>
      <w:rFonts w:ascii="宋体" w:hAnsi="Courier New"/>
      <w:szCs w:val="20"/>
    </w:rPr>
  </w:style>
  <w:style w:type="character" w:customStyle="1" w:styleId="line201">
    <w:name w:val="line201"/>
    <w:rsid w:val="00430B7B"/>
    <w:rPr>
      <w:strike w:val="0"/>
      <w:dstrike w:val="0"/>
      <w:sz w:val="18"/>
      <w:szCs w:val="18"/>
      <w:u w:val="none"/>
      <w:effect w:val="none"/>
    </w:rPr>
  </w:style>
  <w:style w:type="character" w:styleId="ad">
    <w:name w:val="Strong"/>
    <w:qFormat/>
    <w:rsid w:val="00813508"/>
    <w:rPr>
      <w:b/>
      <w:bCs/>
    </w:rPr>
  </w:style>
  <w:style w:type="character" w:styleId="ae">
    <w:name w:val="FollowedHyperlink"/>
    <w:rsid w:val="00430B7B"/>
    <w:rPr>
      <w:color w:val="800080"/>
      <w:u w:val="single"/>
    </w:rPr>
  </w:style>
  <w:style w:type="paragraph" w:customStyle="1" w:styleId="font1">
    <w:name w:val="font1"/>
    <w:basedOn w:val="a"/>
    <w:rsid w:val="00430B7B"/>
    <w:pPr>
      <w:widowControl/>
      <w:spacing w:before="100" w:beforeAutospacing="1" w:after="100" w:afterAutospacing="1"/>
      <w:jc w:val="left"/>
    </w:pPr>
    <w:rPr>
      <w:rFonts w:ascii="宋体" w:hAnsi="宋体" w:cs="宋体"/>
      <w:kern w:val="0"/>
      <w:sz w:val="24"/>
    </w:rPr>
  </w:style>
  <w:style w:type="paragraph" w:customStyle="1" w:styleId="font5">
    <w:name w:val="font5"/>
    <w:basedOn w:val="a"/>
    <w:rsid w:val="00430B7B"/>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430B7B"/>
    <w:pPr>
      <w:widowControl/>
      <w:spacing w:before="100" w:beforeAutospacing="1" w:after="100" w:afterAutospacing="1"/>
      <w:jc w:val="left"/>
    </w:pPr>
    <w:rPr>
      <w:rFonts w:ascii="宋体" w:hAnsi="宋体" w:cs="宋体"/>
      <w:kern w:val="0"/>
      <w:sz w:val="22"/>
      <w:szCs w:val="22"/>
    </w:rPr>
  </w:style>
  <w:style w:type="paragraph" w:customStyle="1" w:styleId="xl25">
    <w:name w:val="xl25"/>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26">
    <w:name w:val="xl26"/>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27">
    <w:name w:val="xl27"/>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28">
    <w:name w:val="xl28"/>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29">
    <w:name w:val="xl29"/>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30">
    <w:name w:val="xl3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31">
    <w:name w:val="xl31"/>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32">
    <w:name w:val="xl32"/>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33">
    <w:name w:val="xl33"/>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34">
    <w:name w:val="xl34"/>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35">
    <w:name w:val="xl35"/>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36">
    <w:name w:val="xl36"/>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37">
    <w:name w:val="xl37"/>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38">
    <w:name w:val="xl38"/>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39">
    <w:name w:val="xl39"/>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0">
    <w:name w:val="xl4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2">
    <w:name w:val="xl42"/>
    <w:basedOn w:val="a"/>
    <w:rsid w:val="00430B7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43">
    <w:name w:val="xl43"/>
    <w:basedOn w:val="a"/>
    <w:rsid w:val="00430B7B"/>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4">
    <w:name w:val="xl44"/>
    <w:basedOn w:val="a"/>
    <w:rsid w:val="00430B7B"/>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Cs w:val="20"/>
    </w:rPr>
  </w:style>
  <w:style w:type="paragraph" w:customStyle="1" w:styleId="xl45">
    <w:name w:val="xl45"/>
    <w:basedOn w:val="a"/>
    <w:rsid w:val="00430B7B"/>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6">
    <w:name w:val="xl46"/>
    <w:basedOn w:val="a"/>
    <w:rsid w:val="00430B7B"/>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hAnsi="宋体" w:cs="宋体"/>
      <w:kern w:val="0"/>
      <w:szCs w:val="20"/>
    </w:rPr>
  </w:style>
  <w:style w:type="paragraph" w:customStyle="1" w:styleId="xl47">
    <w:name w:val="xl47"/>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xl48">
    <w:name w:val="xl48"/>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customStyle="1" w:styleId="xl49">
    <w:name w:val="xl49"/>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Cs w:val="20"/>
    </w:rPr>
  </w:style>
  <w:style w:type="paragraph" w:styleId="af">
    <w:name w:val="List"/>
    <w:basedOn w:val="a"/>
    <w:rsid w:val="00430B7B"/>
    <w:pPr>
      <w:ind w:left="200" w:hangingChars="200" w:hanging="200"/>
    </w:pPr>
  </w:style>
  <w:style w:type="paragraph" w:styleId="22">
    <w:name w:val="List 2"/>
    <w:basedOn w:val="a"/>
    <w:rsid w:val="00430B7B"/>
    <w:pPr>
      <w:ind w:leftChars="200" w:left="100" w:hangingChars="200" w:hanging="200"/>
    </w:pPr>
  </w:style>
  <w:style w:type="paragraph" w:styleId="af0">
    <w:name w:val="Date"/>
    <w:basedOn w:val="a"/>
    <w:next w:val="a"/>
    <w:link w:val="Char6"/>
    <w:rsid w:val="00430B7B"/>
    <w:pPr>
      <w:ind w:leftChars="2500" w:left="100"/>
    </w:pPr>
  </w:style>
  <w:style w:type="paragraph" w:styleId="23">
    <w:name w:val="List Continue 2"/>
    <w:basedOn w:val="a"/>
    <w:rsid w:val="00430B7B"/>
    <w:pPr>
      <w:spacing w:after="120"/>
      <w:ind w:leftChars="400" w:left="840"/>
    </w:pPr>
  </w:style>
  <w:style w:type="paragraph" w:styleId="24">
    <w:name w:val="Body Text First Indent 2"/>
    <w:basedOn w:val="aa"/>
    <w:link w:val="2Char2"/>
    <w:rsid w:val="00430B7B"/>
    <w:pPr>
      <w:ind w:firstLineChars="200" w:firstLine="420"/>
    </w:pPr>
  </w:style>
  <w:style w:type="paragraph" w:customStyle="1" w:styleId="xl22">
    <w:name w:val="xl22"/>
    <w:basedOn w:val="a"/>
    <w:rsid w:val="00430B7B"/>
    <w:pPr>
      <w:widowControl/>
      <w:spacing w:before="100" w:beforeAutospacing="1" w:after="100" w:afterAutospacing="1"/>
      <w:jc w:val="left"/>
    </w:pPr>
    <w:rPr>
      <w:rFonts w:ascii="宋体" w:hAnsi="宋体" w:cs="宋体"/>
      <w:kern w:val="0"/>
      <w:sz w:val="24"/>
    </w:rPr>
  </w:style>
  <w:style w:type="paragraph" w:customStyle="1" w:styleId="font0">
    <w:name w:val="font0"/>
    <w:basedOn w:val="a"/>
    <w:rsid w:val="00430B7B"/>
    <w:pPr>
      <w:widowControl/>
      <w:spacing w:before="100" w:beforeAutospacing="1" w:after="100" w:afterAutospacing="1"/>
      <w:jc w:val="left"/>
    </w:pPr>
    <w:rPr>
      <w:rFonts w:ascii="宋体" w:hAnsi="宋体" w:cs="宋体"/>
      <w:kern w:val="0"/>
      <w:sz w:val="24"/>
    </w:rPr>
  </w:style>
  <w:style w:type="paragraph" w:customStyle="1" w:styleId="xl70">
    <w:name w:val="xl7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Cs w:val="20"/>
    </w:rPr>
  </w:style>
  <w:style w:type="paragraph" w:customStyle="1" w:styleId="xl71">
    <w:name w:val="xl71"/>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2">
    <w:name w:val="xl72"/>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3">
    <w:name w:val="xl73"/>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74">
    <w:name w:val="xl74"/>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5">
    <w:name w:val="xl75"/>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6">
    <w:name w:val="xl76"/>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7">
    <w:name w:val="xl77"/>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0"/>
    </w:rPr>
  </w:style>
  <w:style w:type="paragraph" w:customStyle="1" w:styleId="xl78">
    <w:name w:val="xl78"/>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79">
    <w:name w:val="xl79"/>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80">
    <w:name w:val="xl8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81">
    <w:name w:val="xl81"/>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宋体" w:hAnsi="宋体" w:cs="宋体"/>
      <w:kern w:val="0"/>
      <w:szCs w:val="20"/>
    </w:rPr>
  </w:style>
  <w:style w:type="paragraph" w:customStyle="1" w:styleId="xl82">
    <w:name w:val="xl82"/>
    <w:basedOn w:val="a"/>
    <w:rsid w:val="00430B7B"/>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kern w:val="0"/>
      <w:szCs w:val="20"/>
    </w:rPr>
  </w:style>
  <w:style w:type="paragraph" w:customStyle="1" w:styleId="xl83">
    <w:name w:val="xl83"/>
    <w:basedOn w:val="a"/>
    <w:rsid w:val="00430B7B"/>
    <w:pPr>
      <w:widowControl/>
      <w:pBdr>
        <w:top w:val="single" w:sz="4" w:space="0" w:color="auto"/>
        <w:left w:val="single" w:sz="4" w:space="0" w:color="auto"/>
        <w:bottom w:val="single" w:sz="4" w:space="0" w:color="auto"/>
      </w:pBdr>
      <w:spacing w:before="100" w:beforeAutospacing="1" w:after="100" w:afterAutospacing="1"/>
    </w:pPr>
    <w:rPr>
      <w:rFonts w:ascii="宋体" w:hAnsi="宋体" w:cs="宋体"/>
      <w:kern w:val="0"/>
      <w:szCs w:val="20"/>
    </w:rPr>
  </w:style>
  <w:style w:type="paragraph" w:customStyle="1" w:styleId="xl84">
    <w:name w:val="xl84"/>
    <w:basedOn w:val="a"/>
    <w:rsid w:val="00430B7B"/>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5">
    <w:name w:val="xl85"/>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6">
    <w:name w:val="xl86"/>
    <w:basedOn w:val="a"/>
    <w:rsid w:val="00430B7B"/>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7">
    <w:name w:val="xl87"/>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8">
    <w:name w:val="xl88"/>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0"/>
    </w:rPr>
  </w:style>
  <w:style w:type="paragraph" w:customStyle="1" w:styleId="xl89">
    <w:name w:val="xl89"/>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Cs w:val="20"/>
    </w:rPr>
  </w:style>
  <w:style w:type="paragraph" w:customStyle="1" w:styleId="xl90">
    <w:name w:val="xl90"/>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Cs w:val="20"/>
    </w:rPr>
  </w:style>
  <w:style w:type="paragraph" w:customStyle="1" w:styleId="xl91">
    <w:name w:val="xl91"/>
    <w:basedOn w:val="a"/>
    <w:rsid w:val="00430B7B"/>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Cs w:val="20"/>
    </w:rPr>
  </w:style>
  <w:style w:type="paragraph" w:customStyle="1" w:styleId="xl92">
    <w:name w:val="xl92"/>
    <w:basedOn w:val="a"/>
    <w:rsid w:val="00430B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Cs w:val="20"/>
    </w:rPr>
  </w:style>
  <w:style w:type="paragraph" w:customStyle="1" w:styleId="xl93">
    <w:name w:val="xl93"/>
    <w:basedOn w:val="a"/>
    <w:rsid w:val="00430B7B"/>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Cs w:val="20"/>
    </w:rPr>
  </w:style>
  <w:style w:type="paragraph" w:customStyle="1" w:styleId="xl94">
    <w:name w:val="xl94"/>
    <w:basedOn w:val="a"/>
    <w:rsid w:val="00430B7B"/>
    <w:pPr>
      <w:widowControl/>
      <w:pBdr>
        <w:bottom w:val="single" w:sz="4" w:space="0" w:color="auto"/>
        <w:right w:val="single" w:sz="4" w:space="0" w:color="auto"/>
      </w:pBdr>
      <w:spacing w:before="100" w:beforeAutospacing="1" w:after="100" w:afterAutospacing="1"/>
      <w:jc w:val="center"/>
    </w:pPr>
    <w:rPr>
      <w:rFonts w:ascii="楷体_GB2312" w:eastAsia="楷体_GB2312" w:hAnsi="宋体" w:cs="宋体"/>
      <w:kern w:val="0"/>
      <w:sz w:val="32"/>
      <w:szCs w:val="32"/>
    </w:rPr>
  </w:style>
  <w:style w:type="paragraph" w:customStyle="1" w:styleId="xl95">
    <w:name w:val="xl95"/>
    <w:basedOn w:val="a"/>
    <w:rsid w:val="00430B7B"/>
    <w:pPr>
      <w:widowControl/>
      <w:pBdr>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kern w:val="0"/>
      <w:sz w:val="32"/>
      <w:szCs w:val="32"/>
    </w:rPr>
  </w:style>
  <w:style w:type="paragraph" w:customStyle="1" w:styleId="xl96">
    <w:name w:val="xl96"/>
    <w:basedOn w:val="a"/>
    <w:rsid w:val="00430B7B"/>
    <w:pPr>
      <w:widowControl/>
      <w:pBdr>
        <w:left w:val="single" w:sz="4" w:space="0" w:color="auto"/>
        <w:bottom w:val="single" w:sz="4" w:space="0" w:color="auto"/>
      </w:pBdr>
      <w:spacing w:before="100" w:beforeAutospacing="1" w:after="100" w:afterAutospacing="1"/>
      <w:jc w:val="center"/>
    </w:pPr>
    <w:rPr>
      <w:rFonts w:ascii="楷体_GB2312" w:eastAsia="楷体_GB2312" w:hAnsi="宋体" w:cs="宋体"/>
      <w:kern w:val="0"/>
      <w:sz w:val="32"/>
      <w:szCs w:val="32"/>
    </w:rPr>
  </w:style>
  <w:style w:type="paragraph" w:customStyle="1" w:styleId="xl97">
    <w:name w:val="xl97"/>
    <w:basedOn w:val="a"/>
    <w:rsid w:val="00430B7B"/>
    <w:pPr>
      <w:widowControl/>
      <w:pBdr>
        <w:top w:val="single" w:sz="4" w:space="0" w:color="auto"/>
        <w:left w:val="single" w:sz="4" w:space="0" w:color="auto"/>
      </w:pBdr>
      <w:spacing w:before="100" w:beforeAutospacing="1" w:after="100" w:afterAutospacing="1"/>
      <w:jc w:val="center"/>
      <w:textAlignment w:val="bottom"/>
    </w:pPr>
    <w:rPr>
      <w:rFonts w:ascii="宋体" w:hAnsi="宋体" w:cs="宋体"/>
      <w:kern w:val="0"/>
      <w:sz w:val="24"/>
    </w:rPr>
  </w:style>
  <w:style w:type="paragraph" w:customStyle="1" w:styleId="xl98">
    <w:name w:val="xl98"/>
    <w:basedOn w:val="a"/>
    <w:rsid w:val="00430B7B"/>
    <w:pPr>
      <w:widowControl/>
      <w:pBdr>
        <w:left w:val="single" w:sz="4" w:space="0" w:color="auto"/>
      </w:pBdr>
      <w:spacing w:before="100" w:beforeAutospacing="1" w:after="100" w:afterAutospacing="1"/>
      <w:jc w:val="center"/>
      <w:textAlignment w:val="bottom"/>
    </w:pPr>
    <w:rPr>
      <w:rFonts w:ascii="宋体" w:hAnsi="宋体" w:cs="宋体"/>
      <w:kern w:val="0"/>
      <w:sz w:val="24"/>
    </w:rPr>
  </w:style>
  <w:style w:type="paragraph" w:customStyle="1" w:styleId="xl99">
    <w:name w:val="xl99"/>
    <w:basedOn w:val="a"/>
    <w:rsid w:val="00430B7B"/>
    <w:pPr>
      <w:widowControl/>
      <w:pBdr>
        <w:left w:val="single" w:sz="4" w:space="0" w:color="auto"/>
        <w:bottom w:val="single" w:sz="4" w:space="0" w:color="auto"/>
      </w:pBdr>
      <w:spacing w:before="100" w:beforeAutospacing="1" w:after="100" w:afterAutospacing="1"/>
      <w:jc w:val="center"/>
      <w:textAlignment w:val="bottom"/>
    </w:pPr>
    <w:rPr>
      <w:rFonts w:ascii="宋体" w:hAnsi="宋体" w:cs="宋体"/>
      <w:kern w:val="0"/>
      <w:sz w:val="24"/>
    </w:rPr>
  </w:style>
  <w:style w:type="paragraph" w:customStyle="1" w:styleId="z12">
    <w:name w:val="z12"/>
    <w:basedOn w:val="a"/>
    <w:rsid w:val="00122BA2"/>
    <w:pPr>
      <w:widowControl/>
      <w:spacing w:before="100" w:beforeAutospacing="1" w:after="100" w:afterAutospacing="1"/>
      <w:jc w:val="left"/>
    </w:pPr>
    <w:rPr>
      <w:rFonts w:ascii="宋体" w:hAnsi="宋体" w:cs="宋体"/>
      <w:kern w:val="0"/>
      <w:sz w:val="24"/>
    </w:rPr>
  </w:style>
  <w:style w:type="paragraph" w:customStyle="1" w:styleId="z12x">
    <w:name w:val="z12x"/>
    <w:basedOn w:val="a"/>
    <w:rsid w:val="00122BA2"/>
    <w:pPr>
      <w:widowControl/>
      <w:spacing w:before="100" w:beforeAutospacing="1" w:after="100" w:afterAutospacing="1" w:line="450" w:lineRule="atLeast"/>
      <w:jc w:val="left"/>
    </w:pPr>
    <w:rPr>
      <w:rFonts w:ascii="ˎ̥" w:hAnsi="ˎ̥" w:cs="宋体"/>
      <w:color w:val="333333"/>
      <w:spacing w:val="30"/>
      <w:kern w:val="0"/>
      <w:sz w:val="23"/>
      <w:szCs w:val="23"/>
    </w:rPr>
  </w:style>
  <w:style w:type="paragraph" w:customStyle="1" w:styleId="msolistparagraph0">
    <w:name w:val="msolistparagraph"/>
    <w:basedOn w:val="a"/>
    <w:rsid w:val="00E20FE9"/>
    <w:pPr>
      <w:widowControl/>
      <w:spacing w:before="100" w:beforeAutospacing="1" w:after="100" w:afterAutospacing="1"/>
      <w:jc w:val="left"/>
    </w:pPr>
    <w:rPr>
      <w:rFonts w:ascii="宋体" w:hAnsi="宋体" w:cs="宋体"/>
      <w:kern w:val="0"/>
      <w:sz w:val="24"/>
    </w:rPr>
  </w:style>
  <w:style w:type="character" w:styleId="af1">
    <w:name w:val="footnote reference"/>
    <w:semiHidden/>
    <w:rsid w:val="00975BDC"/>
    <w:rPr>
      <w:vertAlign w:val="superscript"/>
    </w:rPr>
  </w:style>
  <w:style w:type="paragraph" w:styleId="af2">
    <w:name w:val="footnote text"/>
    <w:basedOn w:val="a"/>
    <w:link w:val="Char7"/>
    <w:semiHidden/>
    <w:rsid w:val="00975BDC"/>
    <w:pPr>
      <w:snapToGrid w:val="0"/>
      <w:jc w:val="left"/>
    </w:pPr>
    <w:rPr>
      <w:sz w:val="18"/>
      <w:szCs w:val="18"/>
    </w:rPr>
  </w:style>
  <w:style w:type="paragraph" w:customStyle="1" w:styleId="Char8">
    <w:name w:val="Char"/>
    <w:basedOn w:val="a"/>
    <w:autoRedefine/>
    <w:rsid w:val="005260AC"/>
    <w:pPr>
      <w:widowControl/>
      <w:spacing w:after="160" w:line="240" w:lineRule="exact"/>
      <w:jc w:val="left"/>
    </w:pPr>
    <w:rPr>
      <w:rFonts w:ascii="Verdana" w:eastAsia="仿宋_GB2312" w:hAnsi="Verdana"/>
      <w:kern w:val="0"/>
      <w:sz w:val="24"/>
      <w:szCs w:val="20"/>
      <w:lang w:eastAsia="en-US"/>
    </w:rPr>
  </w:style>
  <w:style w:type="paragraph" w:customStyle="1" w:styleId="p0">
    <w:name w:val="p0"/>
    <w:basedOn w:val="a"/>
    <w:rsid w:val="005260AC"/>
    <w:pPr>
      <w:widowControl/>
    </w:pPr>
    <w:rPr>
      <w:kern w:val="0"/>
      <w:szCs w:val="21"/>
    </w:rPr>
  </w:style>
  <w:style w:type="paragraph" w:customStyle="1" w:styleId="0">
    <w:name w:val="0"/>
    <w:basedOn w:val="a"/>
    <w:rsid w:val="00B42357"/>
    <w:pPr>
      <w:widowControl/>
      <w:spacing w:before="100" w:beforeAutospacing="1" w:after="100" w:afterAutospacing="1"/>
      <w:jc w:val="left"/>
    </w:pPr>
    <w:rPr>
      <w:rFonts w:ascii="宋体" w:hAnsi="宋体" w:cs="宋体"/>
      <w:kern w:val="0"/>
      <w:sz w:val="24"/>
    </w:rPr>
  </w:style>
  <w:style w:type="paragraph" w:styleId="31">
    <w:name w:val="Body Text 3"/>
    <w:basedOn w:val="a"/>
    <w:link w:val="3Char1"/>
    <w:rsid w:val="00583E1F"/>
    <w:pPr>
      <w:spacing w:after="120"/>
    </w:pPr>
    <w:rPr>
      <w:sz w:val="16"/>
      <w:szCs w:val="16"/>
    </w:rPr>
  </w:style>
  <w:style w:type="paragraph" w:customStyle="1" w:styleId="10">
    <w:name w:val="普通(网站)1"/>
    <w:basedOn w:val="a"/>
    <w:rsid w:val="001A70FD"/>
    <w:pPr>
      <w:widowControl/>
      <w:spacing w:before="100" w:beforeAutospacing="1" w:after="100" w:afterAutospacing="1"/>
      <w:jc w:val="left"/>
    </w:pPr>
    <w:rPr>
      <w:rFonts w:ascii="宋体" w:hAnsi="宋体" w:cs="宋体"/>
      <w:kern w:val="0"/>
      <w:sz w:val="24"/>
    </w:rPr>
  </w:style>
  <w:style w:type="character" w:customStyle="1" w:styleId="Char">
    <w:name w:val="页眉 Char"/>
    <w:link w:val="a3"/>
    <w:uiPriority w:val="99"/>
    <w:rsid w:val="00F67392"/>
    <w:rPr>
      <w:kern w:val="2"/>
      <w:sz w:val="18"/>
      <w:szCs w:val="18"/>
    </w:rPr>
  </w:style>
  <w:style w:type="paragraph" w:styleId="af3">
    <w:name w:val="Balloon Text"/>
    <w:basedOn w:val="a"/>
    <w:link w:val="Char9"/>
    <w:rsid w:val="001017AF"/>
    <w:rPr>
      <w:sz w:val="18"/>
      <w:szCs w:val="18"/>
    </w:rPr>
  </w:style>
  <w:style w:type="character" w:customStyle="1" w:styleId="Char9">
    <w:name w:val="批注框文本 Char"/>
    <w:link w:val="af3"/>
    <w:rsid w:val="001017AF"/>
    <w:rPr>
      <w:kern w:val="2"/>
      <w:sz w:val="18"/>
      <w:szCs w:val="18"/>
    </w:rPr>
  </w:style>
  <w:style w:type="paragraph" w:customStyle="1" w:styleId="af4">
    <w:name w:val="类目"/>
    <w:basedOn w:val="a"/>
    <w:link w:val="Chara"/>
    <w:qFormat/>
    <w:rsid w:val="001017AF"/>
    <w:rPr>
      <w:rFonts w:ascii="黑体" w:hAnsi="黑体"/>
      <w:sz w:val="56"/>
      <w:szCs w:val="56"/>
    </w:rPr>
  </w:style>
  <w:style w:type="paragraph" w:customStyle="1" w:styleId="af5">
    <w:name w:val="分目"/>
    <w:basedOn w:val="a"/>
    <w:link w:val="Charb"/>
    <w:qFormat/>
    <w:rsid w:val="00666812"/>
    <w:rPr>
      <w:rFonts w:ascii="黑体" w:hAnsi="黑体"/>
      <w:sz w:val="32"/>
      <w:szCs w:val="32"/>
    </w:rPr>
  </w:style>
  <w:style w:type="character" w:customStyle="1" w:styleId="Chara">
    <w:name w:val="类目 Char"/>
    <w:link w:val="af4"/>
    <w:rsid w:val="001017AF"/>
    <w:rPr>
      <w:rFonts w:ascii="黑体" w:eastAsia="黑体" w:hAnsi="黑体"/>
      <w:kern w:val="2"/>
      <w:sz w:val="56"/>
      <w:szCs w:val="56"/>
    </w:rPr>
  </w:style>
  <w:style w:type="paragraph" w:customStyle="1" w:styleId="af6">
    <w:name w:val="特载分目"/>
    <w:basedOn w:val="a"/>
    <w:link w:val="Charc"/>
    <w:qFormat/>
    <w:rsid w:val="00666812"/>
    <w:pPr>
      <w:spacing w:line="400" w:lineRule="exact"/>
      <w:jc w:val="center"/>
    </w:pPr>
    <w:rPr>
      <w:rFonts w:ascii="方正小标宋_GBK" w:eastAsia="方正小标宋_GBK" w:hAnsi="宋体"/>
      <w:sz w:val="32"/>
      <w:szCs w:val="32"/>
    </w:rPr>
  </w:style>
  <w:style w:type="character" w:customStyle="1" w:styleId="Charb">
    <w:name w:val="分目 Char"/>
    <w:link w:val="af5"/>
    <w:rsid w:val="00666812"/>
    <w:rPr>
      <w:rFonts w:ascii="黑体" w:eastAsia="黑体" w:hAnsi="黑体"/>
      <w:kern w:val="2"/>
      <w:sz w:val="32"/>
      <w:szCs w:val="32"/>
    </w:rPr>
  </w:style>
  <w:style w:type="paragraph" w:customStyle="1" w:styleId="af7">
    <w:name w:val="条目"/>
    <w:basedOn w:val="a"/>
    <w:link w:val="Chard"/>
    <w:qFormat/>
    <w:rsid w:val="00666812"/>
    <w:pPr>
      <w:ind w:leftChars="-50" w:left="-105"/>
    </w:pPr>
    <w:rPr>
      <w:rFonts w:ascii="黑体" w:hAnsi="黑体"/>
      <w:szCs w:val="20"/>
    </w:rPr>
  </w:style>
  <w:style w:type="character" w:customStyle="1" w:styleId="Charc">
    <w:name w:val="特载分目 Char"/>
    <w:link w:val="af6"/>
    <w:rsid w:val="00666812"/>
    <w:rPr>
      <w:rFonts w:ascii="方正小标宋_GBK" w:eastAsia="方正小标宋_GBK" w:hAnsi="宋体"/>
      <w:kern w:val="2"/>
      <w:sz w:val="32"/>
      <w:szCs w:val="32"/>
    </w:rPr>
  </w:style>
  <w:style w:type="paragraph" w:styleId="32">
    <w:name w:val="toc 3"/>
    <w:basedOn w:val="a"/>
    <w:next w:val="a"/>
    <w:autoRedefine/>
    <w:uiPriority w:val="39"/>
    <w:rsid w:val="00E6507D"/>
    <w:pPr>
      <w:jc w:val="left"/>
    </w:pPr>
    <w:rPr>
      <w:rFonts w:ascii="Calibri" w:hAnsi="Calibri"/>
      <w:smallCaps/>
      <w:sz w:val="22"/>
      <w:szCs w:val="22"/>
    </w:rPr>
  </w:style>
  <w:style w:type="character" w:customStyle="1" w:styleId="Chard">
    <w:name w:val="条目 Char"/>
    <w:link w:val="af7"/>
    <w:rsid w:val="00666812"/>
    <w:rPr>
      <w:rFonts w:ascii="黑体" w:eastAsia="黑体" w:hAnsi="黑体"/>
      <w:kern w:val="2"/>
    </w:rPr>
  </w:style>
  <w:style w:type="paragraph" w:styleId="11">
    <w:name w:val="toc 1"/>
    <w:basedOn w:val="a"/>
    <w:next w:val="a"/>
    <w:autoRedefine/>
    <w:uiPriority w:val="39"/>
    <w:rsid w:val="00B93CA6"/>
    <w:pPr>
      <w:tabs>
        <w:tab w:val="right" w:leader="dot" w:pos="4596"/>
      </w:tabs>
      <w:spacing w:before="360" w:after="360"/>
      <w:jc w:val="center"/>
    </w:pPr>
    <w:rPr>
      <w:rFonts w:ascii="黑体" w:hAnsi="黑体"/>
      <w:b/>
      <w:bCs/>
      <w:caps/>
      <w:noProof/>
      <w:sz w:val="22"/>
      <w:szCs w:val="22"/>
    </w:rPr>
  </w:style>
  <w:style w:type="paragraph" w:styleId="25">
    <w:name w:val="toc 2"/>
    <w:basedOn w:val="a"/>
    <w:next w:val="a"/>
    <w:autoRedefine/>
    <w:uiPriority w:val="39"/>
    <w:rsid w:val="00E6507D"/>
    <w:pPr>
      <w:jc w:val="left"/>
    </w:pPr>
    <w:rPr>
      <w:rFonts w:ascii="Calibri" w:hAnsi="Calibri"/>
      <w:b/>
      <w:bCs/>
      <w:smallCaps/>
      <w:sz w:val="22"/>
      <w:szCs w:val="22"/>
    </w:rPr>
  </w:style>
  <w:style w:type="paragraph" w:styleId="40">
    <w:name w:val="toc 4"/>
    <w:basedOn w:val="a"/>
    <w:next w:val="a"/>
    <w:autoRedefine/>
    <w:uiPriority w:val="39"/>
    <w:rsid w:val="00E6507D"/>
    <w:pPr>
      <w:jc w:val="left"/>
    </w:pPr>
    <w:rPr>
      <w:rFonts w:ascii="Calibri" w:hAnsi="Calibri"/>
      <w:sz w:val="22"/>
      <w:szCs w:val="22"/>
    </w:rPr>
  </w:style>
  <w:style w:type="paragraph" w:styleId="50">
    <w:name w:val="toc 5"/>
    <w:basedOn w:val="a"/>
    <w:next w:val="a"/>
    <w:autoRedefine/>
    <w:uiPriority w:val="39"/>
    <w:rsid w:val="00E6507D"/>
    <w:pPr>
      <w:jc w:val="left"/>
    </w:pPr>
    <w:rPr>
      <w:rFonts w:ascii="Calibri" w:hAnsi="Calibri"/>
      <w:sz w:val="22"/>
      <w:szCs w:val="22"/>
    </w:rPr>
  </w:style>
  <w:style w:type="paragraph" w:styleId="6">
    <w:name w:val="toc 6"/>
    <w:basedOn w:val="a"/>
    <w:next w:val="a"/>
    <w:autoRedefine/>
    <w:uiPriority w:val="39"/>
    <w:rsid w:val="00E6507D"/>
    <w:pPr>
      <w:jc w:val="left"/>
    </w:pPr>
    <w:rPr>
      <w:rFonts w:ascii="Calibri" w:hAnsi="Calibri"/>
      <w:sz w:val="22"/>
      <w:szCs w:val="22"/>
    </w:rPr>
  </w:style>
  <w:style w:type="paragraph" w:styleId="7">
    <w:name w:val="toc 7"/>
    <w:basedOn w:val="a"/>
    <w:next w:val="a"/>
    <w:autoRedefine/>
    <w:uiPriority w:val="39"/>
    <w:rsid w:val="00E6507D"/>
    <w:pPr>
      <w:jc w:val="left"/>
    </w:pPr>
    <w:rPr>
      <w:rFonts w:ascii="Calibri" w:hAnsi="Calibri"/>
      <w:sz w:val="22"/>
      <w:szCs w:val="22"/>
    </w:rPr>
  </w:style>
  <w:style w:type="paragraph" w:styleId="8">
    <w:name w:val="toc 8"/>
    <w:basedOn w:val="a"/>
    <w:next w:val="a"/>
    <w:autoRedefine/>
    <w:uiPriority w:val="39"/>
    <w:rsid w:val="00E6507D"/>
    <w:pPr>
      <w:jc w:val="left"/>
    </w:pPr>
    <w:rPr>
      <w:rFonts w:ascii="Calibri" w:hAnsi="Calibri"/>
      <w:sz w:val="22"/>
      <w:szCs w:val="22"/>
    </w:rPr>
  </w:style>
  <w:style w:type="paragraph" w:styleId="9">
    <w:name w:val="toc 9"/>
    <w:basedOn w:val="a"/>
    <w:next w:val="a"/>
    <w:autoRedefine/>
    <w:uiPriority w:val="39"/>
    <w:rsid w:val="00E6507D"/>
    <w:pPr>
      <w:jc w:val="left"/>
    </w:pPr>
    <w:rPr>
      <w:rFonts w:ascii="Calibri" w:hAnsi="Calibri"/>
      <w:sz w:val="22"/>
      <w:szCs w:val="22"/>
    </w:rPr>
  </w:style>
  <w:style w:type="paragraph" w:customStyle="1" w:styleId="CharCharChar0">
    <w:name w:val="Char Char Char"/>
    <w:basedOn w:val="a"/>
    <w:rsid w:val="009C7887"/>
    <w:rPr>
      <w:rFonts w:ascii="宋体" w:hAnsi="宋体" w:cs="Courier New"/>
      <w:sz w:val="32"/>
      <w:szCs w:val="32"/>
    </w:rPr>
  </w:style>
  <w:style w:type="character" w:customStyle="1" w:styleId="1Char">
    <w:name w:val="标题 1 Char"/>
    <w:link w:val="1"/>
    <w:rsid w:val="00D563BB"/>
    <w:rPr>
      <w:b/>
      <w:bCs/>
      <w:kern w:val="44"/>
      <w:sz w:val="44"/>
      <w:szCs w:val="44"/>
    </w:rPr>
  </w:style>
  <w:style w:type="character" w:customStyle="1" w:styleId="2Char">
    <w:name w:val="标题 2 Char"/>
    <w:link w:val="2"/>
    <w:rsid w:val="00D563BB"/>
    <w:rPr>
      <w:rFonts w:ascii="Arial" w:eastAsia="黑体" w:hAnsi="Arial"/>
      <w:b/>
      <w:bCs/>
      <w:kern w:val="2"/>
      <w:sz w:val="32"/>
      <w:szCs w:val="32"/>
    </w:rPr>
  </w:style>
  <w:style w:type="character" w:customStyle="1" w:styleId="3Char">
    <w:name w:val="标题 3 Char"/>
    <w:link w:val="3"/>
    <w:rsid w:val="00D563BB"/>
    <w:rPr>
      <w:b/>
      <w:bCs/>
      <w:kern w:val="2"/>
      <w:sz w:val="32"/>
      <w:szCs w:val="32"/>
    </w:rPr>
  </w:style>
  <w:style w:type="character" w:customStyle="1" w:styleId="4Char">
    <w:name w:val="标题 4 Char"/>
    <w:link w:val="4"/>
    <w:rsid w:val="00D563BB"/>
    <w:rPr>
      <w:rFonts w:ascii="Arial" w:eastAsia="黑体" w:hAnsi="Arial"/>
      <w:b/>
      <w:bCs/>
      <w:kern w:val="2"/>
      <w:sz w:val="28"/>
      <w:szCs w:val="28"/>
    </w:rPr>
  </w:style>
  <w:style w:type="character" w:customStyle="1" w:styleId="5Char">
    <w:name w:val="标题 5 Char"/>
    <w:link w:val="5"/>
    <w:rsid w:val="00D563BB"/>
    <w:rPr>
      <w:b/>
      <w:bCs/>
      <w:kern w:val="2"/>
      <w:sz w:val="28"/>
      <w:szCs w:val="28"/>
    </w:rPr>
  </w:style>
  <w:style w:type="character" w:customStyle="1" w:styleId="Char0">
    <w:name w:val="页脚 Char"/>
    <w:link w:val="a4"/>
    <w:uiPriority w:val="99"/>
    <w:rsid w:val="00D563BB"/>
    <w:rPr>
      <w:kern w:val="2"/>
      <w:sz w:val="18"/>
      <w:szCs w:val="18"/>
    </w:rPr>
  </w:style>
  <w:style w:type="character" w:customStyle="1" w:styleId="Char1">
    <w:name w:val="正文文本 Char"/>
    <w:link w:val="a5"/>
    <w:rsid w:val="00D563BB"/>
    <w:rPr>
      <w:kern w:val="2"/>
      <w:sz w:val="21"/>
      <w:szCs w:val="24"/>
    </w:rPr>
  </w:style>
  <w:style w:type="character" w:customStyle="1" w:styleId="Char2">
    <w:name w:val="正文首行缩进 Char"/>
    <w:link w:val="a6"/>
    <w:rsid w:val="00D563BB"/>
    <w:rPr>
      <w:kern w:val="2"/>
      <w:sz w:val="21"/>
      <w:szCs w:val="24"/>
    </w:rPr>
  </w:style>
  <w:style w:type="character" w:customStyle="1" w:styleId="2Char0">
    <w:name w:val="正文文本缩进 2 Char"/>
    <w:link w:val="20"/>
    <w:rsid w:val="00D563BB"/>
    <w:rPr>
      <w:kern w:val="2"/>
      <w:sz w:val="21"/>
      <w:szCs w:val="24"/>
    </w:rPr>
  </w:style>
  <w:style w:type="character" w:customStyle="1" w:styleId="3Char0">
    <w:name w:val="正文文本缩进 3 Char"/>
    <w:link w:val="30"/>
    <w:rsid w:val="00D563BB"/>
    <w:rPr>
      <w:kern w:val="2"/>
      <w:sz w:val="16"/>
      <w:szCs w:val="16"/>
    </w:rPr>
  </w:style>
  <w:style w:type="character" w:customStyle="1" w:styleId="Char3">
    <w:name w:val="正文文本缩进 Char"/>
    <w:link w:val="aa"/>
    <w:rsid w:val="00D563BB"/>
    <w:rPr>
      <w:kern w:val="2"/>
      <w:sz w:val="21"/>
      <w:szCs w:val="24"/>
    </w:rPr>
  </w:style>
  <w:style w:type="character" w:customStyle="1" w:styleId="2Char1">
    <w:name w:val="正文文本 2 Char"/>
    <w:link w:val="21"/>
    <w:rsid w:val="00D563BB"/>
    <w:rPr>
      <w:kern w:val="2"/>
      <w:sz w:val="21"/>
      <w:szCs w:val="24"/>
    </w:rPr>
  </w:style>
  <w:style w:type="character" w:customStyle="1" w:styleId="Char5">
    <w:name w:val="纯文本 Char"/>
    <w:link w:val="ac"/>
    <w:rsid w:val="00D563BB"/>
    <w:rPr>
      <w:rFonts w:ascii="宋体" w:hAnsi="Courier New"/>
      <w:kern w:val="2"/>
      <w:sz w:val="21"/>
    </w:rPr>
  </w:style>
  <w:style w:type="character" w:customStyle="1" w:styleId="Char6">
    <w:name w:val="日期 Char"/>
    <w:link w:val="af0"/>
    <w:rsid w:val="00D563BB"/>
    <w:rPr>
      <w:kern w:val="2"/>
      <w:sz w:val="21"/>
      <w:szCs w:val="24"/>
    </w:rPr>
  </w:style>
  <w:style w:type="character" w:customStyle="1" w:styleId="2Char2">
    <w:name w:val="正文首行缩进 2 Char"/>
    <w:link w:val="24"/>
    <w:rsid w:val="00D563BB"/>
    <w:rPr>
      <w:kern w:val="2"/>
      <w:sz w:val="21"/>
      <w:szCs w:val="24"/>
    </w:rPr>
  </w:style>
  <w:style w:type="character" w:customStyle="1" w:styleId="Char7">
    <w:name w:val="脚注文本 Char"/>
    <w:link w:val="af2"/>
    <w:semiHidden/>
    <w:rsid w:val="00D563BB"/>
    <w:rPr>
      <w:kern w:val="2"/>
      <w:sz w:val="18"/>
      <w:szCs w:val="18"/>
    </w:rPr>
  </w:style>
  <w:style w:type="character" w:customStyle="1" w:styleId="3Char1">
    <w:name w:val="正文文本 3 Char"/>
    <w:link w:val="31"/>
    <w:rsid w:val="00D563BB"/>
    <w:rPr>
      <w:kern w:val="2"/>
      <w:sz w:val="16"/>
      <w:szCs w:val="16"/>
    </w:rPr>
  </w:style>
  <w:style w:type="paragraph" w:customStyle="1" w:styleId="12">
    <w:name w:val="普通(网站)1"/>
    <w:basedOn w:val="a"/>
    <w:rsid w:val="00D563BB"/>
    <w:pPr>
      <w:widowControl/>
      <w:spacing w:before="100" w:beforeAutospacing="1" w:after="100" w:afterAutospacing="1"/>
      <w:jc w:val="left"/>
    </w:pPr>
    <w:rPr>
      <w:rFonts w:ascii="宋体" w:hAnsi="宋体" w:cs="宋体"/>
      <w:kern w:val="0"/>
      <w:sz w:val="24"/>
    </w:rPr>
  </w:style>
  <w:style w:type="paragraph" w:styleId="af8">
    <w:name w:val="List Paragraph"/>
    <w:basedOn w:val="a"/>
    <w:uiPriority w:val="34"/>
    <w:qFormat/>
    <w:rsid w:val="00FC08F6"/>
    <w:pPr>
      <w:ind w:firstLineChars="200" w:firstLine="420"/>
    </w:pPr>
    <w:rPr>
      <w:rFonts w:ascii="Calibri" w:hAnsi="Calibri"/>
      <w:szCs w:val="22"/>
    </w:rPr>
  </w:style>
  <w:style w:type="paragraph" w:customStyle="1" w:styleId="af9">
    <w:name w:val="小标题"/>
    <w:basedOn w:val="af6"/>
    <w:link w:val="Chare"/>
    <w:rsid w:val="00B656F7"/>
    <w:pPr>
      <w:spacing w:line="240" w:lineRule="auto"/>
      <w:ind w:firstLineChars="200" w:firstLine="400"/>
      <w:jc w:val="both"/>
      <w:outlineLvl w:val="2"/>
    </w:pPr>
    <w:rPr>
      <w:rFonts w:ascii="黑体" w:eastAsia="黑体" w:hAnsi="黑体"/>
      <w:sz w:val="20"/>
      <w:szCs w:val="20"/>
    </w:rPr>
  </w:style>
  <w:style w:type="paragraph" w:customStyle="1" w:styleId="13">
    <w:name w:val="小标题1"/>
    <w:basedOn w:val="af6"/>
    <w:link w:val="1Char0"/>
    <w:rsid w:val="00B656F7"/>
    <w:pPr>
      <w:spacing w:line="240" w:lineRule="auto"/>
      <w:ind w:firstLineChars="200" w:firstLine="400"/>
      <w:jc w:val="both"/>
      <w:outlineLvl w:val="2"/>
    </w:pPr>
    <w:rPr>
      <w:sz w:val="20"/>
      <w:szCs w:val="20"/>
    </w:rPr>
  </w:style>
  <w:style w:type="character" w:customStyle="1" w:styleId="Chare">
    <w:name w:val="小标题 Char"/>
    <w:link w:val="af9"/>
    <w:rsid w:val="00B656F7"/>
    <w:rPr>
      <w:rFonts w:ascii="黑体" w:eastAsia="黑体" w:hAnsi="黑体"/>
      <w:kern w:val="2"/>
      <w:sz w:val="32"/>
      <w:szCs w:val="32"/>
    </w:rPr>
  </w:style>
  <w:style w:type="paragraph" w:customStyle="1" w:styleId="90">
    <w:name w:val="正文9"/>
    <w:basedOn w:val="af6"/>
    <w:link w:val="9Char"/>
    <w:rsid w:val="00B656F7"/>
    <w:pPr>
      <w:spacing w:line="240" w:lineRule="auto"/>
      <w:ind w:firstLineChars="200" w:firstLine="400"/>
      <w:jc w:val="both"/>
      <w:outlineLvl w:val="2"/>
    </w:pPr>
    <w:rPr>
      <w:rFonts w:ascii="黑体" w:eastAsia="黑体" w:hAnsi="黑体"/>
      <w:sz w:val="20"/>
      <w:szCs w:val="20"/>
    </w:rPr>
  </w:style>
  <w:style w:type="character" w:customStyle="1" w:styleId="1Char0">
    <w:name w:val="小标题1 Char"/>
    <w:basedOn w:val="Charc"/>
    <w:link w:val="13"/>
    <w:rsid w:val="00B656F7"/>
    <w:rPr>
      <w:rFonts w:ascii="方正小标宋_GBK" w:eastAsia="方正小标宋_GBK" w:hAnsi="宋体"/>
      <w:kern w:val="2"/>
      <w:sz w:val="32"/>
      <w:szCs w:val="32"/>
    </w:rPr>
  </w:style>
  <w:style w:type="character" w:customStyle="1" w:styleId="9Char">
    <w:name w:val="正文9 Char"/>
    <w:link w:val="90"/>
    <w:rsid w:val="00B656F7"/>
    <w:rPr>
      <w:rFonts w:ascii="黑体" w:eastAsia="黑体" w:hAnsi="黑体"/>
      <w:kern w:val="2"/>
      <w:sz w:val="32"/>
      <w:szCs w:val="32"/>
    </w:rPr>
  </w:style>
  <w:style w:type="paragraph" w:customStyle="1" w:styleId="Blockquote">
    <w:name w:val="Blockquote"/>
    <w:basedOn w:val="a"/>
    <w:rsid w:val="00F25A1E"/>
    <w:pPr>
      <w:autoSpaceDE w:val="0"/>
      <w:autoSpaceDN w:val="0"/>
      <w:adjustRightInd w:val="0"/>
      <w:spacing w:before="100" w:after="100"/>
      <w:ind w:left="360" w:right="360"/>
      <w:jc w:val="left"/>
      <w:textAlignment w:val="baseline"/>
    </w:pPr>
    <w:rPr>
      <w:rFonts w:eastAsia="宋体"/>
      <w:kern w:val="0"/>
      <w:sz w:val="24"/>
      <w:szCs w:val="20"/>
    </w:rPr>
  </w:style>
  <w:style w:type="character" w:customStyle="1" w:styleId="14">
    <w:name w:val="要点1"/>
    <w:rsid w:val="00F25A1E"/>
    <w:rPr>
      <w:rFonts w:ascii="宋体" w:eastAsia="宋体" w:hAnsi="宋体"/>
      <w:b/>
    </w:rPr>
  </w:style>
  <w:style w:type="paragraph" w:customStyle="1" w:styleId="DefinitionTerm">
    <w:name w:val="Definition Term"/>
    <w:basedOn w:val="a"/>
    <w:next w:val="a"/>
    <w:rsid w:val="007775A2"/>
    <w:pPr>
      <w:autoSpaceDE w:val="0"/>
      <w:autoSpaceDN w:val="0"/>
      <w:adjustRightInd w:val="0"/>
      <w:jc w:val="left"/>
      <w:textAlignment w:val="baseline"/>
    </w:pPr>
    <w:rPr>
      <w:rFonts w:eastAsia="宋体"/>
      <w:kern w:val="0"/>
      <w:sz w:val="24"/>
      <w:szCs w:val="20"/>
    </w:rPr>
  </w:style>
  <w:style w:type="paragraph" w:customStyle="1" w:styleId="afa">
    <w:name w:val="大标题"/>
    <w:basedOn w:val="af6"/>
    <w:link w:val="Charf"/>
    <w:qFormat/>
    <w:rsid w:val="00063688"/>
    <w:pPr>
      <w:outlineLvl w:val="2"/>
    </w:pPr>
  </w:style>
  <w:style w:type="character" w:customStyle="1" w:styleId="Charf">
    <w:name w:val="大标题 Char"/>
    <w:basedOn w:val="Charc"/>
    <w:link w:val="afa"/>
    <w:rsid w:val="00063688"/>
    <w:rPr>
      <w:rFonts w:ascii="方正小标宋_GBK" w:eastAsia="方正小标宋_GBK" w:hAnsi="宋体"/>
      <w:kern w:val="2"/>
      <w:sz w:val="32"/>
      <w:szCs w:val="32"/>
    </w:rPr>
  </w:style>
  <w:style w:type="paragraph" w:customStyle="1" w:styleId="afb">
    <w:name w:val="二标题"/>
    <w:basedOn w:val="af6"/>
    <w:link w:val="Charf0"/>
    <w:qFormat/>
    <w:rsid w:val="00927763"/>
    <w:pPr>
      <w:outlineLvl w:val="2"/>
    </w:pPr>
    <w:rPr>
      <w:rFonts w:ascii="楷体_GB2312" w:eastAsia="楷体_GB2312"/>
      <w:sz w:val="28"/>
    </w:rPr>
  </w:style>
  <w:style w:type="paragraph" w:customStyle="1" w:styleId="CharCharChar1">
    <w:name w:val="Char Char Char"/>
    <w:basedOn w:val="a"/>
    <w:rsid w:val="00AC469A"/>
    <w:rPr>
      <w:rFonts w:ascii="宋体" w:eastAsia="宋体" w:hAnsi="宋体" w:cs="Courier New"/>
      <w:sz w:val="32"/>
      <w:szCs w:val="32"/>
    </w:rPr>
  </w:style>
  <w:style w:type="character" w:customStyle="1" w:styleId="Charf0">
    <w:name w:val="二标题 Char"/>
    <w:basedOn w:val="Charc"/>
    <w:link w:val="afb"/>
    <w:rsid w:val="00927763"/>
    <w:rPr>
      <w:rFonts w:ascii="楷体_GB2312" w:eastAsia="楷体_GB2312" w:hAnsi="宋体"/>
      <w:kern w:val="2"/>
      <w:sz w:val="28"/>
      <w:szCs w:val="32"/>
    </w:rPr>
  </w:style>
  <w:style w:type="paragraph" w:customStyle="1" w:styleId="15">
    <w:name w:val="列出段落1"/>
    <w:basedOn w:val="a"/>
    <w:rsid w:val="00EB0C3D"/>
    <w:pPr>
      <w:ind w:firstLineChars="200" w:firstLine="420"/>
    </w:pPr>
    <w:rPr>
      <w:rFonts w:ascii="Calibri" w:eastAsia="宋体" w:hAnsi="Calibr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14386">
      <w:bodyDiv w:val="1"/>
      <w:marLeft w:val="0"/>
      <w:marRight w:val="0"/>
      <w:marTop w:val="0"/>
      <w:marBottom w:val="0"/>
      <w:divBdr>
        <w:top w:val="none" w:sz="0" w:space="0" w:color="auto"/>
        <w:left w:val="none" w:sz="0" w:space="0" w:color="auto"/>
        <w:bottom w:val="none" w:sz="0" w:space="0" w:color="auto"/>
        <w:right w:val="none" w:sz="0" w:space="0" w:color="auto"/>
      </w:divBdr>
    </w:div>
    <w:div w:id="819736040">
      <w:bodyDiv w:val="1"/>
      <w:marLeft w:val="0"/>
      <w:marRight w:val="0"/>
      <w:marTop w:val="0"/>
      <w:marBottom w:val="0"/>
      <w:divBdr>
        <w:top w:val="none" w:sz="0" w:space="0" w:color="auto"/>
        <w:left w:val="none" w:sz="0" w:space="0" w:color="auto"/>
        <w:bottom w:val="none" w:sz="0" w:space="0" w:color="auto"/>
        <w:right w:val="none" w:sz="0" w:space="0" w:color="auto"/>
      </w:divBdr>
    </w:div>
    <w:div w:id="121388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oleObject" Target="embeddings/oleObject15.bin"/><Relationship Id="rId50" Type="http://schemas.openxmlformats.org/officeDocument/2006/relationships/image" Target="media/image17.wmf"/><Relationship Id="rId55" Type="http://schemas.openxmlformats.org/officeDocument/2006/relationships/oleObject" Target="embeddings/oleObject20.bin"/><Relationship Id="rId63" Type="http://schemas.openxmlformats.org/officeDocument/2006/relationships/header" Target="head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oleObject" Target="embeddings/oleObject14.bin"/><Relationship Id="rId53" Type="http://schemas.openxmlformats.org/officeDocument/2006/relationships/oleObject" Target="embeddings/oleObject19.bin"/><Relationship Id="rId58" Type="http://schemas.openxmlformats.org/officeDocument/2006/relationships/header" Target="header7.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header" Target="header10.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image" Target="media/image15.wmf"/><Relationship Id="rId52" Type="http://schemas.openxmlformats.org/officeDocument/2006/relationships/image" Target="media/image18.wmf"/><Relationship Id="rId60" Type="http://schemas.openxmlformats.org/officeDocument/2006/relationships/header" Target="header9.xml"/><Relationship Id="rId65"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image" Target="media/image20.wmf"/><Relationship Id="rId64"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image" Target="media/image16.wmf"/><Relationship Id="rId59" Type="http://schemas.openxmlformats.org/officeDocument/2006/relationships/header" Target="header8.xml"/><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image" Target="media/image19.wmf"/><Relationship Id="rId62" Type="http://schemas.openxmlformats.org/officeDocument/2006/relationships/header" Target="head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97C85-952E-4FA2-A565-187E34CA0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Pages>
  <Words>49242</Words>
  <Characters>280682</Characters>
  <Application>Microsoft Office Word</Application>
  <DocSecurity>0</DocSecurity>
  <Lines>2339</Lines>
  <Paragraphs>658</Paragraphs>
  <ScaleCrop>false</ScaleCrop>
  <Company>Microsoft</Company>
  <LinksUpToDate>false</LinksUpToDate>
  <CharactersWithSpaces>329266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User</dc:creator>
  <cp:lastModifiedBy>Administrator</cp:lastModifiedBy>
  <cp:revision>61</cp:revision>
  <cp:lastPrinted>2014-12-26T01:16:00Z</cp:lastPrinted>
  <dcterms:created xsi:type="dcterms:W3CDTF">2014-12-14T11:19:00Z</dcterms:created>
  <dcterms:modified xsi:type="dcterms:W3CDTF">2014-12-26T01:17:00Z</dcterms:modified>
</cp:coreProperties>
</file>