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AE4" w:rsidRPr="001B2AE4" w:rsidRDefault="001B2AE4" w:rsidP="001B2AE4">
      <w:pPr>
        <w:adjustRightInd w:val="0"/>
        <w:snapToGrid w:val="0"/>
        <w:ind w:right="-58"/>
        <w:jc w:val="center"/>
        <w:rPr>
          <w:rFonts w:ascii="仿宋" w:eastAsia="仿宋" w:hAnsi="仿宋"/>
          <w:b/>
          <w:sz w:val="32"/>
          <w:szCs w:val="32"/>
        </w:rPr>
      </w:pPr>
      <w:r w:rsidRPr="001B2AE4">
        <w:rPr>
          <w:rFonts w:ascii="仿宋" w:eastAsia="仿宋" w:hAnsi="仿宋" w:hint="eastAsia"/>
          <w:b/>
          <w:sz w:val="32"/>
          <w:szCs w:val="32"/>
        </w:rPr>
        <w:t>浙江广播电视大学成人专科教育</w:t>
      </w:r>
    </w:p>
    <w:p w:rsidR="001B2AE4" w:rsidRPr="001B2AE4" w:rsidRDefault="001B2AE4" w:rsidP="001B2AE4">
      <w:pPr>
        <w:spacing w:line="360" w:lineRule="auto"/>
        <w:jc w:val="center"/>
        <w:rPr>
          <w:rFonts w:ascii="仿宋" w:eastAsia="仿宋" w:hAnsi="仿宋"/>
          <w:b/>
          <w:sz w:val="32"/>
          <w:szCs w:val="32"/>
        </w:rPr>
      </w:pPr>
      <w:r w:rsidRPr="001B2AE4">
        <w:rPr>
          <w:rFonts w:ascii="仿宋" w:eastAsia="仿宋" w:hAnsi="仿宋" w:hint="eastAsia"/>
          <w:b/>
          <w:sz w:val="32"/>
          <w:szCs w:val="32"/>
        </w:rPr>
        <w:t>机电一体化技术专业培养方案</w:t>
      </w:r>
    </w:p>
    <w:p w:rsidR="001B2AE4" w:rsidRPr="001B2AE4" w:rsidRDefault="001B2AE4" w:rsidP="001B2AE4">
      <w:pPr>
        <w:spacing w:line="360" w:lineRule="auto"/>
        <w:jc w:val="center"/>
        <w:rPr>
          <w:rFonts w:ascii="仿宋" w:eastAsia="仿宋" w:hAnsi="仿宋"/>
          <w:b/>
          <w:sz w:val="28"/>
          <w:szCs w:val="28"/>
        </w:rPr>
      </w:pPr>
    </w:p>
    <w:p w:rsidR="001B2AE4" w:rsidRPr="001B2AE4" w:rsidRDefault="001B2AE4" w:rsidP="001B2AE4">
      <w:pPr>
        <w:spacing w:line="360" w:lineRule="auto"/>
        <w:ind w:firstLineChars="246" w:firstLine="691"/>
        <w:jc w:val="right"/>
        <w:rPr>
          <w:rFonts w:ascii="仿宋" w:eastAsia="仿宋" w:hAnsi="仿宋"/>
          <w:b/>
          <w:sz w:val="28"/>
          <w:szCs w:val="28"/>
        </w:rPr>
      </w:pPr>
      <w:r w:rsidRPr="001B2AE4">
        <w:rPr>
          <w:rFonts w:ascii="仿宋" w:eastAsia="仿宋" w:hAnsi="仿宋" w:hint="eastAsia"/>
          <w:b/>
          <w:sz w:val="28"/>
          <w:szCs w:val="28"/>
        </w:rPr>
        <w:t>执笔人：</w:t>
      </w:r>
      <w:r w:rsidRPr="001B2AE4">
        <w:rPr>
          <w:rFonts w:ascii="仿宋" w:eastAsia="仿宋" w:hAnsi="仿宋" w:hint="eastAsia"/>
          <w:b/>
          <w:kern w:val="0"/>
          <w:sz w:val="28"/>
          <w:szCs w:val="28"/>
        </w:rPr>
        <w:t xml:space="preserve">葛昌跃  </w:t>
      </w:r>
      <w:r w:rsidRPr="001B2AE4">
        <w:rPr>
          <w:rFonts w:ascii="仿宋" w:eastAsia="仿宋" w:hAnsi="仿宋" w:hint="eastAsia"/>
          <w:b/>
          <w:sz w:val="28"/>
          <w:szCs w:val="28"/>
        </w:rPr>
        <w:t xml:space="preserve">                     </w:t>
      </w:r>
    </w:p>
    <w:p w:rsidR="001B2AE4" w:rsidRPr="001B2AE4" w:rsidRDefault="001B2AE4" w:rsidP="001B2AE4">
      <w:pPr>
        <w:spacing w:line="360" w:lineRule="auto"/>
        <w:jc w:val="center"/>
        <w:rPr>
          <w:rFonts w:ascii="仿宋" w:eastAsia="仿宋" w:hAnsi="仿宋"/>
          <w:b/>
          <w:sz w:val="28"/>
          <w:szCs w:val="28"/>
        </w:rPr>
      </w:pPr>
    </w:p>
    <w:p w:rsidR="001B2AE4" w:rsidRPr="001B2AE4" w:rsidRDefault="001B2AE4" w:rsidP="001B2AE4">
      <w:pPr>
        <w:adjustRightInd w:val="0"/>
        <w:snapToGrid w:val="0"/>
        <w:spacing w:line="312" w:lineRule="auto"/>
        <w:ind w:firstLineChars="196" w:firstLine="551"/>
        <w:rPr>
          <w:rFonts w:ascii="仿宋" w:eastAsia="仿宋" w:hAnsi="仿宋"/>
          <w:b/>
          <w:sz w:val="28"/>
          <w:szCs w:val="28"/>
        </w:rPr>
      </w:pPr>
      <w:r w:rsidRPr="001B2AE4">
        <w:rPr>
          <w:rFonts w:ascii="仿宋" w:eastAsia="仿宋" w:hAnsi="仿宋" w:hint="eastAsia"/>
          <w:b/>
          <w:sz w:val="28"/>
          <w:szCs w:val="28"/>
        </w:rPr>
        <w:t>一、培养目标及规格</w:t>
      </w:r>
    </w:p>
    <w:p w:rsidR="001B2AE4" w:rsidRPr="001B2AE4" w:rsidRDefault="001B2AE4" w:rsidP="001B2AE4">
      <w:pPr>
        <w:pStyle w:val="a3"/>
        <w:adjustRightInd w:val="0"/>
        <w:spacing w:line="312" w:lineRule="auto"/>
        <w:ind w:firstLine="560"/>
        <w:rPr>
          <w:rFonts w:ascii="仿宋" w:eastAsia="仿宋" w:hAnsi="仿宋"/>
          <w:sz w:val="28"/>
          <w:szCs w:val="28"/>
        </w:rPr>
      </w:pPr>
      <w:r w:rsidRPr="001B2AE4">
        <w:rPr>
          <w:rFonts w:ascii="仿宋" w:eastAsia="仿宋" w:hAnsi="仿宋" w:hint="eastAsia"/>
          <w:sz w:val="28"/>
          <w:szCs w:val="28"/>
        </w:rPr>
        <w:t>（一）培养目标</w:t>
      </w:r>
    </w:p>
    <w:p w:rsidR="001B2AE4" w:rsidRPr="001B2AE4" w:rsidRDefault="001B2AE4" w:rsidP="001B2AE4">
      <w:pPr>
        <w:pStyle w:val="a3"/>
        <w:adjustRightInd w:val="0"/>
        <w:spacing w:line="312" w:lineRule="auto"/>
        <w:ind w:firstLine="560"/>
        <w:rPr>
          <w:rFonts w:ascii="仿宋" w:eastAsia="仿宋" w:hAnsi="仿宋"/>
          <w:sz w:val="28"/>
          <w:szCs w:val="28"/>
        </w:rPr>
      </w:pPr>
      <w:r w:rsidRPr="001B2AE4">
        <w:rPr>
          <w:rFonts w:ascii="仿宋" w:eastAsia="仿宋" w:hAnsi="仿宋" w:hint="eastAsia"/>
          <w:sz w:val="28"/>
          <w:szCs w:val="28"/>
        </w:rPr>
        <w:t>本专业培养热爱祖国，拥护党的基本路线，具有良好的思想品德和职业道德，掌握机电一体化技术基础理论的专业技能，重点面向基层的高等应用型专门人才。</w:t>
      </w:r>
    </w:p>
    <w:p w:rsidR="001B2AE4" w:rsidRPr="001B2AE4" w:rsidRDefault="001B2AE4" w:rsidP="001B2AE4">
      <w:pPr>
        <w:pStyle w:val="a3"/>
        <w:adjustRightInd w:val="0"/>
        <w:spacing w:line="312" w:lineRule="auto"/>
        <w:ind w:firstLine="560"/>
        <w:rPr>
          <w:rFonts w:ascii="仿宋" w:eastAsia="仿宋" w:hAnsi="仿宋"/>
          <w:sz w:val="28"/>
          <w:szCs w:val="28"/>
        </w:rPr>
      </w:pPr>
      <w:r w:rsidRPr="001B2AE4">
        <w:rPr>
          <w:rFonts w:ascii="仿宋" w:eastAsia="仿宋" w:hAnsi="仿宋" w:hint="eastAsia"/>
          <w:sz w:val="28"/>
          <w:szCs w:val="28"/>
        </w:rPr>
        <w:t>（二）培养规格</w:t>
      </w:r>
    </w:p>
    <w:p w:rsidR="001B2AE4" w:rsidRPr="001B2AE4" w:rsidRDefault="001B2AE4" w:rsidP="001B2AE4">
      <w:pPr>
        <w:pStyle w:val="a3"/>
        <w:adjustRightInd w:val="0"/>
        <w:spacing w:line="312" w:lineRule="auto"/>
        <w:ind w:firstLine="560"/>
        <w:rPr>
          <w:rFonts w:ascii="仿宋" w:eastAsia="仿宋" w:hAnsi="仿宋"/>
          <w:sz w:val="28"/>
          <w:szCs w:val="28"/>
        </w:rPr>
      </w:pPr>
      <w:r w:rsidRPr="001B2AE4">
        <w:rPr>
          <w:rFonts w:ascii="仿宋" w:eastAsia="仿宋" w:hAnsi="仿宋" w:hint="eastAsia"/>
          <w:sz w:val="28"/>
          <w:szCs w:val="28"/>
        </w:rPr>
        <w:t>以社会需求为基本依据，以岗位适应性为导向，本专业毕业生要求具有一定的理论知识和较强的实践能力，应具备以下基本素质和能力：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1.基本素质</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●具有良好的职业道德和敬业精神，积极的求知欲和创新意识。</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●具有良好的人际交往和协调能力，团队合作精神和客户服务意识。</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●具有健康的体魄，树立正确的人生观和价值观。</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2.应用技能</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（1）基本知识与能力要求</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●具有本专业所必需的数学、机械制图、机械制造、电工电子技术、计算机应用等基本理论知识。</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●具有编制一般机械产品加工工艺规程和选择工艺设备的能力。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●具有对加工零件检测和质量分析的能力。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●具有常用电工电子仪器、仪表使用的能力。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●具有一般电气设备操作维护的能力。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●具有运用计算机处理文字、图像、数据和信息的基本能力。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lastRenderedPageBreak/>
        <w:t>●具有阅读与本专业相关的外文资料的能力。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（2）专业知识与技能要求</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●具有使用、维护普通机床设备的能力。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●具有编制和实施机械加工工艺规程的能力。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●具有CAD/CAM软件运用能力。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●具有按照操作规程及维护手册来进行机电设备的日常维护能力。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●具有检测和绘图能力。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●具有按照工艺要求编制数控机床加工程序的能力。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●具有操作、调试数控机床的能力。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●具有熟练操作计算机的能力和一定的外语阅读能力。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●具有较强的获取新知识，更新自身知识体系的能力。</w:t>
      </w:r>
    </w:p>
    <w:p w:rsidR="001B2AE4" w:rsidRPr="001B2AE4" w:rsidRDefault="001B2AE4" w:rsidP="001B2AE4">
      <w:pPr>
        <w:adjustRightInd w:val="0"/>
        <w:snapToGrid w:val="0"/>
        <w:spacing w:line="312" w:lineRule="auto"/>
        <w:ind w:firstLineChars="196" w:firstLine="551"/>
        <w:rPr>
          <w:rFonts w:ascii="仿宋" w:eastAsia="仿宋" w:hAnsi="仿宋"/>
          <w:b/>
          <w:sz w:val="28"/>
          <w:szCs w:val="28"/>
        </w:rPr>
      </w:pPr>
      <w:r w:rsidRPr="001B2AE4">
        <w:rPr>
          <w:rFonts w:ascii="仿宋" w:eastAsia="仿宋" w:hAnsi="仿宋" w:hint="eastAsia"/>
          <w:b/>
          <w:sz w:val="28"/>
          <w:szCs w:val="28"/>
        </w:rPr>
        <w:t>二、培养模式和教学方式</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（一）培养模式</w:t>
      </w:r>
    </w:p>
    <w:p w:rsidR="001B2AE4" w:rsidRPr="001B2AE4" w:rsidRDefault="001B2AE4" w:rsidP="001B2AE4">
      <w:pPr>
        <w:pStyle w:val="a3"/>
        <w:adjustRightInd w:val="0"/>
        <w:spacing w:line="312" w:lineRule="auto"/>
        <w:ind w:firstLine="560"/>
        <w:rPr>
          <w:rFonts w:ascii="仿宋" w:eastAsia="仿宋" w:hAnsi="仿宋"/>
          <w:sz w:val="28"/>
          <w:szCs w:val="28"/>
        </w:rPr>
      </w:pPr>
      <w:r w:rsidRPr="001B2AE4">
        <w:rPr>
          <w:rFonts w:ascii="仿宋" w:eastAsia="仿宋" w:hAnsi="仿宋" w:hint="eastAsia"/>
          <w:sz w:val="28"/>
          <w:szCs w:val="28"/>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拥有一技之长的应用型人才。</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（二）教学方式</w:t>
      </w:r>
    </w:p>
    <w:p w:rsidR="001B2AE4" w:rsidRPr="001B2AE4" w:rsidRDefault="001B2AE4" w:rsidP="001B2AE4">
      <w:pPr>
        <w:pStyle w:val="a3"/>
        <w:adjustRightInd w:val="0"/>
        <w:spacing w:line="312" w:lineRule="auto"/>
        <w:ind w:firstLine="560"/>
        <w:rPr>
          <w:rFonts w:ascii="仿宋" w:eastAsia="仿宋" w:hAnsi="仿宋"/>
          <w:sz w:val="28"/>
          <w:szCs w:val="28"/>
        </w:rPr>
      </w:pPr>
      <w:r w:rsidRPr="001B2AE4">
        <w:rPr>
          <w:rFonts w:ascii="仿宋" w:eastAsia="仿宋" w:hAnsi="仿宋" w:hint="eastAsia"/>
          <w:sz w:val="28"/>
          <w:szCs w:val="28"/>
        </w:rPr>
        <w:t>以人为本，重视和发展学生的个性，将能力培养放在教学环节的重要位置，贯穿于教学活动中。教学过程实现由重教向重学的转变，在教学方法上提倡教学做合一。结合课程特点、教学条件支撑情况，针对学生实际情况灵活运用如讲授、启发、讨论、案例、项目教学、工学结合的等教学方法，实现做中学，学中做。</w:t>
      </w:r>
    </w:p>
    <w:p w:rsidR="001B2AE4" w:rsidRPr="001B2AE4" w:rsidRDefault="001B2AE4" w:rsidP="001B2AE4">
      <w:pPr>
        <w:pStyle w:val="a3"/>
        <w:adjustRightInd w:val="0"/>
        <w:spacing w:line="312" w:lineRule="auto"/>
        <w:ind w:firstLine="560"/>
        <w:rPr>
          <w:rFonts w:ascii="仿宋" w:eastAsia="仿宋" w:hAnsi="仿宋"/>
          <w:sz w:val="28"/>
          <w:szCs w:val="28"/>
        </w:rPr>
      </w:pPr>
      <w:r w:rsidRPr="001B2AE4">
        <w:rPr>
          <w:rFonts w:ascii="仿宋" w:eastAsia="仿宋" w:hAnsi="仿宋" w:hint="eastAsia"/>
          <w:sz w:val="28"/>
          <w:szCs w:val="28"/>
        </w:rPr>
        <w:t>激发学生独立思考以及学习的主动性，培养实干精神和创新意识，注重多种教学手段相结合。实现讲授与多媒体教学相结合、视频演示与认知实习相结合、教师示范与真实体验相结合、虚拟仿真与实际操作相结合、专项技术教学与综合实际应用相结合等。</w:t>
      </w:r>
    </w:p>
    <w:p w:rsidR="001B2AE4" w:rsidRPr="001B2AE4" w:rsidRDefault="001B2AE4" w:rsidP="001B2AE4">
      <w:pPr>
        <w:adjustRightInd w:val="0"/>
        <w:snapToGrid w:val="0"/>
        <w:spacing w:line="312" w:lineRule="auto"/>
        <w:ind w:firstLineChars="196" w:firstLine="551"/>
        <w:rPr>
          <w:rFonts w:ascii="仿宋" w:eastAsia="仿宋" w:hAnsi="仿宋"/>
          <w:sz w:val="28"/>
          <w:szCs w:val="28"/>
        </w:rPr>
      </w:pPr>
      <w:r w:rsidRPr="001B2AE4">
        <w:rPr>
          <w:rFonts w:ascii="仿宋" w:eastAsia="仿宋" w:hAnsi="仿宋" w:hint="eastAsia"/>
          <w:b/>
          <w:sz w:val="28"/>
          <w:szCs w:val="28"/>
        </w:rPr>
        <w:lastRenderedPageBreak/>
        <w:t>三、知识、能力结构及其支撑课程</w:t>
      </w:r>
    </w:p>
    <w:p w:rsidR="001B2AE4" w:rsidRPr="001B2AE4" w:rsidRDefault="001B2AE4" w:rsidP="001B2AE4">
      <w:pPr>
        <w:adjustRightInd w:val="0"/>
        <w:snapToGrid w:val="0"/>
        <w:jc w:val="center"/>
        <w:rPr>
          <w:rFonts w:ascii="仿宋" w:eastAsia="仿宋" w:hAnsi="仿宋"/>
          <w:sz w:val="28"/>
          <w:szCs w:val="28"/>
        </w:rPr>
      </w:pPr>
      <w:r w:rsidRPr="001B2AE4">
        <w:rPr>
          <w:rFonts w:ascii="仿宋" w:eastAsia="仿宋" w:hAnsi="仿宋" w:hint="eastAsia"/>
          <w:b/>
          <w:sz w:val="28"/>
          <w:szCs w:val="28"/>
        </w:rPr>
        <w:t xml:space="preserve"> </w:t>
      </w:r>
      <w:r w:rsidRPr="001B2AE4">
        <w:rPr>
          <w:rFonts w:ascii="仿宋" w:eastAsia="仿宋" w:hAnsi="仿宋" w:hint="eastAsia"/>
          <w:sz w:val="28"/>
          <w:szCs w:val="28"/>
        </w:rPr>
        <w:t xml:space="preserve"> 机电一体化技术专业知识、能力结构及支撑课程一览表</w:t>
      </w:r>
    </w:p>
    <w:tbl>
      <w:tblPr>
        <w:tblW w:w="8835" w:type="dxa"/>
        <w:jc w:val="center"/>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9"/>
        <w:gridCol w:w="5536"/>
        <w:gridCol w:w="2900"/>
      </w:tblGrid>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序号</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内容描述</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支撑课程或活动</w:t>
            </w:r>
          </w:p>
        </w:tc>
      </w:tr>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1</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热爱社会主义祖国，拥护中国共产党的领导，具有为国家富强、民族振兴而奋斗的理想、事业心和责任感。</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中国特色社会主义理论体系概论、思想道德修养与法律基础等</w:t>
            </w:r>
          </w:p>
        </w:tc>
      </w:tr>
      <w:tr w:rsidR="001B2AE4" w:rsidRPr="001B2AE4" w:rsidTr="003D17F7">
        <w:trPr>
          <w:trHeight w:val="521"/>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2</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初步掌握一门外语，能够使用外语进行简单交流并能读懂简单的外文资料。</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实用英语等</w:t>
            </w:r>
          </w:p>
        </w:tc>
      </w:tr>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3</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spacing w:line="360" w:lineRule="auto"/>
              <w:jc w:val="left"/>
              <w:rPr>
                <w:rFonts w:ascii="仿宋" w:eastAsia="仿宋" w:hAnsi="仿宋"/>
                <w:sz w:val="28"/>
                <w:szCs w:val="28"/>
              </w:rPr>
            </w:pPr>
            <w:r w:rsidRPr="001B2AE4">
              <w:rPr>
                <w:rFonts w:ascii="仿宋" w:eastAsia="仿宋" w:hAnsi="仿宋" w:hint="eastAsia"/>
                <w:sz w:val="28"/>
                <w:szCs w:val="28"/>
              </w:rPr>
              <w:t>具有较强的现代信息技术应用能力，提高现代信息技术素养。</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大学信息技术应用基础等</w:t>
            </w:r>
          </w:p>
        </w:tc>
      </w:tr>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4</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具备一定的自我管理能力、表达能力和人际交往能力。</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大学生心理健康教育等</w:t>
            </w:r>
          </w:p>
        </w:tc>
      </w:tr>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5</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具有检测和绘图能力。</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工程制图基础、机械制图与计算机绘图、机械零件测绘实训等</w:t>
            </w:r>
          </w:p>
        </w:tc>
      </w:tr>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6</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具有操作、调试数控机床的能力。</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数控编程技术、机电控制与可编程序控制器、数控实训等</w:t>
            </w:r>
          </w:p>
        </w:tc>
      </w:tr>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7</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具有按照操作规程及维护手册来进行机电设备的日常维护能力。</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电工电子技术、</w:t>
            </w:r>
            <w:proofErr w:type="gramStart"/>
            <w:r w:rsidRPr="001B2AE4">
              <w:rPr>
                <w:rFonts w:ascii="仿宋" w:eastAsia="仿宋" w:hAnsi="仿宋" w:hint="eastAsia"/>
                <w:sz w:val="28"/>
                <w:szCs w:val="28"/>
              </w:rPr>
              <w:t>电仙与</w:t>
            </w:r>
            <w:proofErr w:type="gramEnd"/>
            <w:r w:rsidRPr="001B2AE4">
              <w:rPr>
                <w:rFonts w:ascii="仿宋" w:eastAsia="仿宋" w:hAnsi="仿宋" w:hint="eastAsia"/>
                <w:sz w:val="28"/>
                <w:szCs w:val="28"/>
              </w:rPr>
              <w:t>控制、维修电工中级考证等</w:t>
            </w:r>
          </w:p>
        </w:tc>
      </w:tr>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8</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具有CAD/CAM软件运用能力。</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工程制图基础、机械制图与计算机绘图等</w:t>
            </w:r>
          </w:p>
        </w:tc>
      </w:tr>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9</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具有按照工艺要求编制数控机床加工程序的能力。</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数控编程技术、数控实训等</w:t>
            </w:r>
          </w:p>
        </w:tc>
      </w:tr>
    </w:tbl>
    <w:p w:rsidR="001B2AE4" w:rsidRPr="001B2AE4" w:rsidRDefault="001B2AE4" w:rsidP="001B2AE4">
      <w:pPr>
        <w:adjustRightInd w:val="0"/>
        <w:snapToGrid w:val="0"/>
        <w:spacing w:line="312" w:lineRule="auto"/>
        <w:ind w:firstLineChars="196" w:firstLine="551"/>
        <w:rPr>
          <w:rFonts w:ascii="仿宋" w:eastAsia="仿宋" w:hAnsi="仿宋"/>
          <w:sz w:val="28"/>
          <w:szCs w:val="28"/>
        </w:rPr>
      </w:pPr>
      <w:r w:rsidRPr="001B2AE4">
        <w:rPr>
          <w:rFonts w:ascii="仿宋" w:eastAsia="仿宋" w:hAnsi="仿宋" w:hint="eastAsia"/>
          <w:b/>
          <w:sz w:val="28"/>
          <w:szCs w:val="28"/>
        </w:rPr>
        <w:t>四、课程设置</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本专业课程共设置5个模块，分别是公共基础课、职业基础课、职业技能课、职业延展课和综合实践。</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（一）公共基础课</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本模块最低毕业学分为18学分。</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必修课：大学信息技术应用基础、中国特色社会主义理论体系概论、思想道德修养与法律基础、体育（1）、体育（2）、体育（3）和体育（4）。</w:t>
      </w:r>
    </w:p>
    <w:p w:rsidR="001B2AE4" w:rsidRPr="001B2AE4" w:rsidRDefault="001B2AE4" w:rsidP="001B2AE4">
      <w:pPr>
        <w:pStyle w:val="a3"/>
        <w:adjustRightInd w:val="0"/>
        <w:spacing w:line="312" w:lineRule="auto"/>
        <w:ind w:firstLine="560"/>
        <w:rPr>
          <w:rFonts w:ascii="仿宋" w:eastAsia="仿宋" w:hAnsi="仿宋"/>
          <w:sz w:val="28"/>
          <w:szCs w:val="28"/>
        </w:rPr>
      </w:pP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选修课：实用英语（上）、高等数学基础、大学生人文素养基础、大学生心理健康教育、实用英语（下）、实用写作。</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（二）职业基础课</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本模块最低毕业学分为28学分。</w:t>
      </w:r>
    </w:p>
    <w:p w:rsidR="001B2AE4" w:rsidRPr="001B2AE4" w:rsidRDefault="001B2AE4" w:rsidP="001B2AE4">
      <w:pPr>
        <w:adjustRightInd w:val="0"/>
        <w:snapToGrid w:val="0"/>
        <w:spacing w:line="312" w:lineRule="auto"/>
        <w:ind w:firstLine="454"/>
        <w:rPr>
          <w:rFonts w:ascii="仿宋" w:eastAsia="仿宋" w:hAnsi="仿宋"/>
          <w:sz w:val="28"/>
          <w:szCs w:val="28"/>
        </w:rPr>
      </w:pPr>
      <w:r w:rsidRPr="001B2AE4">
        <w:rPr>
          <w:rFonts w:ascii="仿宋" w:eastAsia="仿宋" w:hAnsi="仿宋" w:hint="eastAsia"/>
          <w:sz w:val="28"/>
          <w:szCs w:val="28"/>
        </w:rPr>
        <w:t>必修课：工程制图基础、机械制图与计算机绘图、电工电子技术、机械设计基础、机械制造基础、机电控制与可编程序控制器。</w:t>
      </w:r>
    </w:p>
    <w:p w:rsidR="001B2AE4" w:rsidRPr="001B2AE4" w:rsidRDefault="001B2AE4" w:rsidP="001B2AE4">
      <w:pPr>
        <w:adjustRightInd w:val="0"/>
        <w:snapToGrid w:val="0"/>
        <w:spacing w:line="312" w:lineRule="auto"/>
        <w:ind w:firstLineChars="212" w:firstLine="594"/>
        <w:rPr>
          <w:rFonts w:ascii="仿宋" w:eastAsia="仿宋" w:hAnsi="仿宋"/>
          <w:sz w:val="28"/>
          <w:szCs w:val="28"/>
        </w:rPr>
      </w:pPr>
      <w:r w:rsidRPr="001B2AE4">
        <w:rPr>
          <w:rFonts w:ascii="仿宋" w:eastAsia="仿宋" w:hAnsi="仿宋" w:hint="eastAsia"/>
          <w:sz w:val="28"/>
          <w:szCs w:val="28"/>
        </w:rPr>
        <w:t>选修课：传感器原理与应用、数控加工工艺、机械制造学（1）（2）、数控机床及编程。</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（三）职业技能课</w:t>
      </w:r>
    </w:p>
    <w:p w:rsidR="001B2AE4" w:rsidRPr="001B2AE4" w:rsidRDefault="001B2AE4" w:rsidP="001B2AE4">
      <w:pPr>
        <w:adjustRightInd w:val="0"/>
        <w:snapToGrid w:val="0"/>
        <w:spacing w:line="312" w:lineRule="auto"/>
        <w:ind w:firstLineChars="212" w:firstLine="594"/>
        <w:rPr>
          <w:rFonts w:ascii="仿宋" w:eastAsia="仿宋" w:hAnsi="仿宋" w:hint="eastAsia"/>
          <w:sz w:val="28"/>
          <w:szCs w:val="28"/>
        </w:rPr>
      </w:pPr>
      <w:r w:rsidRPr="001B2AE4">
        <w:rPr>
          <w:rFonts w:ascii="仿宋" w:eastAsia="仿宋" w:hAnsi="仿宋" w:hint="eastAsia"/>
          <w:sz w:val="28"/>
          <w:szCs w:val="28"/>
        </w:rPr>
        <w:t>本模块最低毕业学分为10学分。</w:t>
      </w:r>
    </w:p>
    <w:p w:rsidR="001B2AE4" w:rsidRPr="001B2AE4" w:rsidRDefault="001B2AE4" w:rsidP="001B2AE4">
      <w:pPr>
        <w:adjustRightInd w:val="0"/>
        <w:snapToGrid w:val="0"/>
        <w:spacing w:line="312" w:lineRule="auto"/>
        <w:ind w:firstLineChars="212" w:firstLine="594"/>
        <w:rPr>
          <w:rFonts w:ascii="仿宋" w:eastAsia="仿宋" w:hAnsi="仿宋" w:hint="eastAsia"/>
          <w:sz w:val="28"/>
          <w:szCs w:val="28"/>
        </w:rPr>
      </w:pPr>
      <w:r w:rsidRPr="001B2AE4">
        <w:rPr>
          <w:rFonts w:ascii="仿宋" w:eastAsia="仿宋" w:hAnsi="仿宋" w:hint="eastAsia"/>
          <w:sz w:val="28"/>
          <w:szCs w:val="28"/>
        </w:rPr>
        <w:t>必修课：数据加工实训（1）。</w:t>
      </w:r>
    </w:p>
    <w:p w:rsidR="001B2AE4" w:rsidRPr="001B2AE4" w:rsidRDefault="001B2AE4" w:rsidP="001B2AE4">
      <w:pPr>
        <w:adjustRightInd w:val="0"/>
        <w:snapToGrid w:val="0"/>
        <w:spacing w:line="312" w:lineRule="auto"/>
        <w:ind w:firstLineChars="212" w:firstLine="594"/>
        <w:rPr>
          <w:rFonts w:ascii="仿宋" w:eastAsia="仿宋" w:hAnsi="仿宋"/>
          <w:sz w:val="28"/>
          <w:szCs w:val="28"/>
        </w:rPr>
      </w:pPr>
      <w:r w:rsidRPr="001B2AE4">
        <w:rPr>
          <w:rFonts w:ascii="仿宋" w:eastAsia="仿宋" w:hAnsi="仿宋" w:hint="eastAsia"/>
          <w:sz w:val="28"/>
          <w:szCs w:val="28"/>
        </w:rPr>
        <w:t>选修课：专业证书课程、职业证书课程（1）、职业证书课程（2）、钳工实训、车工实训、数控加工实训（2）、二维CAD绘图实训、电工实训、三维CAD绘图实训、机械加工工艺设计实训、夹具设计实训、数控综合实训、机械零件测绘实训。</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（四）职业延展课</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本模块最低毕业学分为6学分。</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选修课：单片机原理与应用、液压与气压传动、模具设计、职业生涯规划、市场营销学、企业生产管理。</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（五）实践实训（略）</w:t>
      </w:r>
    </w:p>
    <w:p w:rsidR="001B2AE4" w:rsidRPr="001B2AE4" w:rsidRDefault="001B2AE4" w:rsidP="001B2AE4">
      <w:pPr>
        <w:spacing w:line="360" w:lineRule="auto"/>
        <w:ind w:firstLineChars="200" w:firstLine="560"/>
        <w:rPr>
          <w:rFonts w:ascii="仿宋" w:eastAsia="仿宋" w:hAnsi="仿宋"/>
          <w:sz w:val="28"/>
          <w:szCs w:val="28"/>
        </w:rPr>
      </w:pPr>
      <w:r w:rsidRPr="001B2AE4">
        <w:rPr>
          <w:rFonts w:ascii="仿宋" w:eastAsia="仿宋" w:hAnsi="仿宋" w:hint="eastAsia"/>
          <w:sz w:val="28"/>
          <w:szCs w:val="28"/>
        </w:rPr>
        <w:t>（六）考级考证课</w:t>
      </w:r>
    </w:p>
    <w:tbl>
      <w:tblPr>
        <w:tblW w:w="9379" w:type="dxa"/>
        <w:jc w:val="center"/>
        <w:tblInd w:w="314" w:type="dxa"/>
        <w:tblLook w:val="04A0"/>
      </w:tblPr>
      <w:tblGrid>
        <w:gridCol w:w="2114"/>
        <w:gridCol w:w="1691"/>
        <w:gridCol w:w="1980"/>
        <w:gridCol w:w="496"/>
        <w:gridCol w:w="3098"/>
      </w:tblGrid>
      <w:tr w:rsidR="001B2AE4" w:rsidRPr="001B2AE4" w:rsidTr="003D17F7">
        <w:trPr>
          <w:trHeight w:val="780"/>
          <w:jc w:val="center"/>
        </w:trPr>
        <w:tc>
          <w:tcPr>
            <w:tcW w:w="9379" w:type="dxa"/>
            <w:gridSpan w:val="5"/>
            <w:tcBorders>
              <w:top w:val="nil"/>
              <w:left w:val="nil"/>
              <w:bottom w:val="nil"/>
              <w:right w:val="nil"/>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bookmarkStart w:id="0" w:name="RANGE!A2"/>
            <w:r w:rsidRPr="001B2AE4">
              <w:rPr>
                <w:rFonts w:ascii="仿宋" w:eastAsia="仿宋" w:hAnsi="仿宋" w:cs="宋体" w:hint="eastAsia"/>
                <w:color w:val="000000"/>
                <w:kern w:val="0"/>
                <w:sz w:val="28"/>
                <w:szCs w:val="28"/>
              </w:rPr>
              <w:t>浙江广播电视大学成人专科教育机电一体化技术专业</w:t>
            </w:r>
            <w:r w:rsidRPr="001B2AE4">
              <w:rPr>
                <w:rFonts w:ascii="仿宋" w:eastAsia="仿宋" w:hAnsi="仿宋" w:cs="宋体" w:hint="eastAsia"/>
                <w:color w:val="000000"/>
                <w:kern w:val="0"/>
                <w:sz w:val="28"/>
                <w:szCs w:val="28"/>
              </w:rPr>
              <w:br/>
              <w:t>相关岗位培训、国家职业资格证书一览表</w:t>
            </w:r>
            <w:bookmarkEnd w:id="0"/>
          </w:p>
        </w:tc>
      </w:tr>
      <w:tr w:rsidR="001B2AE4" w:rsidRPr="001B2AE4" w:rsidTr="003D17F7">
        <w:trPr>
          <w:trHeight w:val="540"/>
          <w:jc w:val="center"/>
        </w:trPr>
        <w:tc>
          <w:tcPr>
            <w:tcW w:w="2127" w:type="dxa"/>
            <w:tcBorders>
              <w:top w:val="single" w:sz="4" w:space="0" w:color="auto"/>
              <w:left w:val="single" w:sz="4" w:space="0" w:color="auto"/>
              <w:bottom w:val="nil"/>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资格或技能名称</w:t>
            </w:r>
          </w:p>
        </w:tc>
        <w:tc>
          <w:tcPr>
            <w:tcW w:w="1701" w:type="dxa"/>
            <w:tcBorders>
              <w:top w:val="single" w:sz="4" w:space="0" w:color="auto"/>
              <w:left w:val="nil"/>
              <w:bottom w:val="nil"/>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资格或技能等级</w:t>
            </w:r>
          </w:p>
        </w:tc>
        <w:tc>
          <w:tcPr>
            <w:tcW w:w="1991" w:type="dxa"/>
            <w:tcBorders>
              <w:top w:val="single" w:sz="4" w:space="0" w:color="auto"/>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对应课程名称</w:t>
            </w:r>
          </w:p>
        </w:tc>
        <w:tc>
          <w:tcPr>
            <w:tcW w:w="440" w:type="dxa"/>
            <w:tcBorders>
              <w:top w:val="single" w:sz="4" w:space="0" w:color="auto"/>
              <w:left w:val="nil"/>
              <w:bottom w:val="nil"/>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学分</w:t>
            </w:r>
          </w:p>
        </w:tc>
        <w:tc>
          <w:tcPr>
            <w:tcW w:w="3120" w:type="dxa"/>
            <w:tcBorders>
              <w:top w:val="single" w:sz="4" w:space="0" w:color="auto"/>
              <w:left w:val="nil"/>
              <w:bottom w:val="nil"/>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颁证单位</w:t>
            </w:r>
          </w:p>
        </w:tc>
      </w:tr>
      <w:tr w:rsidR="001B2AE4" w:rsidRPr="001B2AE4" w:rsidTr="003D17F7">
        <w:trPr>
          <w:trHeight w:val="402"/>
          <w:jc w:val="center"/>
        </w:trPr>
        <w:tc>
          <w:tcPr>
            <w:tcW w:w="21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数控车工</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中级</w:t>
            </w:r>
          </w:p>
        </w:tc>
        <w:tc>
          <w:tcPr>
            <w:tcW w:w="199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数控加工实训</w:t>
            </w:r>
          </w:p>
        </w:tc>
        <w:tc>
          <w:tcPr>
            <w:tcW w:w="440" w:type="dxa"/>
            <w:tcBorders>
              <w:top w:val="single" w:sz="4" w:space="0" w:color="auto"/>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3</w:t>
            </w:r>
          </w:p>
        </w:tc>
        <w:tc>
          <w:tcPr>
            <w:tcW w:w="3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各地市</w:t>
            </w:r>
            <w:proofErr w:type="gramStart"/>
            <w:r w:rsidRPr="001B2AE4">
              <w:rPr>
                <w:rFonts w:ascii="仿宋" w:eastAsia="仿宋" w:hAnsi="仿宋" w:cs="宋体" w:hint="eastAsia"/>
                <w:color w:val="000000"/>
                <w:kern w:val="0"/>
                <w:sz w:val="28"/>
                <w:szCs w:val="28"/>
              </w:rPr>
              <w:t>人保局</w:t>
            </w:r>
            <w:proofErr w:type="gramEnd"/>
          </w:p>
        </w:tc>
      </w:tr>
      <w:tr w:rsidR="001B2AE4" w:rsidRPr="001B2AE4" w:rsidTr="003D17F7">
        <w:trPr>
          <w:trHeight w:val="402"/>
          <w:jc w:val="center"/>
        </w:trPr>
        <w:tc>
          <w:tcPr>
            <w:tcW w:w="2127" w:type="dxa"/>
            <w:vMerge/>
            <w:tcBorders>
              <w:top w:val="single" w:sz="4" w:space="0" w:color="auto"/>
              <w:left w:val="single" w:sz="4" w:space="0" w:color="auto"/>
              <w:bottom w:val="single" w:sz="4" w:space="0" w:color="000000"/>
              <w:right w:val="single" w:sz="4" w:space="0" w:color="auto"/>
            </w:tcBorders>
            <w:vAlign w:val="center"/>
            <w:hideMark/>
          </w:tcPr>
          <w:p w:rsidR="001B2AE4" w:rsidRPr="001B2AE4" w:rsidRDefault="001B2AE4" w:rsidP="003D17F7">
            <w:pPr>
              <w:widowControl/>
              <w:jc w:val="left"/>
              <w:rPr>
                <w:rFonts w:ascii="仿宋" w:eastAsia="仿宋" w:hAnsi="仿宋"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高级</w:t>
            </w:r>
          </w:p>
        </w:tc>
        <w:tc>
          <w:tcPr>
            <w:tcW w:w="199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数控加工实训</w:t>
            </w:r>
          </w:p>
        </w:tc>
        <w:tc>
          <w:tcPr>
            <w:tcW w:w="440"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3</w:t>
            </w:r>
          </w:p>
        </w:tc>
        <w:tc>
          <w:tcPr>
            <w:tcW w:w="3120" w:type="dxa"/>
            <w:vMerge/>
            <w:tcBorders>
              <w:top w:val="single" w:sz="4" w:space="0" w:color="auto"/>
              <w:left w:val="single" w:sz="4" w:space="0" w:color="auto"/>
              <w:bottom w:val="single" w:sz="4" w:space="0" w:color="000000"/>
              <w:right w:val="single" w:sz="4" w:space="0" w:color="auto"/>
            </w:tcBorders>
            <w:vAlign w:val="center"/>
            <w:hideMark/>
          </w:tcPr>
          <w:p w:rsidR="001B2AE4" w:rsidRPr="001B2AE4" w:rsidRDefault="001B2AE4" w:rsidP="003D17F7">
            <w:pPr>
              <w:widowControl/>
              <w:jc w:val="left"/>
              <w:rPr>
                <w:rFonts w:ascii="仿宋" w:eastAsia="仿宋" w:hAnsi="仿宋" w:cs="宋体"/>
                <w:color w:val="000000"/>
                <w:kern w:val="0"/>
                <w:sz w:val="28"/>
                <w:szCs w:val="28"/>
              </w:rPr>
            </w:pPr>
          </w:p>
        </w:tc>
      </w:tr>
      <w:tr w:rsidR="001B2AE4" w:rsidRPr="001B2AE4" w:rsidTr="003D17F7">
        <w:trPr>
          <w:trHeight w:val="402"/>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数控铣工</w:t>
            </w:r>
          </w:p>
        </w:tc>
        <w:tc>
          <w:tcPr>
            <w:tcW w:w="170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中级</w:t>
            </w:r>
          </w:p>
        </w:tc>
        <w:tc>
          <w:tcPr>
            <w:tcW w:w="199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数控加工实训</w:t>
            </w:r>
          </w:p>
        </w:tc>
        <w:tc>
          <w:tcPr>
            <w:tcW w:w="440"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3</w:t>
            </w:r>
          </w:p>
        </w:tc>
        <w:tc>
          <w:tcPr>
            <w:tcW w:w="3120"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各地市</w:t>
            </w:r>
            <w:proofErr w:type="gramStart"/>
            <w:r w:rsidRPr="001B2AE4">
              <w:rPr>
                <w:rFonts w:ascii="仿宋" w:eastAsia="仿宋" w:hAnsi="仿宋" w:cs="宋体" w:hint="eastAsia"/>
                <w:color w:val="000000"/>
                <w:kern w:val="0"/>
                <w:sz w:val="28"/>
                <w:szCs w:val="28"/>
              </w:rPr>
              <w:t>人保局</w:t>
            </w:r>
            <w:proofErr w:type="gramEnd"/>
          </w:p>
        </w:tc>
      </w:tr>
      <w:tr w:rsidR="001B2AE4" w:rsidRPr="001B2AE4" w:rsidTr="003D17F7">
        <w:trPr>
          <w:trHeight w:val="402"/>
          <w:jc w:val="center"/>
        </w:trPr>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车工</w:t>
            </w:r>
          </w:p>
        </w:tc>
        <w:tc>
          <w:tcPr>
            <w:tcW w:w="170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中级</w:t>
            </w:r>
          </w:p>
        </w:tc>
        <w:tc>
          <w:tcPr>
            <w:tcW w:w="199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车工实训</w:t>
            </w:r>
          </w:p>
        </w:tc>
        <w:tc>
          <w:tcPr>
            <w:tcW w:w="440"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2</w:t>
            </w:r>
          </w:p>
        </w:tc>
        <w:tc>
          <w:tcPr>
            <w:tcW w:w="3120" w:type="dxa"/>
            <w:vMerge w:val="restart"/>
            <w:tcBorders>
              <w:top w:val="nil"/>
              <w:left w:val="single" w:sz="4" w:space="0" w:color="auto"/>
              <w:bottom w:val="single" w:sz="4" w:space="0" w:color="000000"/>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各地市</w:t>
            </w:r>
            <w:proofErr w:type="gramStart"/>
            <w:r w:rsidRPr="001B2AE4">
              <w:rPr>
                <w:rFonts w:ascii="仿宋" w:eastAsia="仿宋" w:hAnsi="仿宋" w:cs="宋体" w:hint="eastAsia"/>
                <w:color w:val="000000"/>
                <w:kern w:val="0"/>
                <w:sz w:val="28"/>
                <w:szCs w:val="28"/>
              </w:rPr>
              <w:t>人保局</w:t>
            </w:r>
            <w:proofErr w:type="gramEnd"/>
          </w:p>
        </w:tc>
      </w:tr>
      <w:tr w:rsidR="001B2AE4" w:rsidRPr="001B2AE4" w:rsidTr="003D17F7">
        <w:trPr>
          <w:trHeight w:val="402"/>
          <w:jc w:val="center"/>
        </w:trPr>
        <w:tc>
          <w:tcPr>
            <w:tcW w:w="2127" w:type="dxa"/>
            <w:vMerge/>
            <w:tcBorders>
              <w:top w:val="nil"/>
              <w:left w:val="single" w:sz="4" w:space="0" w:color="auto"/>
              <w:bottom w:val="single" w:sz="4" w:space="0" w:color="auto"/>
              <w:right w:val="single" w:sz="4" w:space="0" w:color="auto"/>
            </w:tcBorders>
            <w:vAlign w:val="center"/>
            <w:hideMark/>
          </w:tcPr>
          <w:p w:rsidR="001B2AE4" w:rsidRPr="001B2AE4" w:rsidRDefault="001B2AE4" w:rsidP="003D17F7">
            <w:pPr>
              <w:widowControl/>
              <w:jc w:val="left"/>
              <w:rPr>
                <w:rFonts w:ascii="仿宋" w:eastAsia="仿宋" w:hAnsi="仿宋"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高级</w:t>
            </w:r>
          </w:p>
        </w:tc>
        <w:tc>
          <w:tcPr>
            <w:tcW w:w="199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车工实训</w:t>
            </w:r>
          </w:p>
        </w:tc>
        <w:tc>
          <w:tcPr>
            <w:tcW w:w="440"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3</w:t>
            </w:r>
          </w:p>
        </w:tc>
        <w:tc>
          <w:tcPr>
            <w:tcW w:w="3120" w:type="dxa"/>
            <w:vMerge/>
            <w:tcBorders>
              <w:top w:val="nil"/>
              <w:left w:val="single" w:sz="4" w:space="0" w:color="auto"/>
              <w:bottom w:val="single" w:sz="4" w:space="0" w:color="000000"/>
              <w:right w:val="single" w:sz="4" w:space="0" w:color="auto"/>
            </w:tcBorders>
            <w:vAlign w:val="center"/>
            <w:hideMark/>
          </w:tcPr>
          <w:p w:rsidR="001B2AE4" w:rsidRPr="001B2AE4" w:rsidRDefault="001B2AE4" w:rsidP="003D17F7">
            <w:pPr>
              <w:widowControl/>
              <w:jc w:val="left"/>
              <w:rPr>
                <w:rFonts w:ascii="仿宋" w:eastAsia="仿宋" w:hAnsi="仿宋" w:cs="宋体"/>
                <w:color w:val="000000"/>
                <w:kern w:val="0"/>
                <w:sz w:val="28"/>
                <w:szCs w:val="28"/>
              </w:rPr>
            </w:pPr>
          </w:p>
        </w:tc>
      </w:tr>
      <w:tr w:rsidR="001B2AE4" w:rsidRPr="001B2AE4" w:rsidTr="003D17F7">
        <w:trPr>
          <w:trHeight w:val="402"/>
          <w:jc w:val="center"/>
        </w:trPr>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加工中心操作</w:t>
            </w:r>
          </w:p>
        </w:tc>
        <w:tc>
          <w:tcPr>
            <w:tcW w:w="170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中级</w:t>
            </w:r>
          </w:p>
        </w:tc>
        <w:tc>
          <w:tcPr>
            <w:tcW w:w="199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数控加工实训</w:t>
            </w:r>
          </w:p>
        </w:tc>
        <w:tc>
          <w:tcPr>
            <w:tcW w:w="440"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3</w:t>
            </w:r>
          </w:p>
        </w:tc>
        <w:tc>
          <w:tcPr>
            <w:tcW w:w="3120" w:type="dxa"/>
            <w:vMerge w:val="restart"/>
            <w:tcBorders>
              <w:top w:val="nil"/>
              <w:left w:val="single" w:sz="4" w:space="0" w:color="auto"/>
              <w:bottom w:val="single" w:sz="4" w:space="0" w:color="000000"/>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各地市</w:t>
            </w:r>
            <w:proofErr w:type="gramStart"/>
            <w:r w:rsidRPr="001B2AE4">
              <w:rPr>
                <w:rFonts w:ascii="仿宋" w:eastAsia="仿宋" w:hAnsi="仿宋" w:cs="宋体" w:hint="eastAsia"/>
                <w:color w:val="000000"/>
                <w:kern w:val="0"/>
                <w:sz w:val="28"/>
                <w:szCs w:val="28"/>
              </w:rPr>
              <w:t>人保局</w:t>
            </w:r>
            <w:proofErr w:type="gramEnd"/>
          </w:p>
        </w:tc>
      </w:tr>
      <w:tr w:rsidR="001B2AE4" w:rsidRPr="001B2AE4" w:rsidTr="003D17F7">
        <w:trPr>
          <w:trHeight w:val="402"/>
          <w:jc w:val="center"/>
        </w:trPr>
        <w:tc>
          <w:tcPr>
            <w:tcW w:w="2127" w:type="dxa"/>
            <w:vMerge/>
            <w:tcBorders>
              <w:top w:val="nil"/>
              <w:left w:val="single" w:sz="4" w:space="0" w:color="auto"/>
              <w:bottom w:val="single" w:sz="4" w:space="0" w:color="auto"/>
              <w:right w:val="single" w:sz="4" w:space="0" w:color="auto"/>
            </w:tcBorders>
            <w:vAlign w:val="center"/>
            <w:hideMark/>
          </w:tcPr>
          <w:p w:rsidR="001B2AE4" w:rsidRPr="001B2AE4" w:rsidRDefault="001B2AE4" w:rsidP="003D17F7">
            <w:pPr>
              <w:widowControl/>
              <w:jc w:val="left"/>
              <w:rPr>
                <w:rFonts w:ascii="仿宋" w:eastAsia="仿宋" w:hAnsi="仿宋"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高级</w:t>
            </w:r>
          </w:p>
        </w:tc>
        <w:tc>
          <w:tcPr>
            <w:tcW w:w="199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数控加工实训</w:t>
            </w:r>
          </w:p>
        </w:tc>
        <w:tc>
          <w:tcPr>
            <w:tcW w:w="440"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3</w:t>
            </w:r>
          </w:p>
        </w:tc>
        <w:tc>
          <w:tcPr>
            <w:tcW w:w="3120" w:type="dxa"/>
            <w:vMerge/>
            <w:tcBorders>
              <w:top w:val="nil"/>
              <w:left w:val="single" w:sz="4" w:space="0" w:color="auto"/>
              <w:bottom w:val="single" w:sz="4" w:space="0" w:color="000000"/>
              <w:right w:val="single" w:sz="4" w:space="0" w:color="auto"/>
            </w:tcBorders>
            <w:vAlign w:val="center"/>
            <w:hideMark/>
          </w:tcPr>
          <w:p w:rsidR="001B2AE4" w:rsidRPr="001B2AE4" w:rsidRDefault="001B2AE4" w:rsidP="003D17F7">
            <w:pPr>
              <w:widowControl/>
              <w:jc w:val="left"/>
              <w:rPr>
                <w:rFonts w:ascii="仿宋" w:eastAsia="仿宋" w:hAnsi="仿宋" w:cs="宋体"/>
                <w:color w:val="000000"/>
                <w:kern w:val="0"/>
                <w:sz w:val="28"/>
                <w:szCs w:val="28"/>
              </w:rPr>
            </w:pPr>
          </w:p>
        </w:tc>
      </w:tr>
      <w:tr w:rsidR="001B2AE4" w:rsidRPr="001B2AE4" w:rsidTr="003D17F7">
        <w:trPr>
          <w:trHeight w:val="402"/>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装配钳工</w:t>
            </w:r>
          </w:p>
        </w:tc>
        <w:tc>
          <w:tcPr>
            <w:tcW w:w="170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中级</w:t>
            </w:r>
          </w:p>
        </w:tc>
        <w:tc>
          <w:tcPr>
            <w:tcW w:w="199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钳工实训</w:t>
            </w:r>
          </w:p>
        </w:tc>
        <w:tc>
          <w:tcPr>
            <w:tcW w:w="440"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2</w:t>
            </w:r>
          </w:p>
        </w:tc>
        <w:tc>
          <w:tcPr>
            <w:tcW w:w="3120"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各地市</w:t>
            </w:r>
            <w:proofErr w:type="gramStart"/>
            <w:r w:rsidRPr="001B2AE4">
              <w:rPr>
                <w:rFonts w:ascii="仿宋" w:eastAsia="仿宋" w:hAnsi="仿宋" w:cs="宋体" w:hint="eastAsia"/>
                <w:color w:val="000000"/>
                <w:kern w:val="0"/>
                <w:sz w:val="28"/>
                <w:szCs w:val="28"/>
              </w:rPr>
              <w:t>人保局</w:t>
            </w:r>
            <w:proofErr w:type="gramEnd"/>
          </w:p>
        </w:tc>
      </w:tr>
      <w:tr w:rsidR="001B2AE4" w:rsidRPr="001B2AE4" w:rsidTr="003D17F7">
        <w:trPr>
          <w:trHeight w:val="402"/>
          <w:jc w:val="center"/>
        </w:trPr>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维修电工</w:t>
            </w:r>
          </w:p>
        </w:tc>
        <w:tc>
          <w:tcPr>
            <w:tcW w:w="170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初级</w:t>
            </w:r>
          </w:p>
        </w:tc>
        <w:tc>
          <w:tcPr>
            <w:tcW w:w="199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电工实训</w:t>
            </w:r>
          </w:p>
        </w:tc>
        <w:tc>
          <w:tcPr>
            <w:tcW w:w="440"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2</w:t>
            </w:r>
          </w:p>
        </w:tc>
        <w:tc>
          <w:tcPr>
            <w:tcW w:w="3120" w:type="dxa"/>
            <w:vMerge w:val="restart"/>
            <w:tcBorders>
              <w:top w:val="nil"/>
              <w:left w:val="single" w:sz="4" w:space="0" w:color="auto"/>
              <w:bottom w:val="single" w:sz="4" w:space="0" w:color="000000"/>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各地市</w:t>
            </w:r>
            <w:proofErr w:type="gramStart"/>
            <w:r w:rsidRPr="001B2AE4">
              <w:rPr>
                <w:rFonts w:ascii="仿宋" w:eastAsia="仿宋" w:hAnsi="仿宋" w:cs="宋体" w:hint="eastAsia"/>
                <w:color w:val="000000"/>
                <w:kern w:val="0"/>
                <w:sz w:val="28"/>
                <w:szCs w:val="28"/>
              </w:rPr>
              <w:t>人保局</w:t>
            </w:r>
            <w:proofErr w:type="gramEnd"/>
          </w:p>
        </w:tc>
      </w:tr>
      <w:tr w:rsidR="001B2AE4" w:rsidRPr="001B2AE4" w:rsidTr="003D17F7">
        <w:trPr>
          <w:trHeight w:val="402"/>
          <w:jc w:val="center"/>
        </w:trPr>
        <w:tc>
          <w:tcPr>
            <w:tcW w:w="2127" w:type="dxa"/>
            <w:vMerge/>
            <w:tcBorders>
              <w:top w:val="nil"/>
              <w:left w:val="single" w:sz="4" w:space="0" w:color="auto"/>
              <w:bottom w:val="single" w:sz="4" w:space="0" w:color="auto"/>
              <w:right w:val="single" w:sz="4" w:space="0" w:color="auto"/>
            </w:tcBorders>
            <w:vAlign w:val="center"/>
            <w:hideMark/>
          </w:tcPr>
          <w:p w:rsidR="001B2AE4" w:rsidRPr="001B2AE4" w:rsidRDefault="001B2AE4" w:rsidP="003D17F7">
            <w:pPr>
              <w:widowControl/>
              <w:jc w:val="left"/>
              <w:rPr>
                <w:rFonts w:ascii="仿宋" w:eastAsia="仿宋" w:hAnsi="仿宋" w:cs="宋体"/>
                <w:color w:val="000000"/>
                <w:kern w:val="0"/>
                <w:sz w:val="28"/>
                <w:szCs w:val="28"/>
              </w:rPr>
            </w:pPr>
          </w:p>
        </w:tc>
        <w:tc>
          <w:tcPr>
            <w:tcW w:w="170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中级</w:t>
            </w:r>
          </w:p>
        </w:tc>
        <w:tc>
          <w:tcPr>
            <w:tcW w:w="199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电工实训</w:t>
            </w:r>
          </w:p>
        </w:tc>
        <w:tc>
          <w:tcPr>
            <w:tcW w:w="440"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3</w:t>
            </w:r>
          </w:p>
        </w:tc>
        <w:tc>
          <w:tcPr>
            <w:tcW w:w="3120" w:type="dxa"/>
            <w:vMerge/>
            <w:tcBorders>
              <w:top w:val="nil"/>
              <w:left w:val="single" w:sz="4" w:space="0" w:color="auto"/>
              <w:bottom w:val="single" w:sz="4" w:space="0" w:color="000000"/>
              <w:right w:val="single" w:sz="4" w:space="0" w:color="auto"/>
            </w:tcBorders>
            <w:vAlign w:val="center"/>
            <w:hideMark/>
          </w:tcPr>
          <w:p w:rsidR="001B2AE4" w:rsidRPr="001B2AE4" w:rsidRDefault="001B2AE4" w:rsidP="003D17F7">
            <w:pPr>
              <w:widowControl/>
              <w:jc w:val="left"/>
              <w:rPr>
                <w:rFonts w:ascii="仿宋" w:eastAsia="仿宋" w:hAnsi="仿宋" w:cs="宋体"/>
                <w:color w:val="000000"/>
                <w:kern w:val="0"/>
                <w:sz w:val="28"/>
                <w:szCs w:val="28"/>
              </w:rPr>
            </w:pPr>
          </w:p>
        </w:tc>
      </w:tr>
      <w:tr w:rsidR="001B2AE4" w:rsidRPr="001B2AE4" w:rsidTr="003D17F7">
        <w:trPr>
          <w:trHeight w:val="402"/>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二维CAD高级绘图师</w:t>
            </w:r>
          </w:p>
        </w:tc>
        <w:tc>
          <w:tcPr>
            <w:tcW w:w="170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高级</w:t>
            </w:r>
          </w:p>
        </w:tc>
        <w:tc>
          <w:tcPr>
            <w:tcW w:w="199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二维CAD软件实训</w:t>
            </w:r>
          </w:p>
        </w:tc>
        <w:tc>
          <w:tcPr>
            <w:tcW w:w="440"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3</w:t>
            </w:r>
          </w:p>
        </w:tc>
        <w:tc>
          <w:tcPr>
            <w:tcW w:w="3120"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国家制造业信息化培训中心</w:t>
            </w:r>
          </w:p>
        </w:tc>
      </w:tr>
      <w:tr w:rsidR="001B2AE4" w:rsidRPr="001B2AE4" w:rsidTr="003D17F7">
        <w:trPr>
          <w:trHeight w:val="402"/>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三维CAD应用工程师</w:t>
            </w:r>
          </w:p>
        </w:tc>
        <w:tc>
          <w:tcPr>
            <w:tcW w:w="170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中级</w:t>
            </w:r>
          </w:p>
        </w:tc>
        <w:tc>
          <w:tcPr>
            <w:tcW w:w="1991"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二维CAD软件实训</w:t>
            </w:r>
          </w:p>
        </w:tc>
        <w:tc>
          <w:tcPr>
            <w:tcW w:w="440"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3</w:t>
            </w:r>
          </w:p>
        </w:tc>
        <w:tc>
          <w:tcPr>
            <w:tcW w:w="3120" w:type="dxa"/>
            <w:tcBorders>
              <w:top w:val="nil"/>
              <w:left w:val="nil"/>
              <w:bottom w:val="single" w:sz="4" w:space="0" w:color="auto"/>
              <w:right w:val="single" w:sz="4" w:space="0" w:color="auto"/>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r w:rsidRPr="001B2AE4">
              <w:rPr>
                <w:rFonts w:ascii="仿宋" w:eastAsia="仿宋" w:hAnsi="仿宋" w:cs="宋体" w:hint="eastAsia"/>
                <w:color w:val="000000"/>
                <w:kern w:val="0"/>
                <w:sz w:val="28"/>
                <w:szCs w:val="28"/>
              </w:rPr>
              <w:t>国家制造业信息化培训中心</w:t>
            </w:r>
          </w:p>
        </w:tc>
      </w:tr>
    </w:tbl>
    <w:p w:rsidR="001B2AE4" w:rsidRPr="001B2AE4" w:rsidRDefault="001B2AE4" w:rsidP="001B2AE4">
      <w:pPr>
        <w:spacing w:line="360" w:lineRule="auto"/>
        <w:ind w:firstLineChars="200" w:firstLine="560"/>
        <w:rPr>
          <w:rFonts w:ascii="仿宋" w:eastAsia="仿宋" w:hAnsi="仿宋"/>
          <w:sz w:val="28"/>
          <w:szCs w:val="28"/>
        </w:rPr>
      </w:pPr>
    </w:p>
    <w:p w:rsidR="001B2AE4" w:rsidRPr="001B2AE4" w:rsidRDefault="001B2AE4" w:rsidP="001B2AE4">
      <w:pPr>
        <w:adjustRightInd w:val="0"/>
        <w:snapToGrid w:val="0"/>
        <w:spacing w:line="312" w:lineRule="auto"/>
        <w:ind w:firstLineChars="196" w:firstLine="551"/>
        <w:rPr>
          <w:rFonts w:ascii="仿宋" w:eastAsia="仿宋" w:hAnsi="仿宋"/>
          <w:sz w:val="28"/>
          <w:szCs w:val="28"/>
        </w:rPr>
      </w:pPr>
      <w:r w:rsidRPr="001B2AE4">
        <w:rPr>
          <w:rFonts w:ascii="仿宋" w:eastAsia="仿宋" w:hAnsi="仿宋" w:hint="eastAsia"/>
          <w:b/>
          <w:sz w:val="28"/>
          <w:szCs w:val="28"/>
        </w:rPr>
        <w:t>五、学制与毕业</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我校成人专科教育（脱产）为高中起点，实施三年学制，按照6学期安排教学进程，获得满足要求的120学分，思想品德鉴定符合要求，即可获得专科文凭。由浙江广播电视大学颁发高等教育专科毕业证书，国家承认其相应学历。</w:t>
      </w:r>
    </w:p>
    <w:p w:rsidR="001B2AE4" w:rsidRPr="001B2AE4" w:rsidRDefault="001B2AE4" w:rsidP="001B2AE4">
      <w:pPr>
        <w:adjustRightInd w:val="0"/>
        <w:snapToGrid w:val="0"/>
        <w:spacing w:line="312" w:lineRule="auto"/>
        <w:rPr>
          <w:rFonts w:ascii="仿宋" w:eastAsia="仿宋" w:hAnsi="仿宋"/>
          <w:sz w:val="28"/>
          <w:szCs w:val="28"/>
        </w:rPr>
      </w:pPr>
    </w:p>
    <w:p w:rsidR="001B2AE4" w:rsidRPr="001B2AE4" w:rsidRDefault="001B2AE4" w:rsidP="001B2AE4">
      <w:pPr>
        <w:adjustRightInd w:val="0"/>
        <w:snapToGrid w:val="0"/>
        <w:spacing w:line="312" w:lineRule="auto"/>
        <w:ind w:right="-58" w:firstLineChars="200" w:firstLine="560"/>
        <w:rPr>
          <w:rFonts w:ascii="仿宋" w:eastAsia="仿宋" w:hAnsi="仿宋"/>
          <w:b/>
          <w:sz w:val="28"/>
          <w:szCs w:val="28"/>
        </w:rPr>
      </w:pPr>
      <w:r w:rsidRPr="001B2AE4">
        <w:rPr>
          <w:rFonts w:ascii="仿宋" w:eastAsia="仿宋" w:hAnsi="仿宋" w:hint="eastAsia"/>
          <w:sz w:val="28"/>
          <w:szCs w:val="28"/>
        </w:rPr>
        <w:t>附表：</w:t>
      </w:r>
      <w:r w:rsidRPr="001B2AE4">
        <w:rPr>
          <w:rFonts w:ascii="仿宋" w:eastAsia="仿宋" w:hAnsi="仿宋" w:hint="eastAsia"/>
          <w:b/>
          <w:sz w:val="28"/>
          <w:szCs w:val="28"/>
        </w:rPr>
        <w:t>浙江广播电视大学成人专科教育机电一体化技术专业培养方案进程表</w:t>
      </w:r>
    </w:p>
    <w:p w:rsidR="001B2AE4" w:rsidRPr="001B2AE4" w:rsidRDefault="001B2AE4" w:rsidP="001B2AE4">
      <w:pPr>
        <w:ind w:left="987" w:right="987" w:firstLine="420"/>
        <w:rPr>
          <w:rFonts w:ascii="仿宋" w:eastAsia="仿宋" w:hAnsi="仿宋"/>
          <w:sz w:val="28"/>
          <w:szCs w:val="28"/>
        </w:rPr>
      </w:pPr>
    </w:p>
    <w:p w:rsidR="0017635E" w:rsidRPr="001B2AE4" w:rsidRDefault="0017635E">
      <w:pPr>
        <w:rPr>
          <w:rFonts w:ascii="仿宋" w:eastAsia="仿宋" w:hAnsi="仿宋"/>
          <w:sz w:val="28"/>
          <w:szCs w:val="28"/>
        </w:rPr>
      </w:pPr>
    </w:p>
    <w:sectPr w:rsidR="0017635E" w:rsidRPr="001B2AE4" w:rsidSect="00A46FE0">
      <w:headerReference w:type="even" r:id="rId4"/>
      <w:headerReference w:type="default" r:id="rId5"/>
      <w:footerReference w:type="even" r:id="rId6"/>
      <w:footerReference w:type="default" r:id="rId7"/>
      <w:headerReference w:type="first" r:id="rId8"/>
      <w:footerReference w:type="first" r:id="rId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186" w:rsidRDefault="001B2AE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186" w:rsidRDefault="001B2AE4">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186" w:rsidRDefault="001B2AE4">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186" w:rsidRDefault="001B2AE4">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186" w:rsidRDefault="001B2AE4">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186" w:rsidRDefault="001B2AE4">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B2AE4"/>
    <w:rsid w:val="00026109"/>
    <w:rsid w:val="00060DBE"/>
    <w:rsid w:val="00094769"/>
    <w:rsid w:val="000B2D84"/>
    <w:rsid w:val="00171630"/>
    <w:rsid w:val="0017635E"/>
    <w:rsid w:val="001B2AE4"/>
    <w:rsid w:val="001F0326"/>
    <w:rsid w:val="001F2674"/>
    <w:rsid w:val="00247DA3"/>
    <w:rsid w:val="00266C7A"/>
    <w:rsid w:val="0027282E"/>
    <w:rsid w:val="00352712"/>
    <w:rsid w:val="003A34FB"/>
    <w:rsid w:val="003C309D"/>
    <w:rsid w:val="003F1E4E"/>
    <w:rsid w:val="00420FCB"/>
    <w:rsid w:val="00443ACE"/>
    <w:rsid w:val="00461BD1"/>
    <w:rsid w:val="004633BA"/>
    <w:rsid w:val="00465A74"/>
    <w:rsid w:val="004705C4"/>
    <w:rsid w:val="004C3CDF"/>
    <w:rsid w:val="004D37EB"/>
    <w:rsid w:val="005259FE"/>
    <w:rsid w:val="005E3A72"/>
    <w:rsid w:val="006028F9"/>
    <w:rsid w:val="0062567F"/>
    <w:rsid w:val="006E3FFA"/>
    <w:rsid w:val="007436AA"/>
    <w:rsid w:val="007F1770"/>
    <w:rsid w:val="0084767A"/>
    <w:rsid w:val="008A11DA"/>
    <w:rsid w:val="008C16E5"/>
    <w:rsid w:val="008C3027"/>
    <w:rsid w:val="0092783E"/>
    <w:rsid w:val="009F3DB1"/>
    <w:rsid w:val="00A103D8"/>
    <w:rsid w:val="00A66328"/>
    <w:rsid w:val="00A76BE4"/>
    <w:rsid w:val="00B057CE"/>
    <w:rsid w:val="00B214FE"/>
    <w:rsid w:val="00B41F5F"/>
    <w:rsid w:val="00C67214"/>
    <w:rsid w:val="00CA19CC"/>
    <w:rsid w:val="00D05165"/>
    <w:rsid w:val="00D24A46"/>
    <w:rsid w:val="00DA663B"/>
    <w:rsid w:val="00DA7F48"/>
    <w:rsid w:val="00E60565"/>
    <w:rsid w:val="00E64B8A"/>
    <w:rsid w:val="00E776CA"/>
    <w:rsid w:val="00EC0FA9"/>
    <w:rsid w:val="00EF02A9"/>
    <w:rsid w:val="00F62BA8"/>
    <w:rsid w:val="00F91C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AE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semiHidden/>
    <w:unhideWhenUsed/>
    <w:rsid w:val="001B2AE4"/>
    <w:pPr>
      <w:spacing w:after="120" w:line="480" w:lineRule="auto"/>
      <w:ind w:leftChars="200" w:left="420"/>
    </w:pPr>
  </w:style>
  <w:style w:type="character" w:customStyle="1" w:styleId="2Char">
    <w:name w:val="正文文本缩进 2 Char"/>
    <w:basedOn w:val="a0"/>
    <w:link w:val="2"/>
    <w:semiHidden/>
    <w:rsid w:val="001B2AE4"/>
    <w:rPr>
      <w:rFonts w:ascii="Times New Roman" w:eastAsia="宋体" w:hAnsi="Times New Roman" w:cs="Times New Roman"/>
      <w:szCs w:val="24"/>
    </w:rPr>
  </w:style>
  <w:style w:type="character" w:customStyle="1" w:styleId="CharChar">
    <w:name w:val="方案正文 Char Char"/>
    <w:basedOn w:val="a0"/>
    <w:link w:val="a3"/>
    <w:locked/>
    <w:rsid w:val="001B2AE4"/>
    <w:rPr>
      <w:rFonts w:ascii="仿宋_GB2312" w:eastAsia="仿宋_GB2312"/>
      <w:sz w:val="24"/>
    </w:rPr>
  </w:style>
  <w:style w:type="paragraph" w:customStyle="1" w:styleId="a3">
    <w:name w:val="方案正文"/>
    <w:basedOn w:val="a"/>
    <w:link w:val="CharChar"/>
    <w:rsid w:val="001B2AE4"/>
    <w:pPr>
      <w:snapToGrid w:val="0"/>
      <w:spacing w:line="360" w:lineRule="auto"/>
      <w:ind w:firstLineChars="200" w:firstLine="480"/>
    </w:pPr>
    <w:rPr>
      <w:rFonts w:ascii="仿宋_GB2312" w:eastAsia="仿宋_GB2312" w:hAnsiTheme="minorHAnsi" w:cstheme="minorBidi"/>
      <w:sz w:val="24"/>
      <w:szCs w:val="22"/>
    </w:rPr>
  </w:style>
  <w:style w:type="paragraph" w:styleId="a4">
    <w:name w:val="header"/>
    <w:basedOn w:val="a"/>
    <w:link w:val="Char"/>
    <w:uiPriority w:val="99"/>
    <w:semiHidden/>
    <w:unhideWhenUsed/>
    <w:rsid w:val="001B2A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B2AE4"/>
    <w:rPr>
      <w:rFonts w:ascii="Times New Roman" w:eastAsia="宋体" w:hAnsi="Times New Roman" w:cs="Times New Roman"/>
      <w:sz w:val="18"/>
      <w:szCs w:val="18"/>
    </w:rPr>
  </w:style>
  <w:style w:type="paragraph" w:styleId="a5">
    <w:name w:val="footer"/>
    <w:basedOn w:val="a"/>
    <w:link w:val="Char0"/>
    <w:uiPriority w:val="99"/>
    <w:semiHidden/>
    <w:unhideWhenUsed/>
    <w:rsid w:val="001B2AE4"/>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1B2AE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400</Words>
  <Characters>2282</Characters>
  <Application>Microsoft Office Word</Application>
  <DocSecurity>0</DocSecurity>
  <Lines>19</Lines>
  <Paragraphs>5</Paragraphs>
  <ScaleCrop>false</ScaleCrop>
  <Company>Microsoft</Company>
  <LinksUpToDate>false</LinksUpToDate>
  <CharactersWithSpaces>2677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2016-01-04T00:24:00Z</dcterms:created>
  <dcterms:modified xsi:type="dcterms:W3CDTF">2016-01-04T00:40:00Z</dcterms:modified>
</cp:coreProperties>
</file>