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316" w:rsidRPr="00C803DA" w:rsidRDefault="002B6BA6">
      <w:pPr>
        <w:spacing w:line="360" w:lineRule="auto"/>
        <w:ind w:left="987" w:right="987" w:firstLine="643"/>
        <w:jc w:val="center"/>
        <w:rPr>
          <w:rFonts w:ascii="仿宋" w:eastAsia="仿宋" w:hAnsi="仿宋"/>
          <w:b/>
          <w:bCs/>
          <w:sz w:val="32"/>
          <w:szCs w:val="32"/>
        </w:rPr>
      </w:pPr>
      <w:r w:rsidRPr="00C803DA">
        <w:rPr>
          <w:rFonts w:ascii="仿宋" w:eastAsia="仿宋" w:hAnsi="仿宋" w:cs="仿宋_GB2312" w:hint="eastAsia"/>
          <w:b/>
          <w:bCs/>
          <w:sz w:val="32"/>
          <w:szCs w:val="32"/>
        </w:rPr>
        <w:t>浙江广播电视大学成人专科教育</w:t>
      </w:r>
    </w:p>
    <w:p w:rsidR="00771316" w:rsidRPr="00C803DA" w:rsidRDefault="002B6BA6">
      <w:pPr>
        <w:tabs>
          <w:tab w:val="left" w:pos="8306"/>
          <w:tab w:val="left" w:pos="8364"/>
        </w:tabs>
        <w:spacing w:line="360" w:lineRule="auto"/>
        <w:ind w:right="-58"/>
        <w:jc w:val="center"/>
        <w:rPr>
          <w:rFonts w:ascii="仿宋" w:eastAsia="仿宋" w:hAnsi="仿宋"/>
          <w:b/>
          <w:bCs/>
          <w:sz w:val="32"/>
          <w:szCs w:val="32"/>
        </w:rPr>
      </w:pPr>
      <w:r w:rsidRPr="00C803DA">
        <w:rPr>
          <w:rFonts w:ascii="仿宋" w:eastAsia="仿宋" w:hAnsi="仿宋" w:cs="仿宋_GB2312" w:hint="eastAsia"/>
          <w:b/>
          <w:bCs/>
          <w:sz w:val="32"/>
          <w:szCs w:val="32"/>
        </w:rPr>
        <w:t>学前教育</w:t>
      </w:r>
      <w:r w:rsidRPr="00C803DA">
        <w:rPr>
          <w:rFonts w:ascii="仿宋" w:eastAsia="仿宋" w:hAnsi="仿宋" w:cs="仿宋_GB2312" w:hint="eastAsia"/>
          <w:b/>
          <w:bCs/>
          <w:sz w:val="32"/>
          <w:szCs w:val="32"/>
        </w:rPr>
        <w:t>专业培养方案</w:t>
      </w:r>
    </w:p>
    <w:p w:rsidR="00771316" w:rsidRPr="00C803DA" w:rsidRDefault="002B6BA6" w:rsidP="00C803DA">
      <w:pPr>
        <w:spacing w:line="360" w:lineRule="auto"/>
        <w:ind w:firstLineChars="246" w:firstLine="593"/>
        <w:jc w:val="right"/>
        <w:rPr>
          <w:rFonts w:ascii="仿宋" w:eastAsia="仿宋" w:hAnsi="仿宋"/>
          <w:b/>
          <w:sz w:val="24"/>
          <w:szCs w:val="24"/>
        </w:rPr>
      </w:pPr>
      <w:r w:rsidRPr="00C803DA">
        <w:rPr>
          <w:rFonts w:ascii="仿宋" w:eastAsia="仿宋" w:hAnsi="仿宋" w:hint="eastAsia"/>
          <w:b/>
          <w:sz w:val="24"/>
          <w:szCs w:val="24"/>
        </w:rPr>
        <w:t>执笔人：</w:t>
      </w:r>
      <w:r w:rsidRPr="00C803DA">
        <w:rPr>
          <w:rFonts w:ascii="仿宋" w:eastAsia="仿宋" w:hAnsi="仿宋" w:hint="eastAsia"/>
          <w:b/>
          <w:sz w:val="24"/>
          <w:szCs w:val="24"/>
        </w:rPr>
        <w:t>陈君贤</w:t>
      </w:r>
    </w:p>
    <w:p w:rsidR="00771316" w:rsidRPr="00C803DA" w:rsidRDefault="002B6BA6" w:rsidP="00C803DA">
      <w:pPr>
        <w:spacing w:line="360" w:lineRule="auto"/>
        <w:ind w:firstLineChars="246" w:firstLine="593"/>
        <w:jc w:val="right"/>
        <w:rPr>
          <w:rFonts w:ascii="仿宋" w:eastAsia="仿宋" w:hAnsi="仿宋" w:cs="仿宋_GB2312"/>
          <w:b/>
          <w:bCs/>
          <w:sz w:val="24"/>
          <w:szCs w:val="24"/>
        </w:rPr>
      </w:pPr>
      <w:r w:rsidRPr="00C803DA">
        <w:rPr>
          <w:rFonts w:ascii="仿宋" w:eastAsia="仿宋" w:hAnsi="仿宋" w:cs="仿宋_GB2312"/>
          <w:b/>
          <w:bCs/>
          <w:sz w:val="24"/>
          <w:szCs w:val="24"/>
        </w:rPr>
        <w:t xml:space="preserve">                   </w:t>
      </w:r>
    </w:p>
    <w:p w:rsidR="00771316" w:rsidRPr="00C803DA" w:rsidRDefault="002B6BA6" w:rsidP="00C803DA">
      <w:pPr>
        <w:spacing w:line="360" w:lineRule="auto"/>
        <w:ind w:firstLineChars="196" w:firstLine="472"/>
        <w:rPr>
          <w:rFonts w:ascii="仿宋" w:eastAsia="仿宋" w:hAnsi="仿宋"/>
          <w:b/>
          <w:bCs/>
          <w:sz w:val="24"/>
          <w:szCs w:val="24"/>
        </w:rPr>
      </w:pPr>
      <w:r w:rsidRPr="00C803DA">
        <w:rPr>
          <w:rFonts w:ascii="仿宋" w:eastAsia="仿宋" w:hAnsi="仿宋" w:cs="仿宋_GB2312" w:hint="eastAsia"/>
          <w:b/>
          <w:bCs/>
          <w:sz w:val="24"/>
          <w:szCs w:val="24"/>
        </w:rPr>
        <w:t>一</w:t>
      </w:r>
      <w:r w:rsidRPr="00C803DA">
        <w:rPr>
          <w:rFonts w:ascii="仿宋" w:eastAsia="仿宋" w:hAnsi="仿宋" w:cs="仿宋_GB2312" w:hint="eastAsia"/>
          <w:b/>
          <w:bCs/>
          <w:sz w:val="24"/>
          <w:szCs w:val="24"/>
        </w:rPr>
        <w:t>、培养目标及规格</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（一）培养目标</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本专业培养热爱社会主义祖国，拥护党的基本路线，具有良好的思想品德和职业道德，掌握学前教育专业的基础理论知识，具有从事学前教育领域相关工作的岗位能力和专业技能，主动适应社会主义现代化建设和地方经济发展的需要、培养德智体美全面发展、又有创新精神、创业能力和社会责任感的、既有较宽厚的学前教育理论和丰富的专业知识、又有较强的实践能力、达到大学专科学历水平的学前教育工作者。</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适应幼儿园教学及管理、社会早</w:t>
      </w:r>
      <w:proofErr w:type="gramStart"/>
      <w:r w:rsidRPr="00C803DA">
        <w:rPr>
          <w:rFonts w:ascii="仿宋" w:eastAsia="仿宋" w:hAnsi="仿宋" w:cs="仿宋_GB2312" w:hint="eastAsia"/>
          <w:sz w:val="24"/>
          <w:szCs w:val="24"/>
        </w:rPr>
        <w:t>教机构</w:t>
      </w:r>
      <w:proofErr w:type="gramEnd"/>
      <w:r w:rsidRPr="00C803DA">
        <w:rPr>
          <w:rFonts w:ascii="仿宋" w:eastAsia="仿宋" w:hAnsi="仿宋" w:cs="仿宋_GB2312" w:hint="eastAsia"/>
          <w:sz w:val="24"/>
          <w:szCs w:val="24"/>
        </w:rPr>
        <w:t>教学与管理、社区幼教机构工作人员等岗位要求的应用型专门人才。</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（二）基本规格</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以适应当前社会对学前阶段教育的需求为基本依据，以岗位适应性为导向，本专业毕业生要求具有一定的理论知识和较强的实践能力，应具备以下基本素质和应用技能：</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sz w:val="24"/>
          <w:szCs w:val="24"/>
        </w:rPr>
        <w:t>1.</w:t>
      </w:r>
      <w:r w:rsidRPr="00C803DA">
        <w:rPr>
          <w:rFonts w:ascii="仿宋" w:eastAsia="仿宋" w:hAnsi="仿宋" w:cs="仿宋_GB2312" w:hint="eastAsia"/>
          <w:sz w:val="24"/>
          <w:szCs w:val="24"/>
        </w:rPr>
        <w:t>思想政治道德素质方面：热爱祖国，掌握马克思主义的基本观点，了解建设有中国特色的社会主义的基本原理，树立科学的世界观、人生观，热爱学前教育事业，热爱儿童，具有强烈的工作责任感、良好的行为习惯和职业道德。</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sz w:val="24"/>
          <w:szCs w:val="24"/>
        </w:rPr>
        <w:t>2.</w:t>
      </w:r>
      <w:r w:rsidRPr="00C803DA">
        <w:rPr>
          <w:rFonts w:ascii="仿宋" w:eastAsia="仿宋" w:hAnsi="仿宋" w:cs="仿宋_GB2312" w:hint="eastAsia"/>
          <w:sz w:val="24"/>
          <w:szCs w:val="24"/>
        </w:rPr>
        <w:t>文化科技素质方面：具有较宽广、扎实的文</w:t>
      </w:r>
      <w:r w:rsidRPr="00C803DA">
        <w:rPr>
          <w:rFonts w:ascii="仿宋" w:eastAsia="仿宋" w:hAnsi="仿宋" w:cs="仿宋_GB2312" w:hint="eastAsia"/>
          <w:sz w:val="24"/>
          <w:szCs w:val="24"/>
        </w:rPr>
        <w:t>化基础知识，有一定的外语能力。主干文化课要达到普通大学专科的水平。具有终身学习的态度和能力。通过省高校计算机一级考试，掌握多媒体课件的制作技术。通过省级相应的普通话测试。</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sz w:val="24"/>
          <w:szCs w:val="24"/>
        </w:rPr>
        <w:t>3.</w:t>
      </w:r>
      <w:r w:rsidRPr="00C803DA">
        <w:rPr>
          <w:rFonts w:ascii="仿宋" w:eastAsia="仿宋" w:hAnsi="仿宋" w:cs="仿宋_GB2312" w:hint="eastAsia"/>
          <w:sz w:val="24"/>
          <w:szCs w:val="24"/>
        </w:rPr>
        <w:t>专业理论、专业能力素质方面：掌握较为系统的学前儿童身心发展和教育的基本理论和基本知识，懂得学前教育教学规律，树立正确的儿童观和教育观。能初步分析和解决学前教育改革和发展中的实际问题，了解本专业最新的发展动态；掌握从事学前教育科研工作的基本理论和方法，具有一定的教育反思精神、</w:t>
      </w:r>
      <w:r w:rsidRPr="00C803DA">
        <w:rPr>
          <w:rFonts w:ascii="仿宋" w:eastAsia="仿宋" w:hAnsi="仿宋" w:cs="仿宋_GB2312" w:hint="eastAsia"/>
          <w:sz w:val="24"/>
          <w:szCs w:val="24"/>
        </w:rPr>
        <w:lastRenderedPageBreak/>
        <w:t>初步的教师专业成长能力以及初步的进行幼儿园教育科学研究的能力；</w:t>
      </w:r>
      <w:r w:rsidRPr="00C803DA">
        <w:rPr>
          <w:rFonts w:ascii="仿宋" w:eastAsia="仿宋" w:hAnsi="仿宋" w:cs="仿宋_GB2312" w:hint="eastAsia"/>
          <w:sz w:val="24"/>
          <w:szCs w:val="24"/>
        </w:rPr>
        <w:t>具有幼儿园教师必备的专业技能技巧，具有从事幼儿园综合艺术教育的观念和能力，特别是具有较强的弹唱跳说画做的能力和家园联系工作的能力；</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sz w:val="24"/>
          <w:szCs w:val="24"/>
        </w:rPr>
        <w:t>4.</w:t>
      </w:r>
      <w:r w:rsidRPr="00C803DA">
        <w:rPr>
          <w:rFonts w:ascii="仿宋" w:eastAsia="仿宋" w:hAnsi="仿宋" w:cs="仿宋_GB2312" w:hint="eastAsia"/>
          <w:sz w:val="24"/>
          <w:szCs w:val="24"/>
        </w:rPr>
        <w:t>身体、心理素质方面：具有良好的个性心理品质，积极向上的生活态度，较高的艺术修养、审美情趣和自我发展能力有健全的体魄、良好的身心和社会适应能力，达到《大学生体育合格标准》的要求。</w:t>
      </w:r>
    </w:p>
    <w:p w:rsidR="00771316" w:rsidRPr="00C803DA" w:rsidRDefault="002B6BA6" w:rsidP="00C803DA">
      <w:pPr>
        <w:spacing w:line="360" w:lineRule="auto"/>
        <w:ind w:firstLineChars="196" w:firstLine="472"/>
        <w:rPr>
          <w:rFonts w:ascii="仿宋" w:eastAsia="仿宋" w:hAnsi="仿宋"/>
          <w:b/>
          <w:bCs/>
          <w:sz w:val="24"/>
          <w:szCs w:val="24"/>
        </w:rPr>
      </w:pPr>
      <w:r w:rsidRPr="00C803DA">
        <w:rPr>
          <w:rFonts w:ascii="仿宋" w:eastAsia="仿宋" w:hAnsi="仿宋" w:cs="仿宋_GB2312" w:hint="eastAsia"/>
          <w:b/>
          <w:bCs/>
          <w:sz w:val="24"/>
          <w:szCs w:val="24"/>
        </w:rPr>
        <w:t>二</w:t>
      </w:r>
      <w:r w:rsidRPr="00C803DA">
        <w:rPr>
          <w:rFonts w:ascii="仿宋" w:eastAsia="仿宋" w:hAnsi="仿宋" w:cs="仿宋_GB2312" w:hint="eastAsia"/>
          <w:b/>
          <w:bCs/>
          <w:sz w:val="24"/>
          <w:szCs w:val="24"/>
        </w:rPr>
        <w:t>、培养模式和教学方式</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（一）培养模式</w:t>
      </w:r>
    </w:p>
    <w:p w:rsidR="00771316" w:rsidRPr="00C803DA" w:rsidRDefault="002B6BA6" w:rsidP="00C803DA">
      <w:pPr>
        <w:pStyle w:val="a6"/>
        <w:spacing w:before="0" w:beforeAutospacing="0" w:after="0" w:afterAutospacing="0" w:line="460" w:lineRule="exact"/>
        <w:ind w:firstLineChars="200" w:firstLine="480"/>
        <w:jc w:val="both"/>
        <w:rPr>
          <w:rFonts w:ascii="仿宋" w:eastAsia="仿宋" w:hAnsi="仿宋" w:cs="Times New Roman"/>
        </w:rPr>
      </w:pPr>
      <w:r w:rsidRPr="00C803DA">
        <w:rPr>
          <w:rFonts w:ascii="仿宋" w:eastAsia="仿宋" w:hAnsi="仿宋" w:cs="仿宋_GB2312" w:hint="eastAsia"/>
        </w:rPr>
        <w:t>以学前教师岗位需求为导向，以学生未来的职业生涯为切入点，以学生职业核心能力培养为中心，深化与幼儿园的合作，完善课程学习与岗位要求对接的教学方式构建校园合作，完</w:t>
      </w:r>
      <w:r w:rsidRPr="00C803DA">
        <w:rPr>
          <w:rFonts w:ascii="仿宋" w:eastAsia="仿宋" w:hAnsi="仿宋" w:cs="仿宋_GB2312" w:hint="eastAsia"/>
        </w:rPr>
        <w:t>善理论知识与实</w:t>
      </w:r>
      <w:proofErr w:type="gramStart"/>
      <w:r w:rsidRPr="00C803DA">
        <w:rPr>
          <w:rFonts w:ascii="仿宋" w:eastAsia="仿宋" w:hAnsi="仿宋" w:cs="仿宋_GB2312" w:hint="eastAsia"/>
        </w:rPr>
        <w:t>训项目</w:t>
      </w:r>
      <w:proofErr w:type="gramEnd"/>
      <w:r w:rsidRPr="00C803DA">
        <w:rPr>
          <w:rFonts w:ascii="仿宋" w:eastAsia="仿宋" w:hAnsi="仿宋" w:cs="仿宋_GB2312" w:hint="eastAsia"/>
        </w:rPr>
        <w:t>有机结合，在强化原有专业基本技能训练的同时，突出本专业领域的新知识、新方法，使学生既掌握扎实的学前教育专业理论知识和专业技能（弹、唱、舞、画、说、做等），又具有较强的初始岗位适应能力和专业可持续发展能力。强化“教、学、做”三合一的培养方式，教</w:t>
      </w:r>
      <w:r w:rsidRPr="00C803DA">
        <w:rPr>
          <w:rFonts w:ascii="仿宋" w:eastAsia="仿宋" w:hAnsi="仿宋" w:cs="仿宋_GB2312"/>
        </w:rPr>
        <w:t>——</w:t>
      </w:r>
      <w:r w:rsidRPr="00C803DA">
        <w:rPr>
          <w:rFonts w:ascii="仿宋" w:eastAsia="仿宋" w:hAnsi="仿宋" w:cs="仿宋_GB2312" w:hint="eastAsia"/>
        </w:rPr>
        <w:t>教师进行理论知识与技能讲解；学</w:t>
      </w:r>
      <w:r w:rsidRPr="00C803DA">
        <w:rPr>
          <w:rFonts w:ascii="仿宋" w:eastAsia="仿宋" w:hAnsi="仿宋" w:cs="仿宋_GB2312"/>
        </w:rPr>
        <w:t>——</w:t>
      </w:r>
      <w:r w:rsidRPr="00C803DA">
        <w:rPr>
          <w:rFonts w:ascii="仿宋" w:eastAsia="仿宋" w:hAnsi="仿宋" w:cs="仿宋_GB2312" w:hint="eastAsia"/>
        </w:rPr>
        <w:t>为学生提供自主学习的机会，做</w:t>
      </w:r>
      <w:r w:rsidRPr="00C803DA">
        <w:rPr>
          <w:rFonts w:ascii="仿宋" w:eastAsia="仿宋" w:hAnsi="仿宋" w:cs="仿宋_GB2312"/>
        </w:rPr>
        <w:t>——</w:t>
      </w:r>
      <w:r w:rsidRPr="00C803DA">
        <w:rPr>
          <w:rFonts w:ascii="仿宋" w:eastAsia="仿宋" w:hAnsi="仿宋" w:cs="仿宋_GB2312" w:hint="eastAsia"/>
        </w:rPr>
        <w:t>校·园（幼儿园）合作，为学生实习、见习等创造机会，将理论教学内容与实践教学内容有机地揉合在一起。</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（二）教学方式</w:t>
      </w:r>
    </w:p>
    <w:p w:rsidR="00771316" w:rsidRPr="00C803DA" w:rsidRDefault="002B6BA6" w:rsidP="00C803DA">
      <w:pPr>
        <w:pStyle w:val="a6"/>
        <w:spacing w:before="0" w:beforeAutospacing="0" w:after="0" w:afterAutospacing="0" w:line="460" w:lineRule="exact"/>
        <w:ind w:firstLineChars="200" w:firstLine="480"/>
        <w:jc w:val="both"/>
        <w:rPr>
          <w:rFonts w:ascii="仿宋" w:eastAsia="仿宋" w:hAnsi="仿宋" w:cs="Times New Roman"/>
        </w:rPr>
      </w:pPr>
      <w:r w:rsidRPr="00C803DA">
        <w:rPr>
          <w:rFonts w:ascii="仿宋" w:eastAsia="仿宋" w:hAnsi="仿宋" w:cs="仿宋_GB2312"/>
          <w:lang w:val="zh-CN"/>
        </w:rPr>
        <w:t>1.</w:t>
      </w:r>
      <w:r w:rsidRPr="00C803DA">
        <w:rPr>
          <w:rFonts w:ascii="仿宋" w:eastAsia="仿宋" w:hAnsi="仿宋" w:cs="仿宋_GB2312" w:hint="eastAsia"/>
          <w:lang w:val="zh-CN"/>
        </w:rPr>
        <w:t>以网络课程为依托，凸显电大信息技术的优势。从内容的选择到教学设计，始终围绕着“以学生为中心”，系统整合电大各种优势资源，采用有利于学生学习的方式来呈现教学内容，如视频课堂有教学录像、</w:t>
      </w:r>
      <w:r w:rsidRPr="00C803DA">
        <w:rPr>
          <w:rFonts w:ascii="仿宋" w:eastAsia="仿宋" w:hAnsi="仿宋" w:cs="仿宋_GB2312"/>
          <w:lang w:val="zh-CN"/>
        </w:rPr>
        <w:t>IP</w:t>
      </w:r>
      <w:r w:rsidRPr="00C803DA">
        <w:rPr>
          <w:rFonts w:ascii="仿宋" w:eastAsia="仿宋" w:hAnsi="仿宋" w:cs="仿宋_GB2312" w:hint="eastAsia"/>
          <w:lang w:val="zh-CN"/>
        </w:rPr>
        <w:t>课件，</w:t>
      </w:r>
      <w:r w:rsidRPr="00C803DA">
        <w:rPr>
          <w:rFonts w:ascii="仿宋" w:eastAsia="仿宋" w:hAnsi="仿宋" w:cs="仿宋_GB2312"/>
          <w:lang w:val="zh-CN"/>
        </w:rPr>
        <w:t>VOD</w:t>
      </w:r>
      <w:r w:rsidRPr="00C803DA">
        <w:rPr>
          <w:rFonts w:ascii="仿宋" w:eastAsia="仿宋" w:hAnsi="仿宋" w:cs="仿宋_GB2312" w:hint="eastAsia"/>
          <w:lang w:val="zh-CN"/>
        </w:rPr>
        <w:t>点播等，便利于学生的自主学习，形成了“天网地网结合、三级平台互动”的网络教学环境。</w:t>
      </w:r>
    </w:p>
    <w:p w:rsidR="00771316" w:rsidRPr="00C803DA" w:rsidRDefault="002B6BA6" w:rsidP="00C803DA">
      <w:pPr>
        <w:pStyle w:val="a3"/>
        <w:spacing w:line="460" w:lineRule="exact"/>
        <w:ind w:firstLineChars="196" w:firstLine="470"/>
        <w:rPr>
          <w:rFonts w:ascii="仿宋" w:eastAsia="仿宋" w:hAnsi="仿宋"/>
          <w:sz w:val="24"/>
          <w:szCs w:val="24"/>
        </w:rPr>
      </w:pPr>
      <w:r w:rsidRPr="00C803DA">
        <w:rPr>
          <w:rFonts w:ascii="仿宋" w:eastAsia="仿宋" w:hAnsi="仿宋" w:cs="仿宋_GB2312"/>
          <w:sz w:val="24"/>
          <w:szCs w:val="24"/>
        </w:rPr>
        <w:t>2.</w:t>
      </w:r>
      <w:r w:rsidRPr="00C803DA">
        <w:rPr>
          <w:rFonts w:ascii="仿宋" w:eastAsia="仿宋" w:hAnsi="仿宋" w:cs="仿宋_GB2312" w:hint="eastAsia"/>
          <w:sz w:val="24"/>
          <w:szCs w:val="24"/>
        </w:rPr>
        <w:t>以案例教学为重点，活用学前教育原理。注重教学内容的基础性，力求使得教学内容生动且易于接受。基础性是指对于学前教育从业人员具有实际应用价值的基础，包括基本技能基础和教育理论基础。在理论层面上，通过调整课程结构、更新教学内容，侧重课程内容的实用性，完成基础化目标。在实践层面上，通过提高教学效率、改进教学方法，结合生活中的实际案例对知识进行融会贯通，</w:t>
      </w:r>
      <w:r w:rsidRPr="00C803DA">
        <w:rPr>
          <w:rFonts w:ascii="仿宋" w:eastAsia="仿宋" w:hAnsi="仿宋" w:cs="仿宋_GB2312"/>
          <w:sz w:val="24"/>
          <w:szCs w:val="24"/>
        </w:rPr>
        <w:t xml:space="preserve"> </w:t>
      </w:r>
      <w:r w:rsidRPr="00C803DA">
        <w:rPr>
          <w:rFonts w:ascii="仿宋" w:eastAsia="仿宋" w:hAnsi="仿宋" w:cs="仿宋_GB2312" w:hint="eastAsia"/>
          <w:sz w:val="24"/>
          <w:szCs w:val="24"/>
        </w:rPr>
        <w:t>使得复杂知识基础化，便于学生理解。</w:t>
      </w:r>
    </w:p>
    <w:p w:rsidR="00771316" w:rsidRPr="00C803DA" w:rsidRDefault="002B6BA6" w:rsidP="00C803DA">
      <w:pPr>
        <w:pStyle w:val="a3"/>
        <w:spacing w:line="460" w:lineRule="exact"/>
        <w:ind w:firstLineChars="196" w:firstLine="470"/>
        <w:rPr>
          <w:rFonts w:ascii="仿宋" w:eastAsia="仿宋" w:hAnsi="仿宋"/>
          <w:sz w:val="24"/>
          <w:szCs w:val="24"/>
        </w:rPr>
      </w:pPr>
      <w:r w:rsidRPr="00C803DA">
        <w:rPr>
          <w:rFonts w:ascii="仿宋" w:eastAsia="仿宋" w:hAnsi="仿宋" w:cs="仿宋_GB2312"/>
          <w:sz w:val="24"/>
          <w:szCs w:val="24"/>
        </w:rPr>
        <w:t>3.</w:t>
      </w:r>
      <w:r w:rsidRPr="00C803DA">
        <w:rPr>
          <w:rFonts w:ascii="仿宋" w:eastAsia="仿宋" w:hAnsi="仿宋" w:cs="仿宋_GB2312" w:hint="eastAsia"/>
          <w:sz w:val="24"/>
          <w:szCs w:val="24"/>
        </w:rPr>
        <w:t>以课堂面授为平台，实现师生有效的互动。在继承传统课堂讲授优点的基础上，在专业教学上立足于转换多种教学形式。即以课堂面授为载体</w:t>
      </w:r>
      <w:r w:rsidRPr="00C803DA">
        <w:rPr>
          <w:rFonts w:ascii="仿宋" w:eastAsia="仿宋" w:hAnsi="仿宋" w:cs="仿宋_GB2312" w:hint="eastAsia"/>
          <w:sz w:val="24"/>
          <w:szCs w:val="24"/>
        </w:rPr>
        <w:t>，同时注重</w:t>
      </w:r>
      <w:r w:rsidRPr="00C803DA">
        <w:rPr>
          <w:rFonts w:ascii="仿宋" w:eastAsia="仿宋" w:hAnsi="仿宋" w:cs="仿宋_GB2312" w:hint="eastAsia"/>
          <w:sz w:val="24"/>
          <w:szCs w:val="24"/>
        </w:rPr>
        <w:lastRenderedPageBreak/>
        <w:t>课堂教学的重构，实现师生互动。教师在课堂上指导学生进行有效学习，包括个别辅导、基于问题、案例解析、头脑风暴、小组协作等方式等多种形式和手段，解决学生学习中的多种疑难问题，实现交互式学习，促进学生学习问题的解决。</w:t>
      </w:r>
    </w:p>
    <w:p w:rsidR="00771316" w:rsidRPr="00C803DA" w:rsidRDefault="002B6BA6" w:rsidP="00C803DA">
      <w:pPr>
        <w:pStyle w:val="a6"/>
        <w:spacing w:before="0" w:beforeAutospacing="0" w:after="0" w:afterAutospacing="0" w:line="460" w:lineRule="exact"/>
        <w:ind w:firstLineChars="200" w:firstLine="480"/>
        <w:jc w:val="both"/>
        <w:rPr>
          <w:rFonts w:ascii="仿宋" w:eastAsia="仿宋" w:hAnsi="仿宋" w:cs="Times New Roman"/>
        </w:rPr>
      </w:pPr>
      <w:r w:rsidRPr="00C803DA">
        <w:rPr>
          <w:rFonts w:ascii="仿宋" w:eastAsia="仿宋" w:hAnsi="仿宋" w:cs="仿宋_GB2312"/>
        </w:rPr>
        <w:t>4.</w:t>
      </w:r>
      <w:r w:rsidRPr="00C803DA">
        <w:rPr>
          <w:rFonts w:ascii="仿宋" w:eastAsia="仿宋" w:hAnsi="仿宋" w:cs="仿宋_GB2312" w:hint="eastAsia"/>
        </w:rPr>
        <w:t>以实践能力培养为核心，提升学生的综合素质。不仅要求学生掌握学前教育的基本理论知识，同时要求具备弹</w:t>
      </w:r>
      <w:r w:rsidRPr="00C803DA">
        <w:rPr>
          <w:rFonts w:ascii="仿宋" w:eastAsia="仿宋" w:hAnsi="仿宋" w:cs="仿宋_GB2312"/>
        </w:rPr>
        <w:t>(</w:t>
      </w:r>
      <w:r w:rsidRPr="00C803DA">
        <w:rPr>
          <w:rFonts w:ascii="仿宋" w:eastAsia="仿宋" w:hAnsi="仿宋" w:cs="仿宋_GB2312" w:hint="eastAsia"/>
        </w:rPr>
        <w:t>琴</w:t>
      </w:r>
      <w:r w:rsidRPr="00C803DA">
        <w:rPr>
          <w:rFonts w:ascii="仿宋" w:eastAsia="仿宋" w:hAnsi="仿宋" w:cs="仿宋_GB2312"/>
        </w:rPr>
        <w:t>)</w:t>
      </w:r>
      <w:r w:rsidRPr="00C803DA">
        <w:rPr>
          <w:rFonts w:ascii="仿宋" w:eastAsia="仿宋" w:hAnsi="仿宋" w:cs="仿宋_GB2312" w:hint="eastAsia"/>
        </w:rPr>
        <w:t>、唱</w:t>
      </w:r>
      <w:r w:rsidRPr="00C803DA">
        <w:rPr>
          <w:rFonts w:ascii="仿宋" w:eastAsia="仿宋" w:hAnsi="仿宋" w:cs="仿宋_GB2312"/>
        </w:rPr>
        <w:t>(</w:t>
      </w:r>
      <w:r w:rsidRPr="00C803DA">
        <w:rPr>
          <w:rFonts w:ascii="仿宋" w:eastAsia="仿宋" w:hAnsi="仿宋" w:cs="仿宋_GB2312" w:hint="eastAsia"/>
        </w:rPr>
        <w:t>歌</w:t>
      </w:r>
      <w:r w:rsidRPr="00C803DA">
        <w:rPr>
          <w:rFonts w:ascii="仿宋" w:eastAsia="仿宋" w:hAnsi="仿宋" w:cs="仿宋_GB2312"/>
        </w:rPr>
        <w:t>)</w:t>
      </w:r>
      <w:r w:rsidRPr="00C803DA">
        <w:rPr>
          <w:rFonts w:ascii="仿宋" w:eastAsia="仿宋" w:hAnsi="仿宋" w:cs="仿宋_GB2312" w:hint="eastAsia"/>
        </w:rPr>
        <w:t>、跳</w:t>
      </w:r>
      <w:r w:rsidRPr="00C803DA">
        <w:rPr>
          <w:rFonts w:ascii="仿宋" w:eastAsia="仿宋" w:hAnsi="仿宋" w:cs="仿宋_GB2312"/>
        </w:rPr>
        <w:t>(</w:t>
      </w:r>
      <w:r w:rsidRPr="00C803DA">
        <w:rPr>
          <w:rFonts w:ascii="仿宋" w:eastAsia="仿宋" w:hAnsi="仿宋" w:cs="仿宋_GB2312" w:hint="eastAsia"/>
        </w:rPr>
        <w:t>舞</w:t>
      </w:r>
      <w:r w:rsidRPr="00C803DA">
        <w:rPr>
          <w:rFonts w:ascii="仿宋" w:eastAsia="仿宋" w:hAnsi="仿宋" w:cs="仿宋_GB2312"/>
        </w:rPr>
        <w:t>)</w:t>
      </w:r>
      <w:r w:rsidRPr="00C803DA">
        <w:rPr>
          <w:rFonts w:ascii="仿宋" w:eastAsia="仿宋" w:hAnsi="仿宋" w:cs="仿宋_GB2312" w:hint="eastAsia"/>
        </w:rPr>
        <w:t>、画</w:t>
      </w:r>
      <w:r w:rsidRPr="00C803DA">
        <w:rPr>
          <w:rFonts w:ascii="仿宋" w:eastAsia="仿宋" w:hAnsi="仿宋" w:cs="仿宋_GB2312"/>
        </w:rPr>
        <w:t>(</w:t>
      </w:r>
      <w:r w:rsidRPr="00C803DA">
        <w:rPr>
          <w:rFonts w:ascii="仿宋" w:eastAsia="仿宋" w:hAnsi="仿宋" w:cs="仿宋_GB2312" w:hint="eastAsia"/>
        </w:rPr>
        <w:t>画</w:t>
      </w:r>
      <w:r w:rsidRPr="00C803DA">
        <w:rPr>
          <w:rFonts w:ascii="仿宋" w:eastAsia="仿宋" w:hAnsi="仿宋" w:cs="仿宋_GB2312"/>
        </w:rPr>
        <w:t>)</w:t>
      </w:r>
      <w:r w:rsidRPr="00C803DA">
        <w:rPr>
          <w:rFonts w:ascii="仿宋" w:eastAsia="仿宋" w:hAnsi="仿宋" w:cs="仿宋_GB2312" w:hint="eastAsia"/>
        </w:rPr>
        <w:t>、讲</w:t>
      </w:r>
      <w:r w:rsidRPr="00C803DA">
        <w:rPr>
          <w:rFonts w:ascii="仿宋" w:eastAsia="仿宋" w:hAnsi="仿宋" w:cs="仿宋_GB2312"/>
        </w:rPr>
        <w:t>(</w:t>
      </w:r>
      <w:r w:rsidRPr="00C803DA">
        <w:rPr>
          <w:rFonts w:ascii="仿宋" w:eastAsia="仿宋" w:hAnsi="仿宋" w:cs="仿宋_GB2312" w:hint="eastAsia"/>
        </w:rPr>
        <w:t>故事</w:t>
      </w:r>
      <w:r w:rsidRPr="00C803DA">
        <w:rPr>
          <w:rFonts w:ascii="仿宋" w:eastAsia="仿宋" w:hAnsi="仿宋" w:cs="仿宋_GB2312"/>
        </w:rPr>
        <w:t>)</w:t>
      </w:r>
      <w:r w:rsidRPr="00C803DA">
        <w:rPr>
          <w:rFonts w:ascii="仿宋" w:eastAsia="仿宋" w:hAnsi="仿宋" w:cs="仿宋_GB2312" w:hint="eastAsia"/>
        </w:rPr>
        <w:t>、编</w:t>
      </w:r>
      <w:r w:rsidRPr="00C803DA">
        <w:rPr>
          <w:rFonts w:ascii="仿宋" w:eastAsia="仿宋" w:hAnsi="仿宋" w:cs="仿宋_GB2312"/>
        </w:rPr>
        <w:t>(</w:t>
      </w:r>
      <w:r w:rsidRPr="00C803DA">
        <w:rPr>
          <w:rFonts w:ascii="仿宋" w:eastAsia="仿宋" w:hAnsi="仿宋" w:cs="仿宋_GB2312" w:hint="eastAsia"/>
        </w:rPr>
        <w:t>儿歌、简单的舞曲</w:t>
      </w:r>
      <w:r w:rsidRPr="00C803DA">
        <w:rPr>
          <w:rFonts w:ascii="仿宋" w:eastAsia="仿宋" w:hAnsi="仿宋" w:cs="仿宋_GB2312"/>
        </w:rPr>
        <w:t>)</w:t>
      </w:r>
      <w:r w:rsidRPr="00C803DA">
        <w:rPr>
          <w:rFonts w:ascii="仿宋" w:eastAsia="仿宋" w:hAnsi="仿宋" w:cs="仿宋_GB2312" w:hint="eastAsia"/>
        </w:rPr>
        <w:t>、制</w:t>
      </w:r>
      <w:r w:rsidRPr="00C803DA">
        <w:rPr>
          <w:rFonts w:ascii="仿宋" w:eastAsia="仿宋" w:hAnsi="仿宋" w:cs="仿宋_GB2312"/>
        </w:rPr>
        <w:t>(</w:t>
      </w:r>
      <w:r w:rsidRPr="00C803DA">
        <w:rPr>
          <w:rFonts w:ascii="仿宋" w:eastAsia="仿宋" w:hAnsi="仿宋" w:cs="仿宋_GB2312" w:hint="eastAsia"/>
        </w:rPr>
        <w:t>作手工</w:t>
      </w:r>
      <w:r w:rsidRPr="00C803DA">
        <w:rPr>
          <w:rFonts w:ascii="仿宋" w:eastAsia="仿宋" w:hAnsi="仿宋" w:cs="仿宋_GB2312"/>
        </w:rPr>
        <w:t>)</w:t>
      </w:r>
      <w:r w:rsidRPr="00C803DA">
        <w:rPr>
          <w:rFonts w:ascii="仿宋" w:eastAsia="仿宋" w:hAnsi="仿宋" w:cs="仿宋_GB2312" w:hint="eastAsia"/>
        </w:rPr>
        <w:t>等相应的专业技能。</w:t>
      </w:r>
    </w:p>
    <w:p w:rsidR="00771316" w:rsidRPr="00C803DA" w:rsidRDefault="002B6BA6" w:rsidP="00C803DA">
      <w:pPr>
        <w:spacing w:line="360" w:lineRule="auto"/>
        <w:ind w:firstLineChars="196" w:firstLine="472"/>
        <w:rPr>
          <w:rFonts w:ascii="仿宋" w:eastAsia="仿宋" w:hAnsi="仿宋"/>
          <w:sz w:val="24"/>
          <w:szCs w:val="24"/>
        </w:rPr>
      </w:pPr>
      <w:r w:rsidRPr="00C803DA">
        <w:rPr>
          <w:rFonts w:ascii="仿宋" w:eastAsia="仿宋" w:hAnsi="仿宋" w:cs="仿宋_GB2312" w:hint="eastAsia"/>
          <w:b/>
          <w:bCs/>
          <w:sz w:val="24"/>
          <w:szCs w:val="24"/>
        </w:rPr>
        <w:t>三</w:t>
      </w:r>
      <w:r w:rsidRPr="00C803DA">
        <w:rPr>
          <w:rFonts w:ascii="仿宋" w:eastAsia="仿宋" w:hAnsi="仿宋" w:cs="仿宋_GB2312" w:hint="eastAsia"/>
          <w:b/>
          <w:bCs/>
          <w:sz w:val="24"/>
          <w:szCs w:val="24"/>
        </w:rPr>
        <w:t>、知识、能力结构及其支撑课程（活动）</w:t>
      </w:r>
    </w:p>
    <w:p w:rsidR="00771316" w:rsidRPr="00C803DA" w:rsidRDefault="002B6BA6">
      <w:pPr>
        <w:spacing w:line="360" w:lineRule="auto"/>
        <w:jc w:val="center"/>
        <w:rPr>
          <w:rFonts w:ascii="仿宋" w:eastAsia="仿宋" w:hAnsi="仿宋"/>
          <w:sz w:val="24"/>
          <w:szCs w:val="24"/>
        </w:rPr>
      </w:pPr>
      <w:r w:rsidRPr="00C803DA">
        <w:rPr>
          <w:rFonts w:ascii="仿宋" w:eastAsia="仿宋" w:hAnsi="仿宋" w:cs="仿宋_GB2312"/>
          <w:sz w:val="24"/>
          <w:szCs w:val="24"/>
        </w:rPr>
        <w:t xml:space="preserve"> </w:t>
      </w:r>
      <w:r w:rsidRPr="00C803DA">
        <w:rPr>
          <w:rFonts w:ascii="仿宋" w:eastAsia="仿宋" w:hAnsi="仿宋" w:cs="仿宋_GB2312" w:hint="eastAsia"/>
          <w:sz w:val="24"/>
          <w:szCs w:val="24"/>
        </w:rPr>
        <w:t>学前教育专业知识、能力结构及支撑课程一览表</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3"/>
        <w:gridCol w:w="5741"/>
        <w:gridCol w:w="2691"/>
      </w:tblGrid>
      <w:tr w:rsidR="00771316" w:rsidRPr="00C803DA">
        <w:trPr>
          <w:trHeight w:val="458"/>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hint="eastAsia"/>
                <w:kern w:val="2"/>
              </w:rPr>
              <w:t>序号</w:t>
            </w:r>
          </w:p>
        </w:tc>
        <w:tc>
          <w:tcPr>
            <w:tcW w:w="5741"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hint="eastAsia"/>
                <w:kern w:val="2"/>
              </w:rPr>
              <w:t>内容描述</w:t>
            </w:r>
          </w:p>
        </w:tc>
        <w:tc>
          <w:tcPr>
            <w:tcW w:w="2691"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hint="eastAsia"/>
                <w:kern w:val="2"/>
              </w:rPr>
              <w:t>支撑课程或活动</w:t>
            </w:r>
          </w:p>
        </w:tc>
      </w:tr>
      <w:tr w:rsidR="00771316" w:rsidRPr="00C803D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1</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热爱社会主义祖国，拥护中国共产党的领导，具有为国家富强、民族振兴而奋斗的理想、事业心和责任感。</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中国特色社会主义理论体系概论、思想道德修养与法律基础等</w:t>
            </w:r>
          </w:p>
        </w:tc>
      </w:tr>
      <w:tr w:rsidR="00771316" w:rsidRPr="00C803DA">
        <w:trPr>
          <w:trHeight w:val="521"/>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2</w:t>
            </w:r>
          </w:p>
        </w:tc>
        <w:tc>
          <w:tcPr>
            <w:tcW w:w="5741" w:type="dxa"/>
            <w:vAlign w:val="center"/>
          </w:tcPr>
          <w:p w:rsidR="00771316" w:rsidRPr="00C803DA" w:rsidRDefault="002B6BA6">
            <w:pPr>
              <w:spacing w:line="360" w:lineRule="auto"/>
              <w:jc w:val="left"/>
              <w:rPr>
                <w:rFonts w:ascii="仿宋" w:eastAsia="仿宋" w:hAnsi="仿宋"/>
                <w:sz w:val="24"/>
                <w:szCs w:val="24"/>
              </w:rPr>
            </w:pPr>
            <w:r w:rsidRPr="00C803DA">
              <w:rPr>
                <w:rFonts w:ascii="仿宋" w:eastAsia="仿宋" w:hAnsi="仿宋" w:cs="仿宋_GB2312" w:hint="eastAsia"/>
                <w:sz w:val="24"/>
                <w:szCs w:val="24"/>
              </w:rPr>
              <w:t>初步掌握一门外语，能够使用外语进行简单交流并能读懂简单的外文资料。</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实用英语等</w:t>
            </w:r>
          </w:p>
        </w:tc>
      </w:tr>
      <w:tr w:rsidR="00771316" w:rsidRPr="00C803D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3</w:t>
            </w:r>
          </w:p>
        </w:tc>
        <w:tc>
          <w:tcPr>
            <w:tcW w:w="5741" w:type="dxa"/>
            <w:vAlign w:val="center"/>
          </w:tcPr>
          <w:p w:rsidR="00771316" w:rsidRPr="00C803DA" w:rsidRDefault="002B6BA6">
            <w:pPr>
              <w:spacing w:line="360" w:lineRule="auto"/>
              <w:jc w:val="left"/>
              <w:rPr>
                <w:rFonts w:ascii="仿宋" w:eastAsia="仿宋" w:hAnsi="仿宋"/>
                <w:sz w:val="24"/>
                <w:szCs w:val="24"/>
              </w:rPr>
            </w:pPr>
            <w:r w:rsidRPr="00C803DA">
              <w:rPr>
                <w:rFonts w:ascii="仿宋" w:eastAsia="仿宋" w:hAnsi="仿宋" w:cs="仿宋_GB2312" w:hint="eastAsia"/>
                <w:sz w:val="24"/>
                <w:szCs w:val="24"/>
              </w:rPr>
              <w:t>具有较强的现代信息技术应用能力，提高现代信息技术素养。</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大学信息技术应用基础等</w:t>
            </w:r>
          </w:p>
        </w:tc>
      </w:tr>
      <w:tr w:rsidR="00771316" w:rsidRPr="00C803D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4</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具备一定的自我管理能力、表达能力和人际交往能力。</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大学生心理健康教育等</w:t>
            </w:r>
          </w:p>
        </w:tc>
      </w:tr>
      <w:tr w:rsidR="00771316" w:rsidRPr="00C803D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5</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具备一定的法律基础常识，具有依法办事的思维。</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思想道德修养与法律基础等</w:t>
            </w:r>
          </w:p>
        </w:tc>
      </w:tr>
      <w:tr w:rsidR="00771316" w:rsidRPr="00C803D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6</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树立正确的教学思想，把握教学规律，提高教学的质量与效益，增强参与教学改革的能力。</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学前教育学等</w:t>
            </w:r>
          </w:p>
        </w:tc>
      </w:tr>
      <w:tr w:rsidR="00771316" w:rsidRPr="00C803D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7</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掌握学前儿童的认知发展、智力和创造性发展、言语的发展、艺术能力的发展、情绪的发展等方面的知识。</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学前儿童发展心理学</w:t>
            </w:r>
          </w:p>
        </w:tc>
      </w:tr>
      <w:tr w:rsidR="00771316" w:rsidRPr="00C803D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8</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理解课程的基本理论，理解幼儿园课程的特点及其结构，了解幼儿园课程模式的种类及特点，掌握幼儿园课程设计与实施的方法。</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幼儿园课程论</w:t>
            </w:r>
          </w:p>
        </w:tc>
      </w:tr>
      <w:tr w:rsidR="00771316" w:rsidRPr="00C803D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9</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增强学生上课的能力和自信心，有效提升幼儿教师的上课的专业素质，促进幼儿教师业务成长，满足市场对幼儿教师“会上课、能上课”的需求。</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幼儿教师教学技能训练等</w:t>
            </w:r>
          </w:p>
        </w:tc>
      </w:tr>
      <w:tr w:rsidR="00771316" w:rsidRPr="00C803D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10</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树立起信息科学、计算机文化意识和能力，增强现代教育和改革观念，提高技术运用的能力。</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现代教育技术</w:t>
            </w:r>
          </w:p>
        </w:tc>
      </w:tr>
      <w:tr w:rsidR="00771316" w:rsidRPr="00C803D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11</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提高学生对儿童美术的感知，通过绘画表达心情。</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学前儿童艺术教育（美术）</w:t>
            </w:r>
          </w:p>
        </w:tc>
      </w:tr>
      <w:tr w:rsidR="00771316" w:rsidRPr="00C803D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12</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掌握学前儿童音乐教育基本理论基础、教育活动的组织形式、教学方法和评价方法以解决幼儿科学教育中的实际问题。</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学前儿童艺术教育（音乐）</w:t>
            </w:r>
          </w:p>
        </w:tc>
      </w:tr>
      <w:tr w:rsidR="00771316" w:rsidRPr="00C803DA">
        <w:trPr>
          <w:trHeight w:val="709"/>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lastRenderedPageBreak/>
              <w:t>13</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掌握学前教育资格考试的基本能力和综合素质能力，整合学前教育保育、教育和基本素质方面的知识与能力，为毕业后参加教师资格考试提供方便。</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保教知识与能力等</w:t>
            </w:r>
          </w:p>
        </w:tc>
      </w:tr>
      <w:tr w:rsidR="00771316" w:rsidRPr="00C803DA">
        <w:trPr>
          <w:trHeight w:val="709"/>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14</w:t>
            </w:r>
          </w:p>
        </w:tc>
        <w:tc>
          <w:tcPr>
            <w:tcW w:w="574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培养学生积极健康的人生态度、正确的价值观和人生观，使学生能够以宽容、平和、耐心、乐观的心态正确处理幼儿的关系。为入</w:t>
            </w:r>
            <w:proofErr w:type="gramStart"/>
            <w:r w:rsidRPr="00C803DA">
              <w:rPr>
                <w:rFonts w:ascii="仿宋" w:eastAsia="仿宋" w:hAnsi="仿宋" w:hint="eastAsia"/>
                <w:kern w:val="2"/>
              </w:rPr>
              <w:t>职做好</w:t>
            </w:r>
            <w:proofErr w:type="gramEnd"/>
            <w:r w:rsidRPr="00C803DA">
              <w:rPr>
                <w:rFonts w:ascii="仿宋" w:eastAsia="仿宋" w:hAnsi="仿宋" w:hint="eastAsia"/>
                <w:kern w:val="2"/>
              </w:rPr>
              <w:t>充分的准备。</w:t>
            </w:r>
          </w:p>
        </w:tc>
        <w:tc>
          <w:tcPr>
            <w:tcW w:w="269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心理健康教育课程等</w:t>
            </w:r>
          </w:p>
        </w:tc>
      </w:tr>
    </w:tbl>
    <w:p w:rsidR="00771316" w:rsidRPr="00C803DA" w:rsidRDefault="002B6BA6" w:rsidP="00C803DA">
      <w:pPr>
        <w:spacing w:beforeLines="50" w:afterLines="50" w:line="360" w:lineRule="auto"/>
        <w:ind w:firstLineChars="196" w:firstLine="472"/>
        <w:rPr>
          <w:rFonts w:ascii="仿宋" w:eastAsia="仿宋" w:hAnsi="仿宋"/>
          <w:sz w:val="24"/>
          <w:szCs w:val="24"/>
        </w:rPr>
      </w:pPr>
      <w:r w:rsidRPr="00C803DA">
        <w:rPr>
          <w:rFonts w:ascii="仿宋" w:eastAsia="仿宋" w:hAnsi="仿宋" w:cs="仿宋_GB2312" w:hint="eastAsia"/>
          <w:b/>
          <w:bCs/>
          <w:sz w:val="24"/>
          <w:szCs w:val="24"/>
        </w:rPr>
        <w:t>四</w:t>
      </w:r>
      <w:r w:rsidRPr="00C803DA">
        <w:rPr>
          <w:rFonts w:ascii="仿宋" w:eastAsia="仿宋" w:hAnsi="仿宋" w:cs="仿宋_GB2312" w:hint="eastAsia"/>
          <w:b/>
          <w:bCs/>
          <w:sz w:val="24"/>
          <w:szCs w:val="24"/>
        </w:rPr>
        <w:t>、课程</w:t>
      </w:r>
      <w:r w:rsidR="00C803DA">
        <w:rPr>
          <w:rFonts w:ascii="仿宋" w:eastAsia="仿宋" w:hAnsi="仿宋" w:cs="仿宋_GB2312" w:hint="eastAsia"/>
          <w:b/>
          <w:bCs/>
          <w:sz w:val="24"/>
          <w:szCs w:val="24"/>
        </w:rPr>
        <w:t>设置</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本专业课程共设置</w:t>
      </w:r>
      <w:r w:rsidRPr="00C803DA">
        <w:rPr>
          <w:rFonts w:ascii="仿宋" w:eastAsia="仿宋" w:hAnsi="仿宋" w:cs="仿宋_GB2312"/>
          <w:sz w:val="24"/>
          <w:szCs w:val="24"/>
        </w:rPr>
        <w:t>5</w:t>
      </w:r>
      <w:r w:rsidRPr="00C803DA">
        <w:rPr>
          <w:rFonts w:ascii="仿宋" w:eastAsia="仿宋" w:hAnsi="仿宋" w:cs="仿宋_GB2312" w:hint="eastAsia"/>
          <w:sz w:val="24"/>
          <w:szCs w:val="24"/>
        </w:rPr>
        <w:t>个模块，分别是公共基础课、职业基础课、职业技能课、职业延展课、综合实践。</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（一）公共基础课</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该模块最低毕业学分为</w:t>
      </w:r>
      <w:r w:rsidRPr="00C803DA">
        <w:rPr>
          <w:rFonts w:ascii="仿宋" w:eastAsia="仿宋" w:hAnsi="仿宋" w:cs="仿宋_GB2312"/>
          <w:sz w:val="24"/>
          <w:szCs w:val="24"/>
        </w:rPr>
        <w:t>1</w:t>
      </w:r>
      <w:r w:rsidRPr="00C803DA">
        <w:rPr>
          <w:rFonts w:ascii="仿宋" w:eastAsia="仿宋" w:hAnsi="仿宋" w:cs="仿宋_GB2312" w:hint="eastAsia"/>
          <w:sz w:val="24"/>
          <w:szCs w:val="24"/>
        </w:rPr>
        <w:t>2</w:t>
      </w:r>
      <w:r w:rsidRPr="00C803DA">
        <w:rPr>
          <w:rFonts w:ascii="仿宋" w:eastAsia="仿宋" w:hAnsi="仿宋" w:cs="仿宋_GB2312" w:hint="eastAsia"/>
          <w:sz w:val="24"/>
          <w:szCs w:val="24"/>
        </w:rPr>
        <w:t>学分。</w:t>
      </w:r>
    </w:p>
    <w:p w:rsidR="00C803DA" w:rsidRPr="00C803DA" w:rsidRDefault="00C803DA" w:rsidP="00C803DA">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必修课：</w:t>
      </w:r>
      <w:r w:rsidR="002B6BA6" w:rsidRPr="00C803DA">
        <w:rPr>
          <w:rFonts w:ascii="仿宋" w:eastAsia="仿宋" w:hAnsi="仿宋" w:cs="仿宋_GB2312" w:hint="eastAsia"/>
          <w:sz w:val="24"/>
          <w:szCs w:val="24"/>
        </w:rPr>
        <w:t>大学信息技术应用基础</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中国特色社会主义理论体系概论</w:t>
      </w:r>
      <w:r>
        <w:rPr>
          <w:rFonts w:ascii="仿宋" w:eastAsia="仿宋" w:hAnsi="仿宋" w:cs="仿宋_GB2312" w:hint="eastAsia"/>
          <w:sz w:val="24"/>
          <w:szCs w:val="24"/>
        </w:rPr>
        <w:t>、</w:t>
      </w:r>
      <w:r w:rsidRPr="00C803DA">
        <w:rPr>
          <w:rFonts w:ascii="仿宋" w:eastAsia="仿宋" w:hAnsi="仿宋" w:hint="eastAsia"/>
          <w:sz w:val="24"/>
          <w:szCs w:val="24"/>
        </w:rPr>
        <w:t>思想道德修养与法律基础</w:t>
      </w:r>
      <w:r>
        <w:rPr>
          <w:rFonts w:ascii="仿宋" w:eastAsia="仿宋" w:hAnsi="仿宋" w:hint="eastAsia"/>
          <w:sz w:val="24"/>
          <w:szCs w:val="24"/>
        </w:rPr>
        <w:t>、</w:t>
      </w:r>
      <w:r w:rsidR="002B6BA6" w:rsidRPr="00C803DA">
        <w:rPr>
          <w:rFonts w:ascii="仿宋" w:eastAsia="仿宋" w:hAnsi="仿宋" w:cs="仿宋_GB2312" w:hint="eastAsia"/>
          <w:sz w:val="24"/>
          <w:szCs w:val="24"/>
        </w:rPr>
        <w:t>体育（</w:t>
      </w:r>
      <w:r w:rsidR="002B6BA6" w:rsidRPr="00C803DA">
        <w:rPr>
          <w:rFonts w:ascii="仿宋" w:eastAsia="仿宋" w:hAnsi="仿宋" w:cs="仿宋_GB2312"/>
          <w:sz w:val="24"/>
          <w:szCs w:val="24"/>
        </w:rPr>
        <w:t>1</w:t>
      </w:r>
      <w:r w:rsidR="002B6BA6" w:rsidRPr="00C803DA">
        <w:rPr>
          <w:rFonts w:ascii="仿宋" w:eastAsia="仿宋" w:hAnsi="仿宋" w:cs="仿宋_GB2312" w:hint="eastAsia"/>
          <w:sz w:val="24"/>
          <w:szCs w:val="24"/>
        </w:rPr>
        <w:t>）</w:t>
      </w:r>
      <w:r w:rsidR="002B6BA6" w:rsidRPr="00C803DA">
        <w:rPr>
          <w:rFonts w:ascii="仿宋" w:eastAsia="仿宋" w:hAnsi="仿宋" w:cs="仿宋_GB2312" w:hint="eastAsia"/>
          <w:sz w:val="24"/>
          <w:szCs w:val="24"/>
        </w:rPr>
        <w:t>（</w:t>
      </w:r>
      <w:r w:rsidR="002B6BA6" w:rsidRPr="00C803DA">
        <w:rPr>
          <w:rFonts w:ascii="仿宋" w:eastAsia="仿宋" w:hAnsi="仿宋" w:cs="仿宋_GB2312"/>
          <w:sz w:val="24"/>
          <w:szCs w:val="24"/>
        </w:rPr>
        <w:t>2</w:t>
      </w:r>
      <w:r w:rsidR="002B6BA6" w:rsidRPr="00C803DA">
        <w:rPr>
          <w:rFonts w:ascii="仿宋" w:eastAsia="仿宋" w:hAnsi="仿宋" w:cs="仿宋_GB2312" w:hint="eastAsia"/>
          <w:sz w:val="24"/>
          <w:szCs w:val="24"/>
        </w:rPr>
        <w:t>）</w:t>
      </w:r>
      <w:r w:rsidR="002B6BA6" w:rsidRPr="00C803DA">
        <w:rPr>
          <w:rFonts w:ascii="仿宋" w:eastAsia="仿宋" w:hAnsi="仿宋" w:cs="仿宋_GB2312" w:hint="eastAsia"/>
          <w:sz w:val="24"/>
          <w:szCs w:val="24"/>
        </w:rPr>
        <w:t>（</w:t>
      </w:r>
      <w:r w:rsidR="002B6BA6" w:rsidRPr="00C803DA">
        <w:rPr>
          <w:rFonts w:ascii="仿宋" w:eastAsia="仿宋" w:hAnsi="仿宋" w:cs="仿宋_GB2312"/>
          <w:sz w:val="24"/>
          <w:szCs w:val="24"/>
        </w:rPr>
        <w:t>3</w:t>
      </w:r>
      <w:r w:rsidR="002B6BA6" w:rsidRPr="00C803DA">
        <w:rPr>
          <w:rFonts w:ascii="仿宋" w:eastAsia="仿宋" w:hAnsi="仿宋" w:cs="仿宋_GB2312" w:hint="eastAsia"/>
          <w:sz w:val="24"/>
          <w:szCs w:val="24"/>
        </w:rPr>
        <w:t>）</w:t>
      </w:r>
      <w:r>
        <w:rPr>
          <w:rFonts w:ascii="仿宋" w:eastAsia="仿宋" w:hAnsi="仿宋" w:cs="仿宋_GB2312" w:hint="eastAsia"/>
          <w:sz w:val="24"/>
          <w:szCs w:val="24"/>
        </w:rPr>
        <w:t>。</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选修课：</w:t>
      </w:r>
      <w:r w:rsidR="002B6BA6" w:rsidRPr="00C803DA">
        <w:rPr>
          <w:rFonts w:ascii="仿宋" w:eastAsia="仿宋" w:hAnsi="仿宋" w:cs="仿宋_GB2312" w:hint="eastAsia"/>
          <w:sz w:val="24"/>
          <w:szCs w:val="24"/>
        </w:rPr>
        <w:t>实用英语（上）</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实用英语（下）</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大学生心理健康教育</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大学生人文素养基础</w:t>
      </w:r>
      <w:r>
        <w:rPr>
          <w:rFonts w:ascii="仿宋" w:eastAsia="仿宋" w:hAnsi="仿宋" w:cs="仿宋_GB2312" w:hint="eastAsia"/>
          <w:sz w:val="24"/>
          <w:szCs w:val="24"/>
        </w:rPr>
        <w:t>、实用写作。</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（二）职业基础课</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该模</w:t>
      </w:r>
      <w:r w:rsidRPr="00C803DA">
        <w:rPr>
          <w:rFonts w:ascii="仿宋" w:eastAsia="仿宋" w:hAnsi="仿宋" w:cs="仿宋_GB2312" w:hint="eastAsia"/>
          <w:sz w:val="24"/>
          <w:szCs w:val="24"/>
        </w:rPr>
        <w:t>块最低毕业学分为</w:t>
      </w:r>
      <w:r w:rsidRPr="00C803DA">
        <w:rPr>
          <w:rFonts w:ascii="仿宋" w:eastAsia="仿宋" w:hAnsi="仿宋" w:cs="仿宋_GB2312"/>
          <w:sz w:val="24"/>
          <w:szCs w:val="24"/>
        </w:rPr>
        <w:t>12</w:t>
      </w:r>
      <w:r w:rsidRPr="00C803DA">
        <w:rPr>
          <w:rFonts w:ascii="仿宋" w:eastAsia="仿宋" w:hAnsi="仿宋" w:cs="仿宋_GB2312" w:hint="eastAsia"/>
          <w:sz w:val="24"/>
          <w:szCs w:val="24"/>
        </w:rPr>
        <w:t>学分。</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必修课：</w:t>
      </w:r>
      <w:r w:rsidR="002B6BA6" w:rsidRPr="00C803DA">
        <w:rPr>
          <w:rFonts w:ascii="仿宋" w:eastAsia="仿宋" w:hAnsi="仿宋" w:cs="仿宋_GB2312" w:hint="eastAsia"/>
          <w:sz w:val="24"/>
          <w:szCs w:val="24"/>
        </w:rPr>
        <w:t>学前教育学</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学前儿童发展心理学</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幼儿园课程论</w:t>
      </w:r>
      <w:r>
        <w:rPr>
          <w:rFonts w:ascii="仿宋" w:eastAsia="仿宋" w:hAnsi="仿宋" w:cs="仿宋_GB2312" w:hint="eastAsia"/>
          <w:sz w:val="24"/>
          <w:szCs w:val="24"/>
        </w:rPr>
        <w:t>。</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选修课：</w:t>
      </w:r>
      <w:r w:rsidR="002B6BA6" w:rsidRPr="00C803DA">
        <w:rPr>
          <w:rFonts w:ascii="仿宋" w:eastAsia="仿宋" w:hAnsi="仿宋" w:cs="仿宋_GB2312" w:hint="eastAsia"/>
          <w:sz w:val="24"/>
          <w:szCs w:val="24"/>
        </w:rPr>
        <w:t>教师职业道德</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儿童家庭与社区教育</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学</w:t>
      </w:r>
      <w:r w:rsidR="002B6BA6" w:rsidRPr="00C803DA">
        <w:rPr>
          <w:rFonts w:ascii="仿宋" w:eastAsia="仿宋" w:hAnsi="仿宋" w:cs="仿宋_GB2312" w:hint="eastAsia"/>
          <w:sz w:val="24"/>
          <w:szCs w:val="24"/>
        </w:rPr>
        <w:t>前</w:t>
      </w:r>
      <w:r w:rsidR="002B6BA6" w:rsidRPr="00C803DA">
        <w:rPr>
          <w:rFonts w:ascii="仿宋" w:eastAsia="仿宋" w:hAnsi="仿宋" w:cs="仿宋_GB2312" w:hint="eastAsia"/>
          <w:sz w:val="24"/>
          <w:szCs w:val="24"/>
        </w:rPr>
        <w:t>教育政策与法规</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特殊儿童教育</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保教知识与能力</w:t>
      </w:r>
      <w:r>
        <w:rPr>
          <w:rFonts w:ascii="仿宋" w:eastAsia="仿宋" w:hAnsi="仿宋" w:cs="仿宋_GB2312" w:hint="eastAsia"/>
          <w:sz w:val="24"/>
          <w:szCs w:val="24"/>
        </w:rPr>
        <w:t>。</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（三）</w:t>
      </w:r>
      <w:r w:rsidRPr="00C803DA">
        <w:rPr>
          <w:rFonts w:ascii="仿宋" w:eastAsia="仿宋" w:hAnsi="仿宋" w:cs="仿宋_GB2312" w:hint="eastAsia"/>
          <w:sz w:val="24"/>
          <w:szCs w:val="24"/>
        </w:rPr>
        <w:t>职业技能课</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该模块最低毕业学分为</w:t>
      </w:r>
      <w:r w:rsidRPr="00C803DA">
        <w:rPr>
          <w:rFonts w:ascii="仿宋" w:eastAsia="仿宋" w:hAnsi="仿宋" w:cs="仿宋_GB2312"/>
          <w:sz w:val="24"/>
          <w:szCs w:val="24"/>
        </w:rPr>
        <w:t>16</w:t>
      </w:r>
      <w:r w:rsidRPr="00C803DA">
        <w:rPr>
          <w:rFonts w:ascii="仿宋" w:eastAsia="仿宋" w:hAnsi="仿宋" w:cs="仿宋_GB2312" w:hint="eastAsia"/>
          <w:sz w:val="24"/>
          <w:szCs w:val="24"/>
        </w:rPr>
        <w:t>学分。</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必修课：</w:t>
      </w:r>
      <w:r w:rsidR="002B6BA6" w:rsidRPr="00C803DA">
        <w:rPr>
          <w:rFonts w:ascii="仿宋" w:eastAsia="仿宋" w:hAnsi="仿宋" w:cs="仿宋_GB2312" w:hint="eastAsia"/>
          <w:sz w:val="24"/>
          <w:szCs w:val="24"/>
        </w:rPr>
        <w:t>学前儿童语言教育</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学前儿童艺术教育（音乐）</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学前儿童艺术教育（美术）</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学前儿童健康教育</w:t>
      </w:r>
      <w:r>
        <w:rPr>
          <w:rFonts w:ascii="仿宋" w:eastAsia="仿宋" w:hAnsi="仿宋" w:cs="仿宋_GB2312" w:hint="eastAsia"/>
          <w:sz w:val="24"/>
          <w:szCs w:val="24"/>
        </w:rPr>
        <w:t>。</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选修课：</w:t>
      </w:r>
      <w:r w:rsidR="002B6BA6" w:rsidRPr="00C803DA">
        <w:rPr>
          <w:rFonts w:ascii="仿宋" w:eastAsia="仿宋" w:hAnsi="仿宋" w:cs="仿宋_GB2312" w:hint="eastAsia"/>
          <w:sz w:val="24"/>
          <w:szCs w:val="24"/>
        </w:rPr>
        <w:t>学前儿童社会教育</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学前儿童科学教育</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学前游戏理论与指导</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教师口语</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幼儿教师教学技能训练</w:t>
      </w:r>
      <w:r>
        <w:rPr>
          <w:rFonts w:ascii="仿宋" w:eastAsia="仿宋" w:hAnsi="仿宋" w:cs="仿宋_GB2312" w:hint="eastAsia"/>
          <w:sz w:val="24"/>
          <w:szCs w:val="24"/>
        </w:rPr>
        <w:t>。</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（四）</w:t>
      </w:r>
      <w:r w:rsidRPr="00C803DA">
        <w:rPr>
          <w:rFonts w:ascii="仿宋" w:eastAsia="仿宋" w:hAnsi="仿宋" w:cs="仿宋_GB2312" w:hint="eastAsia"/>
          <w:sz w:val="24"/>
          <w:szCs w:val="24"/>
        </w:rPr>
        <w:t>职业延展课</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该模块最低毕业学分为</w:t>
      </w:r>
      <w:r w:rsidRPr="00C803DA">
        <w:rPr>
          <w:rFonts w:ascii="仿宋" w:eastAsia="仿宋" w:hAnsi="仿宋" w:cs="仿宋_GB2312"/>
          <w:sz w:val="24"/>
          <w:szCs w:val="24"/>
        </w:rPr>
        <w:t>11</w:t>
      </w:r>
      <w:r w:rsidRPr="00C803DA">
        <w:rPr>
          <w:rFonts w:ascii="仿宋" w:eastAsia="仿宋" w:hAnsi="仿宋" w:cs="仿宋_GB2312" w:hint="eastAsia"/>
          <w:sz w:val="24"/>
          <w:szCs w:val="24"/>
        </w:rPr>
        <w:t>学分。</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必修课：</w:t>
      </w:r>
      <w:r w:rsidR="002B6BA6" w:rsidRPr="00C803DA">
        <w:rPr>
          <w:rFonts w:ascii="仿宋" w:eastAsia="仿宋" w:hAnsi="仿宋" w:cs="仿宋_GB2312" w:hint="eastAsia"/>
          <w:sz w:val="24"/>
          <w:szCs w:val="24"/>
        </w:rPr>
        <w:t>声乐</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美术</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形体舞蹈</w:t>
      </w:r>
      <w:r>
        <w:rPr>
          <w:rFonts w:ascii="仿宋" w:eastAsia="仿宋" w:hAnsi="仿宋" w:cs="仿宋_GB2312" w:hint="eastAsia"/>
          <w:sz w:val="24"/>
          <w:szCs w:val="24"/>
        </w:rPr>
        <w:t>（1）（2）.</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选修课：</w:t>
      </w:r>
      <w:r w:rsidR="002B6BA6" w:rsidRPr="00C803DA">
        <w:rPr>
          <w:rFonts w:ascii="仿宋" w:eastAsia="仿宋" w:hAnsi="仿宋" w:cs="仿宋_GB2312" w:hint="eastAsia"/>
          <w:sz w:val="24"/>
          <w:szCs w:val="24"/>
        </w:rPr>
        <w:t>钢琴（</w:t>
      </w:r>
      <w:r w:rsidR="002B6BA6" w:rsidRPr="00C803DA">
        <w:rPr>
          <w:rFonts w:ascii="仿宋" w:eastAsia="仿宋" w:hAnsi="仿宋" w:cs="仿宋_GB2312"/>
          <w:sz w:val="24"/>
          <w:szCs w:val="24"/>
        </w:rPr>
        <w:t>1</w:t>
      </w:r>
      <w:r w:rsidR="002B6BA6" w:rsidRPr="00C803DA">
        <w:rPr>
          <w:rFonts w:ascii="仿宋" w:eastAsia="仿宋" w:hAnsi="仿宋" w:cs="仿宋_GB2312" w:hint="eastAsia"/>
          <w:sz w:val="24"/>
          <w:szCs w:val="24"/>
        </w:rPr>
        <w:t>）（</w:t>
      </w:r>
      <w:r w:rsidR="002B6BA6" w:rsidRPr="00C803DA">
        <w:rPr>
          <w:rFonts w:ascii="仿宋" w:eastAsia="仿宋" w:hAnsi="仿宋" w:cs="仿宋_GB2312"/>
          <w:sz w:val="24"/>
          <w:szCs w:val="24"/>
        </w:rPr>
        <w:t>2</w:t>
      </w:r>
      <w:r w:rsidR="002B6BA6" w:rsidRPr="00C803DA">
        <w:rPr>
          <w:rFonts w:ascii="仿宋" w:eastAsia="仿宋" w:hAnsi="仿宋" w:cs="仿宋_GB2312" w:hint="eastAsia"/>
          <w:sz w:val="24"/>
          <w:szCs w:val="24"/>
        </w:rPr>
        <w:t>）</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幼儿园手工</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幼儿园管理</w:t>
      </w:r>
      <w:r>
        <w:rPr>
          <w:rFonts w:ascii="仿宋" w:eastAsia="仿宋" w:hAnsi="仿宋" w:cs="仿宋_GB2312" w:hint="eastAsia"/>
          <w:sz w:val="24"/>
          <w:szCs w:val="24"/>
        </w:rPr>
        <w:t>。</w:t>
      </w:r>
    </w:p>
    <w:p w:rsidR="00771316" w:rsidRPr="00C803DA" w:rsidRDefault="002B6BA6" w:rsidP="00C803DA">
      <w:pPr>
        <w:numPr>
          <w:ilvl w:val="0"/>
          <w:numId w:val="1"/>
        </w:numPr>
        <w:spacing w:line="360" w:lineRule="auto"/>
        <w:ind w:firstLineChars="200" w:firstLine="480"/>
        <w:rPr>
          <w:rFonts w:ascii="仿宋" w:eastAsia="仿宋" w:hAnsi="仿宋" w:cs="仿宋_GB2312"/>
          <w:sz w:val="24"/>
          <w:szCs w:val="24"/>
        </w:rPr>
      </w:pPr>
      <w:r w:rsidRPr="00C803DA">
        <w:rPr>
          <w:rFonts w:ascii="仿宋" w:eastAsia="仿宋" w:hAnsi="仿宋" w:cs="仿宋_GB2312" w:hint="eastAsia"/>
          <w:sz w:val="24"/>
          <w:szCs w:val="24"/>
        </w:rPr>
        <w:t>综合实践</w:t>
      </w:r>
      <w:r w:rsidRPr="00C803DA">
        <w:rPr>
          <w:rFonts w:ascii="仿宋" w:eastAsia="仿宋" w:hAnsi="仿宋" w:cs="仿宋_GB2312" w:hint="eastAsia"/>
          <w:sz w:val="24"/>
          <w:szCs w:val="24"/>
        </w:rPr>
        <w:t>（略）</w:t>
      </w:r>
    </w:p>
    <w:p w:rsidR="00771316" w:rsidRPr="00C803DA" w:rsidRDefault="002B6BA6">
      <w:pPr>
        <w:spacing w:line="360" w:lineRule="auto"/>
        <w:ind w:firstLineChars="200" w:firstLine="480"/>
        <w:rPr>
          <w:rFonts w:ascii="仿宋" w:eastAsia="仿宋" w:hAnsi="仿宋" w:cs="仿宋_GB2312"/>
          <w:sz w:val="24"/>
          <w:szCs w:val="24"/>
        </w:rPr>
      </w:pPr>
      <w:r w:rsidRPr="00C803DA">
        <w:rPr>
          <w:rFonts w:ascii="仿宋" w:eastAsia="仿宋" w:hAnsi="仿宋" w:hint="eastAsia"/>
          <w:sz w:val="24"/>
          <w:szCs w:val="24"/>
        </w:rPr>
        <w:lastRenderedPageBreak/>
        <w:t>该模块最低毕业学分为</w:t>
      </w:r>
      <w:r w:rsidRPr="00C803DA">
        <w:rPr>
          <w:rFonts w:ascii="仿宋" w:eastAsia="仿宋" w:hAnsi="仿宋" w:hint="eastAsia"/>
          <w:sz w:val="24"/>
          <w:szCs w:val="24"/>
        </w:rPr>
        <w:t>20</w:t>
      </w:r>
      <w:r w:rsidRPr="00C803DA">
        <w:rPr>
          <w:rFonts w:ascii="仿宋" w:eastAsia="仿宋" w:hAnsi="仿宋" w:hint="eastAsia"/>
          <w:sz w:val="24"/>
          <w:szCs w:val="24"/>
        </w:rPr>
        <w:t>学分。</w:t>
      </w:r>
      <w:r w:rsidRPr="00C803DA">
        <w:rPr>
          <w:rFonts w:ascii="仿宋" w:eastAsia="仿宋" w:hAnsi="仿宋" w:hint="eastAsia"/>
          <w:sz w:val="24"/>
          <w:szCs w:val="24"/>
        </w:rPr>
        <w:t xml:space="preserve">                                                                                                                                                            </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（六）考级考证课</w:t>
      </w:r>
    </w:p>
    <w:tbl>
      <w:tblPr>
        <w:tblW w:w="9131" w:type="dxa"/>
        <w:jc w:val="center"/>
        <w:tblInd w:w="803" w:type="dxa"/>
        <w:tblLayout w:type="fixed"/>
        <w:tblLook w:val="04A0"/>
      </w:tblPr>
      <w:tblGrid>
        <w:gridCol w:w="426"/>
        <w:gridCol w:w="1987"/>
        <w:gridCol w:w="2042"/>
        <w:gridCol w:w="2263"/>
        <w:gridCol w:w="428"/>
        <w:gridCol w:w="1985"/>
      </w:tblGrid>
      <w:tr w:rsidR="00771316" w:rsidRPr="00C803DA" w:rsidTr="00C803DA">
        <w:trPr>
          <w:trHeight w:val="402"/>
          <w:jc w:val="center"/>
        </w:trPr>
        <w:tc>
          <w:tcPr>
            <w:tcW w:w="9131" w:type="dxa"/>
            <w:gridSpan w:val="6"/>
            <w:vAlign w:val="center"/>
          </w:tcPr>
          <w:p w:rsidR="00771316" w:rsidRPr="00C803DA" w:rsidRDefault="002B6BA6" w:rsidP="00C803DA">
            <w:pPr>
              <w:widowControl/>
              <w:ind w:firstLineChars="200" w:firstLine="480"/>
              <w:jc w:val="center"/>
              <w:rPr>
                <w:rFonts w:ascii="仿宋" w:eastAsia="仿宋" w:hAnsi="仿宋"/>
                <w:color w:val="000000"/>
                <w:kern w:val="0"/>
                <w:sz w:val="24"/>
                <w:szCs w:val="24"/>
              </w:rPr>
            </w:pPr>
            <w:bookmarkStart w:id="0" w:name="RANGE_A2"/>
            <w:r w:rsidRPr="00C803DA">
              <w:rPr>
                <w:rFonts w:ascii="仿宋" w:eastAsia="仿宋" w:hAnsi="仿宋" w:cs="仿宋_GB2312" w:hint="eastAsia"/>
                <w:color w:val="000000"/>
                <w:kern w:val="0"/>
                <w:sz w:val="24"/>
                <w:szCs w:val="24"/>
              </w:rPr>
              <w:t>浙江广播电视大学成人专科学前教育专业相关岗位培训</w:t>
            </w:r>
            <w:bookmarkEnd w:id="0"/>
          </w:p>
        </w:tc>
      </w:tr>
      <w:tr w:rsidR="00771316" w:rsidRPr="00C803DA" w:rsidTr="00C803DA">
        <w:trPr>
          <w:trHeight w:val="402"/>
          <w:jc w:val="center"/>
        </w:trPr>
        <w:tc>
          <w:tcPr>
            <w:tcW w:w="9131" w:type="dxa"/>
            <w:gridSpan w:val="6"/>
            <w:tcBorders>
              <w:top w:val="nil"/>
              <w:left w:val="nil"/>
              <w:bottom w:val="single" w:sz="4" w:space="0" w:color="auto"/>
              <w:right w:val="nil"/>
            </w:tcBorders>
            <w:vAlign w:val="center"/>
          </w:tcPr>
          <w:p w:rsidR="00771316" w:rsidRPr="00C803DA" w:rsidRDefault="002B6BA6" w:rsidP="00C803DA">
            <w:pPr>
              <w:widowControl/>
              <w:ind w:firstLineChars="200" w:firstLine="480"/>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国家职业资格证书一览表</w:t>
            </w:r>
          </w:p>
        </w:tc>
      </w:tr>
      <w:tr w:rsidR="00771316" w:rsidRPr="00C803DA" w:rsidTr="00C803DA">
        <w:trPr>
          <w:trHeight w:val="480"/>
          <w:jc w:val="center"/>
        </w:trPr>
        <w:tc>
          <w:tcPr>
            <w:tcW w:w="426" w:type="dxa"/>
            <w:tcBorders>
              <w:top w:val="nil"/>
              <w:left w:val="single" w:sz="4" w:space="0" w:color="auto"/>
              <w:bottom w:val="single" w:sz="4" w:space="0" w:color="auto"/>
              <w:right w:val="single" w:sz="4" w:space="0" w:color="auto"/>
            </w:tcBorders>
            <w:vAlign w:val="center"/>
          </w:tcPr>
          <w:p w:rsidR="00771316" w:rsidRPr="00C803DA" w:rsidRDefault="002B6BA6">
            <w:pPr>
              <w:widowControl/>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序号</w:t>
            </w:r>
          </w:p>
        </w:tc>
        <w:tc>
          <w:tcPr>
            <w:tcW w:w="1987" w:type="dxa"/>
            <w:tcBorders>
              <w:top w:val="nil"/>
              <w:left w:val="nil"/>
              <w:bottom w:val="single" w:sz="4" w:space="0" w:color="auto"/>
              <w:right w:val="single" w:sz="4" w:space="0" w:color="auto"/>
            </w:tcBorders>
            <w:vAlign w:val="center"/>
          </w:tcPr>
          <w:p w:rsidR="00771316" w:rsidRPr="00C803DA" w:rsidRDefault="002B6BA6" w:rsidP="00C803DA">
            <w:pPr>
              <w:widowControl/>
              <w:ind w:firstLineChars="7" w:firstLine="17"/>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资格或技能名称</w:t>
            </w:r>
          </w:p>
        </w:tc>
        <w:tc>
          <w:tcPr>
            <w:tcW w:w="2042" w:type="dxa"/>
            <w:tcBorders>
              <w:top w:val="nil"/>
              <w:left w:val="nil"/>
              <w:bottom w:val="single" w:sz="4" w:space="0" w:color="auto"/>
              <w:right w:val="single" w:sz="4" w:space="0" w:color="auto"/>
            </w:tcBorders>
            <w:vAlign w:val="center"/>
          </w:tcPr>
          <w:p w:rsidR="00771316" w:rsidRPr="00C803DA" w:rsidRDefault="002B6BA6" w:rsidP="00C803DA">
            <w:pPr>
              <w:widowControl/>
              <w:ind w:firstLineChars="12" w:firstLine="29"/>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资格或技能等级</w:t>
            </w:r>
          </w:p>
        </w:tc>
        <w:tc>
          <w:tcPr>
            <w:tcW w:w="2263" w:type="dxa"/>
            <w:tcBorders>
              <w:top w:val="nil"/>
              <w:left w:val="nil"/>
              <w:bottom w:val="single" w:sz="4" w:space="0" w:color="auto"/>
              <w:right w:val="single" w:sz="4" w:space="0" w:color="auto"/>
            </w:tcBorders>
            <w:vAlign w:val="center"/>
          </w:tcPr>
          <w:p w:rsidR="00771316" w:rsidRPr="00C803DA" w:rsidRDefault="002B6BA6" w:rsidP="00C803DA">
            <w:pPr>
              <w:widowControl/>
              <w:ind w:firstLineChars="200" w:firstLine="480"/>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对应课程名称</w:t>
            </w:r>
          </w:p>
        </w:tc>
        <w:tc>
          <w:tcPr>
            <w:tcW w:w="428" w:type="dxa"/>
            <w:tcBorders>
              <w:top w:val="nil"/>
              <w:left w:val="nil"/>
              <w:bottom w:val="single" w:sz="4" w:space="0" w:color="auto"/>
              <w:right w:val="single" w:sz="4" w:space="0" w:color="auto"/>
            </w:tcBorders>
            <w:vAlign w:val="center"/>
          </w:tcPr>
          <w:p w:rsidR="00771316" w:rsidRPr="00C803DA" w:rsidRDefault="002B6BA6">
            <w:pPr>
              <w:widowControl/>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学分</w:t>
            </w:r>
          </w:p>
        </w:tc>
        <w:tc>
          <w:tcPr>
            <w:tcW w:w="1985" w:type="dxa"/>
            <w:tcBorders>
              <w:top w:val="nil"/>
              <w:left w:val="nil"/>
              <w:bottom w:val="single" w:sz="4" w:space="0" w:color="auto"/>
              <w:right w:val="single" w:sz="4" w:space="0" w:color="auto"/>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颁证单位</w:t>
            </w:r>
          </w:p>
        </w:tc>
      </w:tr>
      <w:tr w:rsidR="00771316" w:rsidRPr="00C803DA" w:rsidTr="00C803DA">
        <w:trPr>
          <w:trHeight w:val="600"/>
          <w:jc w:val="center"/>
        </w:trPr>
        <w:tc>
          <w:tcPr>
            <w:tcW w:w="426" w:type="dxa"/>
            <w:tcBorders>
              <w:top w:val="nil"/>
              <w:left w:val="single" w:sz="4" w:space="0" w:color="auto"/>
              <w:bottom w:val="single" w:sz="4" w:space="0" w:color="auto"/>
              <w:right w:val="single" w:sz="4" w:space="0" w:color="auto"/>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1</w:t>
            </w:r>
          </w:p>
        </w:tc>
        <w:tc>
          <w:tcPr>
            <w:tcW w:w="1987" w:type="dxa"/>
            <w:tcBorders>
              <w:top w:val="nil"/>
              <w:left w:val="nil"/>
              <w:bottom w:val="single" w:sz="4" w:space="0" w:color="auto"/>
              <w:right w:val="single" w:sz="4" w:space="0" w:color="auto"/>
            </w:tcBorders>
            <w:vAlign w:val="center"/>
          </w:tcPr>
          <w:p w:rsidR="00771316" w:rsidRPr="00C803DA" w:rsidRDefault="002B6BA6" w:rsidP="00C803DA">
            <w:pPr>
              <w:widowControl/>
              <w:ind w:firstLineChars="7" w:firstLine="17"/>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浙江省计算机等级证书</w:t>
            </w:r>
          </w:p>
        </w:tc>
        <w:tc>
          <w:tcPr>
            <w:tcW w:w="2042" w:type="dxa"/>
            <w:tcBorders>
              <w:top w:val="nil"/>
              <w:left w:val="nil"/>
              <w:bottom w:val="single" w:sz="4" w:space="0" w:color="auto"/>
              <w:right w:val="single" w:sz="4" w:space="0" w:color="auto"/>
            </w:tcBorders>
            <w:vAlign w:val="center"/>
          </w:tcPr>
          <w:p w:rsidR="00771316" w:rsidRPr="00C803DA" w:rsidRDefault="002B6BA6" w:rsidP="00C803DA">
            <w:pPr>
              <w:widowControl/>
              <w:ind w:firstLineChars="12" w:firstLine="29"/>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二、三</w:t>
            </w:r>
          </w:p>
        </w:tc>
        <w:tc>
          <w:tcPr>
            <w:tcW w:w="2263" w:type="dxa"/>
            <w:tcBorders>
              <w:top w:val="nil"/>
              <w:left w:val="nil"/>
              <w:bottom w:val="single" w:sz="4" w:space="0" w:color="auto"/>
              <w:right w:val="single" w:sz="4" w:space="0" w:color="auto"/>
            </w:tcBorders>
            <w:vAlign w:val="center"/>
          </w:tcPr>
          <w:p w:rsidR="00771316" w:rsidRPr="00C803DA" w:rsidRDefault="002B6BA6">
            <w:pPr>
              <w:widowControl/>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大学信息技术应用基础</w:t>
            </w:r>
          </w:p>
        </w:tc>
        <w:tc>
          <w:tcPr>
            <w:tcW w:w="428" w:type="dxa"/>
            <w:tcBorders>
              <w:top w:val="nil"/>
              <w:left w:val="nil"/>
              <w:bottom w:val="single" w:sz="4" w:space="0" w:color="auto"/>
              <w:right w:val="single" w:sz="4" w:space="0" w:color="auto"/>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4</w:t>
            </w:r>
          </w:p>
        </w:tc>
        <w:tc>
          <w:tcPr>
            <w:tcW w:w="1985" w:type="dxa"/>
            <w:tcBorders>
              <w:top w:val="nil"/>
              <w:left w:val="nil"/>
              <w:bottom w:val="single" w:sz="4" w:space="0" w:color="auto"/>
              <w:right w:val="single" w:sz="4" w:space="0" w:color="auto"/>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浙江省教育厅</w:t>
            </w:r>
          </w:p>
        </w:tc>
      </w:tr>
      <w:tr w:rsidR="00771316" w:rsidRPr="00C803DA" w:rsidTr="00C803DA">
        <w:trPr>
          <w:trHeight w:val="600"/>
          <w:jc w:val="center"/>
        </w:trPr>
        <w:tc>
          <w:tcPr>
            <w:tcW w:w="426" w:type="dxa"/>
            <w:tcBorders>
              <w:top w:val="nil"/>
              <w:left w:val="single" w:sz="4" w:space="0" w:color="000000"/>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2</w:t>
            </w:r>
          </w:p>
        </w:tc>
        <w:tc>
          <w:tcPr>
            <w:tcW w:w="1987"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7" w:firstLine="17"/>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全国计算机等级证书</w:t>
            </w:r>
          </w:p>
        </w:tc>
        <w:tc>
          <w:tcPr>
            <w:tcW w:w="2042"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2" w:firstLine="29"/>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二、三、四</w:t>
            </w:r>
          </w:p>
        </w:tc>
        <w:tc>
          <w:tcPr>
            <w:tcW w:w="2263" w:type="dxa"/>
            <w:tcBorders>
              <w:top w:val="nil"/>
              <w:left w:val="nil"/>
              <w:bottom w:val="single" w:sz="4" w:space="0" w:color="auto"/>
              <w:right w:val="single" w:sz="4" w:space="0" w:color="auto"/>
            </w:tcBorders>
            <w:vAlign w:val="center"/>
          </w:tcPr>
          <w:p w:rsidR="00771316" w:rsidRPr="00C803DA" w:rsidRDefault="002B6BA6">
            <w:pPr>
              <w:widowControl/>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大学信息技术应用基础</w:t>
            </w:r>
          </w:p>
        </w:tc>
        <w:tc>
          <w:tcPr>
            <w:tcW w:w="428" w:type="dxa"/>
            <w:tcBorders>
              <w:top w:val="nil"/>
              <w:left w:val="nil"/>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4</w:t>
            </w:r>
          </w:p>
        </w:tc>
        <w:tc>
          <w:tcPr>
            <w:tcW w:w="1985"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教育部</w:t>
            </w:r>
          </w:p>
        </w:tc>
      </w:tr>
      <w:tr w:rsidR="00771316" w:rsidRPr="00C803DA" w:rsidTr="00C803DA">
        <w:trPr>
          <w:trHeight w:val="600"/>
          <w:jc w:val="center"/>
        </w:trPr>
        <w:tc>
          <w:tcPr>
            <w:tcW w:w="426" w:type="dxa"/>
            <w:tcBorders>
              <w:top w:val="nil"/>
              <w:left w:val="single" w:sz="4" w:space="0" w:color="000000"/>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3</w:t>
            </w:r>
          </w:p>
        </w:tc>
        <w:tc>
          <w:tcPr>
            <w:tcW w:w="1987"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7" w:firstLine="17"/>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全国数字化学习指导师</w:t>
            </w:r>
          </w:p>
        </w:tc>
        <w:tc>
          <w:tcPr>
            <w:tcW w:w="2042"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2" w:firstLine="29"/>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国家级核心职业技能证书</w:t>
            </w:r>
          </w:p>
        </w:tc>
        <w:tc>
          <w:tcPr>
            <w:tcW w:w="2263" w:type="dxa"/>
            <w:tcBorders>
              <w:top w:val="nil"/>
              <w:left w:val="nil"/>
              <w:bottom w:val="single" w:sz="4" w:space="0" w:color="000000"/>
              <w:right w:val="single" w:sz="4" w:space="0" w:color="000000"/>
            </w:tcBorders>
            <w:vAlign w:val="center"/>
          </w:tcPr>
          <w:p w:rsidR="00771316" w:rsidRPr="00C803DA" w:rsidRDefault="002B6BA6">
            <w:pPr>
              <w:widowControl/>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现代教育技术</w:t>
            </w:r>
          </w:p>
        </w:tc>
        <w:tc>
          <w:tcPr>
            <w:tcW w:w="428" w:type="dxa"/>
            <w:tcBorders>
              <w:top w:val="nil"/>
              <w:left w:val="nil"/>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4</w:t>
            </w:r>
          </w:p>
        </w:tc>
        <w:tc>
          <w:tcPr>
            <w:tcW w:w="1985"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教育部教育管理信息中心</w:t>
            </w:r>
          </w:p>
        </w:tc>
      </w:tr>
      <w:tr w:rsidR="00771316" w:rsidRPr="00C803DA" w:rsidTr="00C803DA">
        <w:trPr>
          <w:trHeight w:val="600"/>
          <w:jc w:val="center"/>
        </w:trPr>
        <w:tc>
          <w:tcPr>
            <w:tcW w:w="426" w:type="dxa"/>
            <w:tcBorders>
              <w:top w:val="nil"/>
              <w:left w:val="single" w:sz="4" w:space="0" w:color="000000"/>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4</w:t>
            </w:r>
          </w:p>
        </w:tc>
        <w:tc>
          <w:tcPr>
            <w:tcW w:w="1987"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7" w:firstLine="17"/>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全国大学英语考试</w:t>
            </w:r>
          </w:p>
        </w:tc>
        <w:tc>
          <w:tcPr>
            <w:tcW w:w="2042"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2" w:firstLine="29"/>
              <w:jc w:val="left"/>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CET3,4,5,6</w:t>
            </w:r>
          </w:p>
        </w:tc>
        <w:tc>
          <w:tcPr>
            <w:tcW w:w="2263" w:type="dxa"/>
            <w:tcBorders>
              <w:top w:val="nil"/>
              <w:left w:val="nil"/>
              <w:bottom w:val="single" w:sz="4" w:space="0" w:color="auto"/>
              <w:right w:val="single" w:sz="4" w:space="0" w:color="auto"/>
            </w:tcBorders>
            <w:vAlign w:val="center"/>
          </w:tcPr>
          <w:p w:rsidR="00771316" w:rsidRPr="00C803DA" w:rsidRDefault="002B6BA6">
            <w:pPr>
              <w:widowControl/>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实用英语</w:t>
            </w:r>
          </w:p>
        </w:tc>
        <w:tc>
          <w:tcPr>
            <w:tcW w:w="428" w:type="dxa"/>
            <w:tcBorders>
              <w:top w:val="nil"/>
              <w:left w:val="nil"/>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6</w:t>
            </w:r>
          </w:p>
        </w:tc>
        <w:tc>
          <w:tcPr>
            <w:tcW w:w="1985"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教育部考试中心</w:t>
            </w:r>
          </w:p>
        </w:tc>
      </w:tr>
      <w:tr w:rsidR="00771316" w:rsidRPr="00C803DA" w:rsidTr="00C803DA">
        <w:trPr>
          <w:trHeight w:val="600"/>
          <w:jc w:val="center"/>
        </w:trPr>
        <w:tc>
          <w:tcPr>
            <w:tcW w:w="426" w:type="dxa"/>
            <w:tcBorders>
              <w:top w:val="nil"/>
              <w:left w:val="single" w:sz="4" w:space="0" w:color="000000"/>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5</w:t>
            </w:r>
          </w:p>
        </w:tc>
        <w:tc>
          <w:tcPr>
            <w:tcW w:w="1987"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7" w:firstLine="17"/>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浙江省普通话等级证书</w:t>
            </w:r>
          </w:p>
        </w:tc>
        <w:tc>
          <w:tcPr>
            <w:tcW w:w="2042"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2" w:firstLine="29"/>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二级乙等及以上</w:t>
            </w:r>
          </w:p>
        </w:tc>
        <w:tc>
          <w:tcPr>
            <w:tcW w:w="2263" w:type="dxa"/>
            <w:tcBorders>
              <w:top w:val="nil"/>
              <w:left w:val="nil"/>
              <w:bottom w:val="single" w:sz="4" w:space="0" w:color="auto"/>
              <w:right w:val="single" w:sz="4" w:space="0" w:color="auto"/>
            </w:tcBorders>
            <w:vAlign w:val="center"/>
          </w:tcPr>
          <w:p w:rsidR="00771316" w:rsidRPr="00C803DA" w:rsidRDefault="002B6BA6">
            <w:pPr>
              <w:widowControl/>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教师口语</w:t>
            </w:r>
          </w:p>
        </w:tc>
        <w:tc>
          <w:tcPr>
            <w:tcW w:w="428" w:type="dxa"/>
            <w:tcBorders>
              <w:top w:val="nil"/>
              <w:left w:val="nil"/>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3</w:t>
            </w:r>
          </w:p>
        </w:tc>
        <w:tc>
          <w:tcPr>
            <w:tcW w:w="1985"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color w:val="000000"/>
                <w:kern w:val="0"/>
                <w:sz w:val="24"/>
                <w:szCs w:val="24"/>
              </w:rPr>
              <w:t xml:space="preserve"> </w:t>
            </w:r>
            <w:r w:rsidRPr="00C803DA">
              <w:rPr>
                <w:rFonts w:ascii="仿宋" w:eastAsia="仿宋" w:hAnsi="仿宋" w:cs="仿宋_GB2312" w:hint="eastAsia"/>
                <w:color w:val="000000"/>
                <w:kern w:val="0"/>
                <w:sz w:val="24"/>
                <w:szCs w:val="24"/>
              </w:rPr>
              <w:t>浙江省语委办</w:t>
            </w:r>
          </w:p>
        </w:tc>
      </w:tr>
      <w:tr w:rsidR="00771316" w:rsidRPr="00C803DA" w:rsidTr="00C803DA">
        <w:trPr>
          <w:trHeight w:val="600"/>
          <w:jc w:val="center"/>
        </w:trPr>
        <w:tc>
          <w:tcPr>
            <w:tcW w:w="426" w:type="dxa"/>
            <w:tcBorders>
              <w:top w:val="nil"/>
              <w:left w:val="single" w:sz="4" w:space="0" w:color="000000"/>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6</w:t>
            </w:r>
          </w:p>
        </w:tc>
        <w:tc>
          <w:tcPr>
            <w:tcW w:w="1987"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7" w:firstLine="17"/>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育婴师资格证书</w:t>
            </w:r>
          </w:p>
        </w:tc>
        <w:tc>
          <w:tcPr>
            <w:tcW w:w="2042"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2" w:firstLine="29"/>
              <w:jc w:val="left"/>
              <w:rPr>
                <w:rFonts w:ascii="仿宋" w:eastAsia="仿宋" w:hAnsi="仿宋"/>
                <w:color w:val="000000"/>
                <w:kern w:val="0"/>
                <w:sz w:val="24"/>
                <w:szCs w:val="24"/>
              </w:rPr>
            </w:pPr>
            <w:r w:rsidRPr="00C803DA">
              <w:rPr>
                <w:rFonts w:ascii="仿宋" w:eastAsia="仿宋" w:hAnsi="仿宋" w:cs="仿宋_GB2312"/>
                <w:color w:val="000000"/>
                <w:kern w:val="0"/>
                <w:sz w:val="24"/>
                <w:szCs w:val="24"/>
              </w:rPr>
              <w:t xml:space="preserve"> </w:t>
            </w:r>
            <w:r w:rsidRPr="00C803DA">
              <w:rPr>
                <w:rFonts w:ascii="仿宋" w:eastAsia="仿宋" w:hAnsi="仿宋" w:cs="仿宋_GB2312" w:hint="eastAsia"/>
                <w:color w:val="000000"/>
                <w:kern w:val="0"/>
                <w:sz w:val="24"/>
                <w:szCs w:val="24"/>
              </w:rPr>
              <w:t>育婴员（初级）</w:t>
            </w:r>
          </w:p>
        </w:tc>
        <w:tc>
          <w:tcPr>
            <w:tcW w:w="2263" w:type="dxa"/>
            <w:tcBorders>
              <w:top w:val="nil"/>
              <w:left w:val="nil"/>
              <w:bottom w:val="single" w:sz="4" w:space="0" w:color="auto"/>
              <w:right w:val="single" w:sz="4" w:space="0" w:color="auto"/>
            </w:tcBorders>
            <w:vAlign w:val="center"/>
          </w:tcPr>
          <w:p w:rsidR="00771316" w:rsidRPr="00C803DA" w:rsidRDefault="002B6BA6">
            <w:pPr>
              <w:widowControl/>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学前儿童健康教育</w:t>
            </w:r>
          </w:p>
        </w:tc>
        <w:tc>
          <w:tcPr>
            <w:tcW w:w="428" w:type="dxa"/>
            <w:tcBorders>
              <w:top w:val="nil"/>
              <w:left w:val="nil"/>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4</w:t>
            </w:r>
          </w:p>
        </w:tc>
        <w:tc>
          <w:tcPr>
            <w:tcW w:w="1985"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国家人力资源与社会保障部</w:t>
            </w:r>
            <w:r w:rsidRPr="00C803DA">
              <w:rPr>
                <w:rFonts w:ascii="仿宋" w:eastAsia="仿宋" w:hAnsi="宋体"/>
                <w:color w:val="000000"/>
                <w:kern w:val="0"/>
                <w:sz w:val="24"/>
                <w:szCs w:val="24"/>
              </w:rPr>
              <w:t> </w:t>
            </w:r>
          </w:p>
        </w:tc>
      </w:tr>
      <w:tr w:rsidR="00771316" w:rsidRPr="00C803DA" w:rsidTr="00C803DA">
        <w:trPr>
          <w:trHeight w:val="600"/>
          <w:jc w:val="center"/>
        </w:trPr>
        <w:tc>
          <w:tcPr>
            <w:tcW w:w="426" w:type="dxa"/>
            <w:tcBorders>
              <w:top w:val="nil"/>
              <w:left w:val="single" w:sz="4" w:space="0" w:color="000000"/>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7</w:t>
            </w:r>
          </w:p>
        </w:tc>
        <w:tc>
          <w:tcPr>
            <w:tcW w:w="1987"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7" w:firstLine="17"/>
              <w:jc w:val="left"/>
              <w:rPr>
                <w:rFonts w:ascii="仿宋" w:eastAsia="仿宋" w:hAnsi="仿宋"/>
                <w:color w:val="000000"/>
                <w:kern w:val="0"/>
                <w:sz w:val="24"/>
                <w:szCs w:val="24"/>
              </w:rPr>
            </w:pPr>
            <w:r w:rsidRPr="00C803DA">
              <w:rPr>
                <w:rFonts w:ascii="仿宋" w:eastAsia="仿宋" w:hAnsi="仿宋" w:cs="仿宋_GB2312"/>
                <w:color w:val="000000"/>
                <w:kern w:val="0"/>
                <w:sz w:val="24"/>
                <w:szCs w:val="24"/>
              </w:rPr>
              <w:t xml:space="preserve"> </w:t>
            </w:r>
            <w:r w:rsidRPr="00C803DA">
              <w:rPr>
                <w:rFonts w:ascii="仿宋" w:eastAsia="仿宋" w:hAnsi="仿宋" w:cs="仿宋_GB2312" w:hint="eastAsia"/>
                <w:color w:val="000000"/>
                <w:kern w:val="0"/>
                <w:sz w:val="24"/>
                <w:szCs w:val="24"/>
              </w:rPr>
              <w:t>保育员资格证书</w:t>
            </w:r>
          </w:p>
        </w:tc>
        <w:tc>
          <w:tcPr>
            <w:tcW w:w="2042"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2" w:firstLine="29"/>
              <w:jc w:val="left"/>
              <w:rPr>
                <w:rFonts w:ascii="仿宋" w:eastAsia="仿宋" w:hAnsi="仿宋"/>
                <w:color w:val="000000"/>
                <w:kern w:val="0"/>
                <w:sz w:val="24"/>
                <w:szCs w:val="24"/>
              </w:rPr>
            </w:pPr>
            <w:r w:rsidRPr="00C803DA">
              <w:rPr>
                <w:rFonts w:ascii="仿宋" w:eastAsia="仿宋" w:hAnsi="仿宋" w:cs="仿宋_GB2312"/>
                <w:color w:val="000000"/>
                <w:kern w:val="0"/>
                <w:sz w:val="24"/>
                <w:szCs w:val="24"/>
              </w:rPr>
              <w:t xml:space="preserve"> </w:t>
            </w:r>
            <w:r w:rsidRPr="00C803DA">
              <w:rPr>
                <w:rFonts w:ascii="仿宋" w:eastAsia="仿宋" w:hAnsi="仿宋" w:cs="仿宋_GB2312" w:hint="eastAsia"/>
                <w:color w:val="000000"/>
                <w:kern w:val="0"/>
                <w:sz w:val="24"/>
                <w:szCs w:val="24"/>
              </w:rPr>
              <w:t>中级</w:t>
            </w:r>
          </w:p>
        </w:tc>
        <w:tc>
          <w:tcPr>
            <w:tcW w:w="2263" w:type="dxa"/>
            <w:tcBorders>
              <w:top w:val="nil"/>
              <w:left w:val="nil"/>
              <w:bottom w:val="single" w:sz="4" w:space="0" w:color="auto"/>
              <w:right w:val="single" w:sz="4" w:space="0" w:color="auto"/>
            </w:tcBorders>
            <w:vAlign w:val="center"/>
          </w:tcPr>
          <w:p w:rsidR="00771316" w:rsidRPr="00C803DA" w:rsidRDefault="002B6BA6">
            <w:pPr>
              <w:widowControl/>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学前卫生学</w:t>
            </w:r>
          </w:p>
        </w:tc>
        <w:tc>
          <w:tcPr>
            <w:tcW w:w="428" w:type="dxa"/>
            <w:tcBorders>
              <w:top w:val="nil"/>
              <w:left w:val="nil"/>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3</w:t>
            </w:r>
          </w:p>
        </w:tc>
        <w:tc>
          <w:tcPr>
            <w:tcW w:w="1985"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宋体"/>
                <w:color w:val="000000"/>
                <w:kern w:val="0"/>
                <w:sz w:val="24"/>
                <w:szCs w:val="24"/>
              </w:rPr>
              <w:t> </w:t>
            </w:r>
            <w:r w:rsidRPr="00C803DA">
              <w:rPr>
                <w:rFonts w:ascii="仿宋" w:eastAsia="仿宋" w:hAnsi="仿宋" w:cs="仿宋_GB2312" w:hint="eastAsia"/>
                <w:color w:val="000000"/>
                <w:kern w:val="0"/>
                <w:sz w:val="24"/>
                <w:szCs w:val="24"/>
              </w:rPr>
              <w:t>国家人力资源与社会保障部</w:t>
            </w:r>
          </w:p>
        </w:tc>
      </w:tr>
      <w:tr w:rsidR="00771316" w:rsidRPr="00C803DA" w:rsidTr="00C803DA">
        <w:trPr>
          <w:trHeight w:val="600"/>
          <w:jc w:val="center"/>
        </w:trPr>
        <w:tc>
          <w:tcPr>
            <w:tcW w:w="426" w:type="dxa"/>
            <w:tcBorders>
              <w:top w:val="nil"/>
              <w:left w:val="single" w:sz="4" w:space="0" w:color="000000"/>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9</w:t>
            </w:r>
          </w:p>
        </w:tc>
        <w:tc>
          <w:tcPr>
            <w:tcW w:w="1987"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7" w:firstLine="17"/>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钢琴等级证书</w:t>
            </w:r>
          </w:p>
        </w:tc>
        <w:tc>
          <w:tcPr>
            <w:tcW w:w="2042"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2" w:firstLine="29"/>
              <w:jc w:val="left"/>
              <w:rPr>
                <w:rFonts w:ascii="仿宋" w:eastAsia="仿宋" w:hAnsi="仿宋"/>
                <w:color w:val="000000"/>
                <w:kern w:val="0"/>
                <w:sz w:val="24"/>
                <w:szCs w:val="24"/>
              </w:rPr>
            </w:pPr>
            <w:r w:rsidRPr="00C803DA">
              <w:rPr>
                <w:rFonts w:ascii="仿宋" w:eastAsia="仿宋" w:hAnsi="仿宋" w:cs="仿宋_GB2312"/>
                <w:color w:val="000000"/>
                <w:kern w:val="0"/>
                <w:sz w:val="24"/>
                <w:szCs w:val="24"/>
              </w:rPr>
              <w:t xml:space="preserve"> </w:t>
            </w:r>
            <w:r w:rsidRPr="00C803DA">
              <w:rPr>
                <w:rFonts w:ascii="仿宋" w:eastAsia="仿宋" w:hAnsi="仿宋" w:cs="仿宋_GB2312" w:hint="eastAsia"/>
                <w:color w:val="000000"/>
                <w:kern w:val="0"/>
                <w:sz w:val="24"/>
                <w:szCs w:val="24"/>
              </w:rPr>
              <w:t>四级及以上</w:t>
            </w:r>
          </w:p>
        </w:tc>
        <w:tc>
          <w:tcPr>
            <w:tcW w:w="2263" w:type="dxa"/>
            <w:tcBorders>
              <w:top w:val="nil"/>
              <w:left w:val="nil"/>
              <w:bottom w:val="single" w:sz="4" w:space="0" w:color="000000"/>
              <w:right w:val="single" w:sz="4" w:space="0" w:color="000000"/>
            </w:tcBorders>
            <w:vAlign w:val="center"/>
          </w:tcPr>
          <w:p w:rsidR="00771316" w:rsidRPr="00C803DA" w:rsidRDefault="002B6BA6">
            <w:pPr>
              <w:widowControl/>
              <w:jc w:val="left"/>
              <w:rPr>
                <w:rFonts w:ascii="仿宋" w:eastAsia="仿宋" w:hAnsi="仿宋"/>
                <w:color w:val="000000"/>
                <w:kern w:val="0"/>
                <w:sz w:val="24"/>
                <w:szCs w:val="24"/>
              </w:rPr>
            </w:pPr>
            <w:r w:rsidRPr="00C803DA">
              <w:rPr>
                <w:rFonts w:ascii="仿宋" w:eastAsia="仿宋" w:hAnsi="仿宋" w:cs="仿宋_GB2312"/>
                <w:color w:val="000000"/>
                <w:kern w:val="0"/>
                <w:sz w:val="24"/>
                <w:szCs w:val="24"/>
              </w:rPr>
              <w:t xml:space="preserve"> </w:t>
            </w:r>
            <w:r w:rsidRPr="00C803DA">
              <w:rPr>
                <w:rFonts w:ascii="仿宋" w:eastAsia="仿宋" w:hAnsi="仿宋" w:cs="仿宋_GB2312" w:hint="eastAsia"/>
                <w:color w:val="000000"/>
                <w:kern w:val="0"/>
                <w:sz w:val="24"/>
                <w:szCs w:val="24"/>
              </w:rPr>
              <w:t>钢琴</w:t>
            </w:r>
          </w:p>
        </w:tc>
        <w:tc>
          <w:tcPr>
            <w:tcW w:w="428" w:type="dxa"/>
            <w:tcBorders>
              <w:top w:val="nil"/>
              <w:left w:val="nil"/>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3</w:t>
            </w:r>
          </w:p>
        </w:tc>
        <w:tc>
          <w:tcPr>
            <w:tcW w:w="1985"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浙江省音乐家协会</w:t>
            </w:r>
          </w:p>
        </w:tc>
      </w:tr>
      <w:tr w:rsidR="00771316" w:rsidRPr="00C803DA" w:rsidTr="00C803DA">
        <w:trPr>
          <w:trHeight w:val="600"/>
          <w:jc w:val="center"/>
        </w:trPr>
        <w:tc>
          <w:tcPr>
            <w:tcW w:w="426" w:type="dxa"/>
            <w:tcBorders>
              <w:top w:val="nil"/>
              <w:left w:val="single" w:sz="4" w:space="0" w:color="000000"/>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10</w:t>
            </w:r>
          </w:p>
        </w:tc>
        <w:tc>
          <w:tcPr>
            <w:tcW w:w="1987"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7" w:firstLine="17"/>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舞蹈等级证书</w:t>
            </w:r>
          </w:p>
        </w:tc>
        <w:tc>
          <w:tcPr>
            <w:tcW w:w="2042"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2" w:firstLine="29"/>
              <w:jc w:val="left"/>
              <w:rPr>
                <w:rFonts w:ascii="仿宋" w:eastAsia="仿宋" w:hAnsi="仿宋"/>
                <w:color w:val="000000"/>
                <w:kern w:val="0"/>
                <w:sz w:val="24"/>
                <w:szCs w:val="24"/>
              </w:rPr>
            </w:pPr>
            <w:r w:rsidRPr="00C803DA">
              <w:rPr>
                <w:rFonts w:ascii="仿宋" w:eastAsia="仿宋" w:hAnsi="仿宋" w:cs="仿宋_GB2312"/>
                <w:color w:val="000000"/>
                <w:kern w:val="0"/>
                <w:sz w:val="24"/>
                <w:szCs w:val="24"/>
              </w:rPr>
              <w:t xml:space="preserve"> </w:t>
            </w:r>
            <w:r w:rsidRPr="00C803DA">
              <w:rPr>
                <w:rFonts w:ascii="仿宋" w:eastAsia="仿宋" w:hAnsi="仿宋" w:cs="仿宋_GB2312" w:hint="eastAsia"/>
                <w:color w:val="000000"/>
                <w:kern w:val="0"/>
                <w:sz w:val="24"/>
                <w:szCs w:val="24"/>
              </w:rPr>
              <w:t>四级及以上</w:t>
            </w:r>
          </w:p>
        </w:tc>
        <w:tc>
          <w:tcPr>
            <w:tcW w:w="2263" w:type="dxa"/>
            <w:tcBorders>
              <w:top w:val="nil"/>
              <w:left w:val="nil"/>
              <w:bottom w:val="single" w:sz="4" w:space="0" w:color="000000"/>
              <w:right w:val="single" w:sz="4" w:space="0" w:color="000000"/>
            </w:tcBorders>
            <w:vAlign w:val="center"/>
          </w:tcPr>
          <w:p w:rsidR="00771316" w:rsidRPr="00C803DA" w:rsidRDefault="002B6BA6">
            <w:pPr>
              <w:widowControl/>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舞蹈与儿童舞蹈创编</w:t>
            </w:r>
          </w:p>
        </w:tc>
        <w:tc>
          <w:tcPr>
            <w:tcW w:w="428" w:type="dxa"/>
            <w:tcBorders>
              <w:top w:val="nil"/>
              <w:left w:val="nil"/>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3</w:t>
            </w:r>
          </w:p>
        </w:tc>
        <w:tc>
          <w:tcPr>
            <w:tcW w:w="1985"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浙江省舞蹈家协会或中国舞蹈家协会</w:t>
            </w:r>
          </w:p>
        </w:tc>
      </w:tr>
      <w:tr w:rsidR="00771316" w:rsidRPr="00C803DA" w:rsidTr="00C803DA">
        <w:trPr>
          <w:trHeight w:val="600"/>
          <w:jc w:val="center"/>
        </w:trPr>
        <w:tc>
          <w:tcPr>
            <w:tcW w:w="426" w:type="dxa"/>
            <w:tcBorders>
              <w:top w:val="nil"/>
              <w:left w:val="single" w:sz="4" w:space="0" w:color="000000"/>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11</w:t>
            </w:r>
          </w:p>
        </w:tc>
        <w:tc>
          <w:tcPr>
            <w:tcW w:w="1987"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7" w:firstLine="17"/>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声乐等级证书</w:t>
            </w:r>
          </w:p>
        </w:tc>
        <w:tc>
          <w:tcPr>
            <w:tcW w:w="2042"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2" w:firstLine="29"/>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四级及以上</w:t>
            </w:r>
          </w:p>
        </w:tc>
        <w:tc>
          <w:tcPr>
            <w:tcW w:w="2263" w:type="dxa"/>
            <w:tcBorders>
              <w:top w:val="nil"/>
              <w:left w:val="nil"/>
              <w:bottom w:val="single" w:sz="4" w:space="0" w:color="000000"/>
              <w:right w:val="single" w:sz="4" w:space="0" w:color="000000"/>
            </w:tcBorders>
            <w:vAlign w:val="center"/>
          </w:tcPr>
          <w:p w:rsidR="00771316" w:rsidRPr="00C803DA" w:rsidRDefault="002B6BA6">
            <w:pPr>
              <w:widowControl/>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声乐</w:t>
            </w:r>
          </w:p>
        </w:tc>
        <w:tc>
          <w:tcPr>
            <w:tcW w:w="428" w:type="dxa"/>
            <w:tcBorders>
              <w:top w:val="nil"/>
              <w:left w:val="nil"/>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3</w:t>
            </w:r>
          </w:p>
        </w:tc>
        <w:tc>
          <w:tcPr>
            <w:tcW w:w="1985"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浙江省音乐家协会</w:t>
            </w:r>
          </w:p>
        </w:tc>
      </w:tr>
      <w:tr w:rsidR="00771316" w:rsidRPr="00C803DA" w:rsidTr="00C803DA">
        <w:trPr>
          <w:trHeight w:val="600"/>
          <w:jc w:val="center"/>
        </w:trPr>
        <w:tc>
          <w:tcPr>
            <w:tcW w:w="426" w:type="dxa"/>
            <w:tcBorders>
              <w:top w:val="nil"/>
              <w:left w:val="single" w:sz="4" w:space="0" w:color="000000"/>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12</w:t>
            </w:r>
          </w:p>
        </w:tc>
        <w:tc>
          <w:tcPr>
            <w:tcW w:w="1987"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7" w:firstLine="17"/>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心理健康教育</w:t>
            </w:r>
            <w:r w:rsidRPr="00C803DA">
              <w:rPr>
                <w:rFonts w:ascii="仿宋" w:eastAsia="仿宋" w:hAnsi="仿宋" w:cs="仿宋_GB2312"/>
                <w:color w:val="000000"/>
                <w:kern w:val="0"/>
                <w:sz w:val="24"/>
                <w:szCs w:val="24"/>
              </w:rPr>
              <w:t>C</w:t>
            </w:r>
            <w:r w:rsidRPr="00C803DA">
              <w:rPr>
                <w:rFonts w:ascii="仿宋" w:eastAsia="仿宋" w:hAnsi="仿宋" w:cs="仿宋_GB2312" w:hint="eastAsia"/>
                <w:color w:val="000000"/>
                <w:kern w:val="0"/>
                <w:sz w:val="24"/>
                <w:szCs w:val="24"/>
              </w:rPr>
              <w:t>证</w:t>
            </w:r>
          </w:p>
        </w:tc>
        <w:tc>
          <w:tcPr>
            <w:tcW w:w="2042"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2" w:firstLine="29"/>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心理健康教育</w:t>
            </w:r>
            <w:r w:rsidRPr="00C803DA">
              <w:rPr>
                <w:rFonts w:ascii="仿宋" w:eastAsia="仿宋" w:hAnsi="仿宋" w:cs="仿宋_GB2312"/>
                <w:color w:val="000000"/>
                <w:kern w:val="0"/>
                <w:sz w:val="24"/>
                <w:szCs w:val="24"/>
              </w:rPr>
              <w:t>C</w:t>
            </w:r>
            <w:r w:rsidRPr="00C803DA">
              <w:rPr>
                <w:rFonts w:ascii="仿宋" w:eastAsia="仿宋" w:hAnsi="仿宋" w:cs="仿宋_GB2312" w:hint="eastAsia"/>
                <w:color w:val="000000"/>
                <w:kern w:val="0"/>
                <w:sz w:val="24"/>
                <w:szCs w:val="24"/>
              </w:rPr>
              <w:t>证</w:t>
            </w:r>
          </w:p>
        </w:tc>
        <w:tc>
          <w:tcPr>
            <w:tcW w:w="2263" w:type="dxa"/>
            <w:tcBorders>
              <w:top w:val="nil"/>
              <w:left w:val="nil"/>
              <w:bottom w:val="single" w:sz="4" w:space="0" w:color="000000"/>
              <w:right w:val="single" w:sz="4" w:space="0" w:color="000000"/>
            </w:tcBorders>
            <w:vAlign w:val="center"/>
          </w:tcPr>
          <w:p w:rsidR="00771316" w:rsidRPr="00C803DA" w:rsidRDefault="002B6BA6">
            <w:pPr>
              <w:widowControl/>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心理咨询与辅导</w:t>
            </w:r>
          </w:p>
        </w:tc>
        <w:tc>
          <w:tcPr>
            <w:tcW w:w="428" w:type="dxa"/>
            <w:tcBorders>
              <w:top w:val="nil"/>
              <w:left w:val="nil"/>
              <w:bottom w:val="single" w:sz="4" w:space="0" w:color="000000"/>
              <w:right w:val="single" w:sz="4" w:space="0" w:color="000000"/>
            </w:tcBorders>
            <w:vAlign w:val="center"/>
          </w:tcPr>
          <w:p w:rsidR="00771316" w:rsidRPr="00C803DA" w:rsidRDefault="002B6BA6">
            <w:pPr>
              <w:widowControl/>
              <w:rPr>
                <w:rFonts w:ascii="仿宋" w:eastAsia="仿宋" w:hAnsi="仿宋" w:cs="仿宋_GB2312"/>
                <w:color w:val="000000"/>
                <w:kern w:val="0"/>
                <w:sz w:val="24"/>
                <w:szCs w:val="24"/>
              </w:rPr>
            </w:pPr>
            <w:r w:rsidRPr="00C803DA">
              <w:rPr>
                <w:rFonts w:ascii="仿宋" w:eastAsia="仿宋" w:hAnsi="仿宋" w:cs="仿宋_GB2312"/>
                <w:color w:val="000000"/>
                <w:kern w:val="0"/>
                <w:sz w:val="24"/>
                <w:szCs w:val="24"/>
              </w:rPr>
              <w:t>3</w:t>
            </w:r>
          </w:p>
        </w:tc>
        <w:tc>
          <w:tcPr>
            <w:tcW w:w="1985" w:type="dxa"/>
            <w:tcBorders>
              <w:top w:val="nil"/>
              <w:left w:val="nil"/>
              <w:bottom w:val="single" w:sz="4" w:space="0" w:color="000000"/>
              <w:right w:val="single" w:sz="4" w:space="0" w:color="000000"/>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浙江省教育厅中小学心理健康指导中心</w:t>
            </w:r>
          </w:p>
        </w:tc>
      </w:tr>
    </w:tbl>
    <w:p w:rsidR="00771316" w:rsidRPr="00C803DA" w:rsidRDefault="00771316" w:rsidP="00C803DA">
      <w:pPr>
        <w:spacing w:line="360" w:lineRule="auto"/>
        <w:ind w:firstLineChars="200" w:firstLine="480"/>
        <w:rPr>
          <w:rFonts w:ascii="仿宋" w:eastAsia="仿宋" w:hAnsi="仿宋"/>
          <w:sz w:val="24"/>
          <w:szCs w:val="24"/>
        </w:rPr>
      </w:pPr>
    </w:p>
    <w:p w:rsidR="00771316" w:rsidRPr="00C803DA" w:rsidRDefault="00C803DA" w:rsidP="00C803DA">
      <w:pPr>
        <w:spacing w:beforeLines="50" w:afterLines="50" w:line="360" w:lineRule="auto"/>
        <w:ind w:firstLineChars="147" w:firstLine="354"/>
        <w:rPr>
          <w:rFonts w:ascii="仿宋" w:eastAsia="仿宋" w:hAnsi="仿宋"/>
          <w:sz w:val="24"/>
          <w:szCs w:val="24"/>
        </w:rPr>
      </w:pPr>
      <w:r>
        <w:rPr>
          <w:rFonts w:ascii="仿宋" w:eastAsia="仿宋" w:hAnsi="仿宋" w:cs="仿宋_GB2312" w:hint="eastAsia"/>
          <w:b/>
          <w:bCs/>
          <w:sz w:val="24"/>
          <w:szCs w:val="24"/>
        </w:rPr>
        <w:t>五</w:t>
      </w:r>
      <w:r w:rsidR="002B6BA6" w:rsidRPr="00C803DA">
        <w:rPr>
          <w:rFonts w:ascii="仿宋" w:eastAsia="仿宋" w:hAnsi="仿宋" w:cs="仿宋_GB2312" w:hint="eastAsia"/>
          <w:b/>
          <w:bCs/>
          <w:sz w:val="24"/>
          <w:szCs w:val="24"/>
        </w:rPr>
        <w:t>、学制与毕业</w:t>
      </w:r>
    </w:p>
    <w:p w:rsidR="00771316" w:rsidRPr="00C803DA" w:rsidRDefault="002B6BA6" w:rsidP="00C803DA">
      <w:pPr>
        <w:spacing w:beforeLines="50" w:afterLines="50" w:line="360" w:lineRule="auto"/>
        <w:ind w:right="-58" w:firstLineChars="200" w:firstLine="480"/>
        <w:rPr>
          <w:rFonts w:ascii="仿宋" w:eastAsia="仿宋" w:hAnsi="仿宋"/>
          <w:sz w:val="24"/>
          <w:szCs w:val="24"/>
        </w:rPr>
      </w:pPr>
      <w:r w:rsidRPr="00C803DA">
        <w:rPr>
          <w:rFonts w:ascii="仿宋" w:eastAsia="仿宋" w:hAnsi="仿宋" w:cs="仿宋_GB2312" w:hint="eastAsia"/>
          <w:sz w:val="24"/>
          <w:szCs w:val="24"/>
        </w:rPr>
        <w:t>我校成人专科教育</w:t>
      </w:r>
      <w:r w:rsidRPr="00C803DA">
        <w:rPr>
          <w:rFonts w:ascii="仿宋" w:eastAsia="仿宋" w:hAnsi="仿宋" w:hint="eastAsia"/>
          <w:sz w:val="24"/>
          <w:szCs w:val="24"/>
        </w:rPr>
        <w:t>（脱产）</w:t>
      </w:r>
      <w:r w:rsidRPr="00C803DA">
        <w:rPr>
          <w:rFonts w:ascii="仿宋" w:eastAsia="仿宋" w:hAnsi="仿宋" w:cs="仿宋_GB2312" w:hint="eastAsia"/>
          <w:sz w:val="24"/>
          <w:szCs w:val="24"/>
        </w:rPr>
        <w:t>为高中起点，实施</w:t>
      </w:r>
      <w:r w:rsidRPr="00C803DA">
        <w:rPr>
          <w:rFonts w:ascii="仿宋" w:eastAsia="仿宋" w:hAnsi="仿宋" w:cs="仿宋_GB2312" w:hint="eastAsia"/>
          <w:sz w:val="24"/>
          <w:szCs w:val="24"/>
        </w:rPr>
        <w:t>2</w:t>
      </w:r>
      <w:r w:rsidRPr="00C803DA">
        <w:rPr>
          <w:rFonts w:ascii="仿宋" w:eastAsia="仿宋" w:hAnsi="仿宋" w:cs="仿宋_GB2312" w:hint="eastAsia"/>
          <w:sz w:val="24"/>
          <w:szCs w:val="24"/>
        </w:rPr>
        <w:t>年制，按照</w:t>
      </w:r>
      <w:r w:rsidRPr="00C803DA">
        <w:rPr>
          <w:rFonts w:ascii="仿宋" w:eastAsia="仿宋" w:hAnsi="仿宋" w:cs="仿宋_GB2312"/>
          <w:sz w:val="24"/>
          <w:szCs w:val="24"/>
        </w:rPr>
        <w:t>4</w:t>
      </w:r>
      <w:r w:rsidRPr="00C803DA">
        <w:rPr>
          <w:rFonts w:ascii="仿宋" w:eastAsia="仿宋" w:hAnsi="仿宋" w:cs="仿宋_GB2312" w:hint="eastAsia"/>
          <w:sz w:val="24"/>
          <w:szCs w:val="24"/>
        </w:rPr>
        <w:t>学期学习安排教学进程，获得满足要求的</w:t>
      </w:r>
      <w:r w:rsidRPr="00C803DA">
        <w:rPr>
          <w:rFonts w:ascii="仿宋" w:eastAsia="仿宋" w:hAnsi="仿宋" w:cs="仿宋_GB2312"/>
          <w:sz w:val="24"/>
          <w:szCs w:val="24"/>
        </w:rPr>
        <w:t>85</w:t>
      </w:r>
      <w:r w:rsidRPr="00C803DA">
        <w:rPr>
          <w:rFonts w:ascii="仿宋" w:eastAsia="仿宋" w:hAnsi="仿宋" w:cs="仿宋_GB2312" w:hint="eastAsia"/>
          <w:sz w:val="24"/>
          <w:szCs w:val="24"/>
        </w:rPr>
        <w:t>学分，思想品德鉴定符合要求，即可获得专科文凭。由浙江广播电视大学颁发高等教育专科毕业</w:t>
      </w:r>
      <w:bookmarkStart w:id="1" w:name="_GoBack"/>
      <w:bookmarkEnd w:id="1"/>
      <w:r w:rsidRPr="00C803DA">
        <w:rPr>
          <w:rFonts w:ascii="仿宋" w:eastAsia="仿宋" w:hAnsi="仿宋" w:cs="仿宋_GB2312" w:hint="eastAsia"/>
          <w:sz w:val="24"/>
          <w:szCs w:val="24"/>
        </w:rPr>
        <w:t>证书，国家承认其相应学历。</w:t>
      </w:r>
    </w:p>
    <w:p w:rsidR="00771316" w:rsidRPr="00C803DA" w:rsidRDefault="002B6BA6" w:rsidP="00771316">
      <w:pPr>
        <w:ind w:right="-58" w:firstLineChars="200" w:firstLine="480"/>
        <w:rPr>
          <w:rFonts w:ascii="仿宋" w:eastAsia="仿宋" w:hAnsi="仿宋"/>
          <w:sz w:val="24"/>
          <w:szCs w:val="24"/>
        </w:rPr>
      </w:pPr>
      <w:r w:rsidRPr="00C803DA">
        <w:rPr>
          <w:rFonts w:ascii="仿宋" w:eastAsia="仿宋" w:hAnsi="仿宋" w:cs="仿宋_GB2312" w:hint="eastAsia"/>
          <w:kern w:val="0"/>
          <w:sz w:val="24"/>
          <w:szCs w:val="24"/>
        </w:rPr>
        <w:t>附表：浙江广播电视大学成人专科教育学前教育专业培养方案进程</w:t>
      </w:r>
    </w:p>
    <w:sectPr w:rsidR="00771316" w:rsidRPr="00C803DA" w:rsidSect="00771316">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BA6" w:rsidRDefault="002B6BA6" w:rsidP="00771316">
      <w:r>
        <w:separator/>
      </w:r>
    </w:p>
  </w:endnote>
  <w:endnote w:type="continuationSeparator" w:id="0">
    <w:p w:rsidR="002B6BA6" w:rsidRDefault="002B6BA6" w:rsidP="007713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swiss"/>
    <w:pitch w:val="default"/>
    <w:sig w:usb0="00000000" w:usb1="080E0000" w:usb2="00000000" w:usb3="00000000" w:csb0="00040000" w:csb1="00000000"/>
  </w:font>
  <w:font w:name="仿宋">
    <w:altName w:val="仿宋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BA6" w:rsidRDefault="002B6BA6" w:rsidP="00771316">
      <w:r>
        <w:separator/>
      </w:r>
    </w:p>
  </w:footnote>
  <w:footnote w:type="continuationSeparator" w:id="0">
    <w:p w:rsidR="002B6BA6" w:rsidRDefault="002B6BA6" w:rsidP="007713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316" w:rsidRDefault="00771316">
    <w:pPr>
      <w:pStyle w:val="a5"/>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30E22"/>
    <w:multiLevelType w:val="singleLevel"/>
    <w:tmpl w:val="56930E22"/>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E4937"/>
    <w:rsid w:val="00007BB8"/>
    <w:rsid w:val="00042CDD"/>
    <w:rsid w:val="00064A24"/>
    <w:rsid w:val="00077727"/>
    <w:rsid w:val="000B7414"/>
    <w:rsid w:val="000C710D"/>
    <w:rsid w:val="00123126"/>
    <w:rsid w:val="001472C4"/>
    <w:rsid w:val="001510A2"/>
    <w:rsid w:val="002007F4"/>
    <w:rsid w:val="0022102E"/>
    <w:rsid w:val="002A5AC7"/>
    <w:rsid w:val="002B6BA6"/>
    <w:rsid w:val="002C783A"/>
    <w:rsid w:val="00305EA7"/>
    <w:rsid w:val="003B4D7B"/>
    <w:rsid w:val="00423A8C"/>
    <w:rsid w:val="00482A84"/>
    <w:rsid w:val="004A4EBF"/>
    <w:rsid w:val="004E54E3"/>
    <w:rsid w:val="004F2532"/>
    <w:rsid w:val="00516252"/>
    <w:rsid w:val="00557DC4"/>
    <w:rsid w:val="005733EC"/>
    <w:rsid w:val="00592926"/>
    <w:rsid w:val="005C188F"/>
    <w:rsid w:val="006009B2"/>
    <w:rsid w:val="00626429"/>
    <w:rsid w:val="006547DF"/>
    <w:rsid w:val="006824F3"/>
    <w:rsid w:val="006A25B3"/>
    <w:rsid w:val="006D5699"/>
    <w:rsid w:val="0076615C"/>
    <w:rsid w:val="00771316"/>
    <w:rsid w:val="007A2E68"/>
    <w:rsid w:val="007A60B4"/>
    <w:rsid w:val="0080194F"/>
    <w:rsid w:val="00835913"/>
    <w:rsid w:val="008569DB"/>
    <w:rsid w:val="00877BB6"/>
    <w:rsid w:val="008F159D"/>
    <w:rsid w:val="00930B08"/>
    <w:rsid w:val="0097585D"/>
    <w:rsid w:val="009F25E8"/>
    <w:rsid w:val="00A46FE0"/>
    <w:rsid w:val="00A53793"/>
    <w:rsid w:val="00A6738E"/>
    <w:rsid w:val="00A83B90"/>
    <w:rsid w:val="00AA261D"/>
    <w:rsid w:val="00AE4937"/>
    <w:rsid w:val="00B20463"/>
    <w:rsid w:val="00B20626"/>
    <w:rsid w:val="00B4455F"/>
    <w:rsid w:val="00B52551"/>
    <w:rsid w:val="00B81B08"/>
    <w:rsid w:val="00BE0952"/>
    <w:rsid w:val="00C217CD"/>
    <w:rsid w:val="00C526A6"/>
    <w:rsid w:val="00C803DA"/>
    <w:rsid w:val="00CE73F4"/>
    <w:rsid w:val="00D1273E"/>
    <w:rsid w:val="00D920CF"/>
    <w:rsid w:val="00D955D9"/>
    <w:rsid w:val="00DA0DF4"/>
    <w:rsid w:val="00DA6EF6"/>
    <w:rsid w:val="00F36030"/>
    <w:rsid w:val="00F41AB4"/>
    <w:rsid w:val="00FB631A"/>
    <w:rsid w:val="00FC55BA"/>
    <w:rsid w:val="06F61C6F"/>
    <w:rsid w:val="1702234F"/>
    <w:rsid w:val="1C8C2F4B"/>
    <w:rsid w:val="202B0253"/>
    <w:rsid w:val="37B36F71"/>
    <w:rsid w:val="3E7B4411"/>
    <w:rsid w:val="4298644F"/>
    <w:rsid w:val="4AD762BA"/>
    <w:rsid w:val="6BB366E3"/>
    <w:rsid w:val="76833B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unhideWhenUsed="0" w:qFormat="1"/>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316"/>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semiHidden/>
    <w:qFormat/>
    <w:rsid w:val="00771316"/>
    <w:pPr>
      <w:ind w:firstLine="420"/>
    </w:pPr>
  </w:style>
  <w:style w:type="paragraph" w:styleId="a4">
    <w:name w:val="footer"/>
    <w:basedOn w:val="a"/>
    <w:link w:val="Char"/>
    <w:uiPriority w:val="99"/>
    <w:semiHidden/>
    <w:qFormat/>
    <w:rsid w:val="00771316"/>
    <w:pPr>
      <w:tabs>
        <w:tab w:val="center" w:pos="4153"/>
        <w:tab w:val="right" w:pos="8306"/>
      </w:tabs>
      <w:snapToGrid w:val="0"/>
      <w:jc w:val="left"/>
    </w:pPr>
    <w:rPr>
      <w:sz w:val="18"/>
      <w:szCs w:val="18"/>
    </w:rPr>
  </w:style>
  <w:style w:type="paragraph" w:styleId="a5">
    <w:name w:val="header"/>
    <w:basedOn w:val="a"/>
    <w:link w:val="Char0"/>
    <w:uiPriority w:val="99"/>
    <w:semiHidden/>
    <w:qFormat/>
    <w:rsid w:val="00771316"/>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qFormat/>
    <w:rsid w:val="00771316"/>
    <w:pPr>
      <w:widowControl/>
      <w:spacing w:before="100" w:beforeAutospacing="1" w:after="100" w:afterAutospacing="1"/>
      <w:jc w:val="left"/>
    </w:pPr>
    <w:rPr>
      <w:rFonts w:ascii="宋体" w:hAnsi="宋体" w:cs="宋体"/>
      <w:kern w:val="0"/>
      <w:sz w:val="24"/>
      <w:szCs w:val="24"/>
    </w:rPr>
  </w:style>
  <w:style w:type="character" w:customStyle="1" w:styleId="CharChar">
    <w:name w:val="方案正文 Char Char"/>
    <w:link w:val="a7"/>
    <w:uiPriority w:val="99"/>
    <w:semiHidden/>
    <w:qFormat/>
    <w:locked/>
    <w:rsid w:val="00771316"/>
    <w:rPr>
      <w:rFonts w:ascii="仿宋_GB2312" w:eastAsia="仿宋_GB2312" w:hAnsi="Calibri" w:cs="仿宋_GB2312"/>
      <w:sz w:val="24"/>
      <w:szCs w:val="24"/>
    </w:rPr>
  </w:style>
  <w:style w:type="paragraph" w:customStyle="1" w:styleId="a7">
    <w:name w:val="方案正文"/>
    <w:basedOn w:val="a"/>
    <w:link w:val="CharChar"/>
    <w:uiPriority w:val="99"/>
    <w:semiHidden/>
    <w:qFormat/>
    <w:rsid w:val="00771316"/>
    <w:pPr>
      <w:snapToGrid w:val="0"/>
      <w:spacing w:line="360" w:lineRule="auto"/>
      <w:ind w:firstLineChars="200" w:firstLine="480"/>
    </w:pPr>
    <w:rPr>
      <w:rFonts w:ascii="仿宋_GB2312" w:eastAsia="仿宋_GB2312" w:hAnsi="Calibri" w:cs="仿宋_GB2312"/>
      <w:kern w:val="0"/>
      <w:sz w:val="24"/>
      <w:szCs w:val="24"/>
    </w:rPr>
  </w:style>
  <w:style w:type="character" w:customStyle="1" w:styleId="Char0">
    <w:name w:val="页眉 Char"/>
    <w:basedOn w:val="a0"/>
    <w:link w:val="a5"/>
    <w:uiPriority w:val="99"/>
    <w:semiHidden/>
    <w:qFormat/>
    <w:locked/>
    <w:rsid w:val="00771316"/>
    <w:rPr>
      <w:rFonts w:ascii="Times New Roman" w:eastAsia="宋体" w:hAnsi="Times New Roman" w:cs="Times New Roman"/>
      <w:sz w:val="18"/>
      <w:szCs w:val="18"/>
    </w:rPr>
  </w:style>
  <w:style w:type="character" w:customStyle="1" w:styleId="Char">
    <w:name w:val="页脚 Char"/>
    <w:basedOn w:val="a0"/>
    <w:link w:val="a4"/>
    <w:uiPriority w:val="99"/>
    <w:semiHidden/>
    <w:qFormat/>
    <w:locked/>
    <w:rsid w:val="0077131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606</Words>
  <Characters>3460</Characters>
  <Application>Microsoft Office Word</Application>
  <DocSecurity>0</DocSecurity>
  <Lines>28</Lines>
  <Paragraphs>8</Paragraphs>
  <ScaleCrop>false</ScaleCrop>
  <Company>xy</Company>
  <LinksUpToDate>false</LinksUpToDate>
  <CharactersWithSpaces>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番茄花园</dc:creator>
  <cp:lastModifiedBy>dell</cp:lastModifiedBy>
  <cp:revision>2</cp:revision>
  <cp:lastPrinted>2015-12-30T00:55:00Z</cp:lastPrinted>
  <dcterms:created xsi:type="dcterms:W3CDTF">2016-01-11T02:59:00Z</dcterms:created>
  <dcterms:modified xsi:type="dcterms:W3CDTF">2016-01-11T02:59:00Z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