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65" w:rsidRPr="00E20F18" w:rsidRDefault="00877A65" w:rsidP="00877A65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20F18">
        <w:rPr>
          <w:rFonts w:ascii="方正小标宋简体" w:eastAsia="方正小标宋简体" w:hAnsi="宋体" w:hint="eastAsia"/>
          <w:sz w:val="36"/>
          <w:szCs w:val="36"/>
        </w:rPr>
        <w:t>台州电大脱产在校生满意度</w:t>
      </w:r>
      <w:r w:rsidRPr="00E20F18">
        <w:rPr>
          <w:rFonts w:ascii="方正小标宋简体" w:eastAsia="方正小标宋简体" w:hAnsi="宋体"/>
          <w:sz w:val="36"/>
          <w:szCs w:val="36"/>
        </w:rPr>
        <w:t>调查</w:t>
      </w:r>
      <w:r w:rsidR="00BA7C16">
        <w:rPr>
          <w:rFonts w:ascii="方正小标宋简体" w:eastAsia="方正小标宋简体" w:hAnsi="宋体" w:hint="eastAsia"/>
          <w:sz w:val="36"/>
          <w:szCs w:val="36"/>
        </w:rPr>
        <w:t>分析报告</w:t>
      </w:r>
    </w:p>
    <w:p w:rsidR="00784FA3" w:rsidRPr="00C117A6" w:rsidRDefault="00784FA3" w:rsidP="00C117A6">
      <w:pPr>
        <w:spacing w:line="38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为了解脱产学生（包括大专和中专）对我校教学、管理和服务工作的评价，以进一步提高学校服务质量，改进教学和管理水平，根据ISO9001质量管理体系的要求，学校于2016年3月，在全校各个脱产班级随机抽取300人（其中高职学院150人，继续教育学院50人，中职学院100人）进行问卷调</w:t>
      </w:r>
      <w:bookmarkStart w:id="0" w:name="_GoBack"/>
      <w:bookmarkEnd w:id="0"/>
      <w:r w:rsidRPr="00C117A6">
        <w:rPr>
          <w:rFonts w:asciiTheme="minorEastAsia" w:eastAsiaTheme="minorEastAsia" w:hAnsiTheme="minorEastAsia" w:hint="eastAsia"/>
          <w:sz w:val="24"/>
        </w:rPr>
        <w:t>查。现将统计分析情况报告如下：</w:t>
      </w:r>
    </w:p>
    <w:p w:rsidR="00784FA3" w:rsidRPr="00C117A6" w:rsidRDefault="00784FA3" w:rsidP="00784FA3">
      <w:pPr>
        <w:widowControl/>
        <w:spacing w:afterLines="50" w:after="156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C117A6"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   一、满意度情况统计</w:t>
      </w:r>
    </w:p>
    <w:p w:rsidR="00877A65" w:rsidRPr="00C117A6" w:rsidRDefault="00784FA3" w:rsidP="00C117A6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本次满意度调查共发出问卷300份，回收有效问卷300份，回收率100%。根据统计台州电大脱产在校生满意度为84.0%，具体情况如下表：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7"/>
        <w:gridCol w:w="2287"/>
        <w:gridCol w:w="1125"/>
        <w:gridCol w:w="1322"/>
        <w:gridCol w:w="970"/>
        <w:gridCol w:w="1117"/>
      </w:tblGrid>
      <w:tr w:rsidR="00751119" w:rsidRPr="00E20F18" w:rsidTr="00751119">
        <w:trPr>
          <w:trHeight w:val="403"/>
        </w:trPr>
        <w:tc>
          <w:tcPr>
            <w:tcW w:w="3921" w:type="dxa"/>
            <w:gridSpan w:val="3"/>
            <w:vMerge w:val="restart"/>
            <w:vAlign w:val="center"/>
          </w:tcPr>
          <w:p w:rsidR="00751119" w:rsidRPr="00E20F18" w:rsidRDefault="00751119" w:rsidP="00B4032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20F18">
              <w:rPr>
                <w:rFonts w:ascii="仿宋_GB2312" w:eastAsia="仿宋_GB2312" w:hint="eastAsia"/>
                <w:b/>
                <w:szCs w:val="21"/>
              </w:rPr>
              <w:t>调 查 项 目</w:t>
            </w:r>
          </w:p>
        </w:tc>
        <w:tc>
          <w:tcPr>
            <w:tcW w:w="4534" w:type="dxa"/>
            <w:gridSpan w:val="4"/>
            <w:vAlign w:val="center"/>
          </w:tcPr>
          <w:p w:rsidR="00751119" w:rsidRPr="00E20F18" w:rsidRDefault="00751119" w:rsidP="00B4032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20F18">
              <w:rPr>
                <w:rFonts w:ascii="仿宋_GB2312" w:eastAsia="仿宋_GB2312" w:hint="eastAsia"/>
                <w:b/>
                <w:szCs w:val="21"/>
              </w:rPr>
              <w:t>评  分</w:t>
            </w:r>
          </w:p>
        </w:tc>
      </w:tr>
      <w:tr w:rsidR="00751119" w:rsidRPr="00E20F18" w:rsidTr="00751119">
        <w:trPr>
          <w:trHeight w:val="855"/>
        </w:trPr>
        <w:tc>
          <w:tcPr>
            <w:tcW w:w="3921" w:type="dxa"/>
            <w:gridSpan w:val="3"/>
            <w:vMerge/>
            <w:vAlign w:val="center"/>
          </w:tcPr>
          <w:p w:rsidR="00751119" w:rsidRPr="00E20F18" w:rsidRDefault="00751119" w:rsidP="00B403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（大专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-高职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322" w:type="dxa"/>
            <w:vAlign w:val="center"/>
          </w:tcPr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大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-继教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970" w:type="dxa"/>
            <w:vAlign w:val="center"/>
          </w:tcPr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751119" w:rsidRPr="00A51AA4" w:rsidRDefault="00751119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（中专）</w:t>
            </w:r>
          </w:p>
        </w:tc>
        <w:tc>
          <w:tcPr>
            <w:tcW w:w="1117" w:type="dxa"/>
          </w:tcPr>
          <w:p w:rsidR="00751119" w:rsidRPr="004719CF" w:rsidRDefault="00751119" w:rsidP="004719CF">
            <w:pPr>
              <w:widowControl/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4719CF">
              <w:rPr>
                <w:rFonts w:ascii="宋体" w:hAnsi="宋体" w:cs="宋体" w:hint="eastAsia"/>
                <w:b/>
                <w:kern w:val="0"/>
                <w:sz w:val="24"/>
              </w:rPr>
              <w:t>加权平均值</w:t>
            </w:r>
          </w:p>
        </w:tc>
      </w:tr>
      <w:tr w:rsidR="004719CF" w:rsidRPr="00E20F18" w:rsidTr="00751119">
        <w:trPr>
          <w:trHeight w:val="403"/>
        </w:trPr>
        <w:tc>
          <w:tcPr>
            <w:tcW w:w="817" w:type="dxa"/>
          </w:tcPr>
          <w:p w:rsidR="004719CF" w:rsidRPr="00E20F18" w:rsidRDefault="004719CF" w:rsidP="00B4032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638" w:type="dxa"/>
            <w:gridSpan w:val="6"/>
            <w:vAlign w:val="center"/>
          </w:tcPr>
          <w:p w:rsidR="004719CF" w:rsidRPr="00E20F18" w:rsidRDefault="004719CF" w:rsidP="00B40329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b/>
                <w:szCs w:val="21"/>
              </w:rPr>
              <w:t>第一部分：学习/教育满意度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1、课程设置合理性满意度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85%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74%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97%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85.3%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2、教师教学水平满意度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100%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74%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95%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89.7%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3、教师责任感满意度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100%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84%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93%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92.3%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4、班主任工作满意度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97%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84%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94%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91.7%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5、辅导员工作满意度</w:t>
            </w:r>
            <w:r w:rsidRPr="00E20F18">
              <w:rPr>
                <w:rFonts w:ascii="仿宋_GB2312" w:eastAsia="仿宋_GB2312" w:hint="eastAsia"/>
                <w:szCs w:val="21"/>
              </w:rPr>
              <w:tab/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100%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80%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91%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90.3%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6、课程实验、实</w:t>
            </w:r>
            <w:proofErr w:type="gramStart"/>
            <w:r w:rsidRPr="00E20F18">
              <w:rPr>
                <w:rFonts w:ascii="仿宋_GB2312" w:eastAsia="仿宋_GB2312" w:hint="eastAsia"/>
                <w:szCs w:val="21"/>
              </w:rPr>
              <w:t>训</w:t>
            </w:r>
            <w:r>
              <w:rPr>
                <w:rFonts w:ascii="仿宋_GB2312" w:eastAsia="仿宋_GB2312" w:hint="eastAsia"/>
                <w:szCs w:val="21"/>
              </w:rPr>
              <w:t>教学效果</w:t>
            </w:r>
            <w:proofErr w:type="gramEnd"/>
            <w:r w:rsidRPr="00E20F18">
              <w:rPr>
                <w:rFonts w:ascii="仿宋_GB2312" w:eastAsia="仿宋_GB2312" w:hint="eastAsia"/>
                <w:szCs w:val="21"/>
              </w:rPr>
              <w:t>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90%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80%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90%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86.7%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7、学习氛围满意度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94%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68%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95%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85.7%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8、各项评优政策满意度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96%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72%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97%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88.3%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9、专家学者讲座满意度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97%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68%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99%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88.0%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10、教学设备</w:t>
            </w:r>
            <w:r>
              <w:rPr>
                <w:rFonts w:ascii="仿宋_GB2312" w:eastAsia="仿宋_GB2312" w:hint="eastAsia"/>
                <w:szCs w:val="21"/>
              </w:rPr>
              <w:t>、实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训设施</w:t>
            </w:r>
            <w:proofErr w:type="gramEnd"/>
            <w:r w:rsidRPr="00E20F18">
              <w:rPr>
                <w:rFonts w:ascii="仿宋_GB2312" w:eastAsia="仿宋_GB2312" w:hint="eastAsia"/>
                <w:szCs w:val="21"/>
              </w:rPr>
              <w:t>满意度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87%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74%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97%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86.0%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11、图书馆藏</w:t>
            </w:r>
            <w:proofErr w:type="gramStart"/>
            <w:r w:rsidRPr="00E20F18">
              <w:rPr>
                <w:rFonts w:ascii="仿宋_GB2312" w:eastAsia="仿宋_GB2312" w:hint="eastAsia"/>
                <w:szCs w:val="21"/>
              </w:rPr>
              <w:t>书满意</w:t>
            </w:r>
            <w:proofErr w:type="gramEnd"/>
            <w:r w:rsidRPr="00E20F18">
              <w:rPr>
                <w:rFonts w:ascii="仿宋_GB2312" w:eastAsia="仿宋_GB2312" w:hint="eastAsia"/>
                <w:szCs w:val="21"/>
              </w:rPr>
              <w:t>度</w:t>
            </w:r>
          </w:p>
        </w:tc>
        <w:tc>
          <w:tcPr>
            <w:tcW w:w="1125" w:type="dxa"/>
          </w:tcPr>
          <w:p w:rsidR="00751119" w:rsidRPr="002E22F2" w:rsidRDefault="00751119" w:rsidP="00397A2B">
            <w:r w:rsidRPr="002E22F2">
              <w:t>99%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92%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97%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96.0%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Ansi="宋体" w:hint="eastAsia"/>
                <w:szCs w:val="21"/>
              </w:rPr>
              <w:t>12、多媒体设备、机房等满意度</w:t>
            </w:r>
          </w:p>
        </w:tc>
        <w:tc>
          <w:tcPr>
            <w:tcW w:w="1125" w:type="dxa"/>
          </w:tcPr>
          <w:p w:rsidR="00751119" w:rsidRDefault="00751119" w:rsidP="00397A2B">
            <w:r w:rsidRPr="002E22F2">
              <w:t>97%</w:t>
            </w:r>
          </w:p>
        </w:tc>
        <w:tc>
          <w:tcPr>
            <w:tcW w:w="1322" w:type="dxa"/>
          </w:tcPr>
          <w:p w:rsidR="00751119" w:rsidRPr="004719CF" w:rsidRDefault="00751119" w:rsidP="00EC10AE">
            <w:r w:rsidRPr="004719CF">
              <w:t>72%</w:t>
            </w:r>
          </w:p>
        </w:tc>
        <w:tc>
          <w:tcPr>
            <w:tcW w:w="970" w:type="dxa"/>
          </w:tcPr>
          <w:p w:rsidR="00751119" w:rsidRPr="004719CF" w:rsidRDefault="00751119" w:rsidP="00CB2914">
            <w:r w:rsidRPr="004719CF">
              <w:t>99%</w:t>
            </w:r>
          </w:p>
        </w:tc>
        <w:tc>
          <w:tcPr>
            <w:tcW w:w="1117" w:type="dxa"/>
          </w:tcPr>
          <w:p w:rsidR="00751119" w:rsidRPr="00CF73C5" w:rsidRDefault="00751119" w:rsidP="00894CE8">
            <w:r w:rsidRPr="00CF73C5">
              <w:t>89.3%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C63B43" w:rsidRDefault="00751119" w:rsidP="00B40329">
            <w:pPr>
              <w:rPr>
                <w:rFonts w:ascii="仿宋_GB2312" w:eastAsia="仿宋_GB2312" w:hAnsi="宋体"/>
                <w:b/>
                <w:szCs w:val="21"/>
              </w:rPr>
            </w:pPr>
            <w:r w:rsidRPr="00C63B43">
              <w:rPr>
                <w:rFonts w:ascii="仿宋_GB2312" w:eastAsia="仿宋_GB2312" w:hAnsi="宋体" w:hint="eastAsia"/>
                <w:b/>
                <w:szCs w:val="21"/>
              </w:rPr>
              <w:t>学习/教育平均满意度</w:t>
            </w:r>
          </w:p>
        </w:tc>
        <w:tc>
          <w:tcPr>
            <w:tcW w:w="1125" w:type="dxa"/>
          </w:tcPr>
          <w:p w:rsidR="00751119" w:rsidRPr="009312FD" w:rsidRDefault="00751119" w:rsidP="00544714">
            <w:r w:rsidRPr="009312FD">
              <w:t>95.2%</w:t>
            </w:r>
          </w:p>
        </w:tc>
        <w:tc>
          <w:tcPr>
            <w:tcW w:w="1322" w:type="dxa"/>
          </w:tcPr>
          <w:p w:rsidR="00751119" w:rsidRPr="009312FD" w:rsidRDefault="00751119" w:rsidP="00544714">
            <w:r w:rsidRPr="009312FD">
              <w:t>76.8%</w:t>
            </w:r>
          </w:p>
        </w:tc>
        <w:tc>
          <w:tcPr>
            <w:tcW w:w="970" w:type="dxa"/>
          </w:tcPr>
          <w:p w:rsidR="00751119" w:rsidRDefault="00751119" w:rsidP="00544714">
            <w:r w:rsidRPr="009312FD">
              <w:t>95.3%</w:t>
            </w:r>
          </w:p>
        </w:tc>
        <w:tc>
          <w:tcPr>
            <w:tcW w:w="1117" w:type="dxa"/>
          </w:tcPr>
          <w:p w:rsidR="00751119" w:rsidRPr="009312FD" w:rsidRDefault="00751119" w:rsidP="00544714">
            <w:r w:rsidRPr="00112060">
              <w:t>89.1%</w:t>
            </w:r>
          </w:p>
        </w:tc>
      </w:tr>
      <w:tr w:rsidR="00751119" w:rsidRPr="00E20F18" w:rsidTr="00751119">
        <w:trPr>
          <w:trHeight w:val="403"/>
        </w:trPr>
        <w:tc>
          <w:tcPr>
            <w:tcW w:w="817" w:type="dxa"/>
          </w:tcPr>
          <w:p w:rsidR="00751119" w:rsidRPr="004719CF" w:rsidRDefault="00751119" w:rsidP="00B4032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638" w:type="dxa"/>
            <w:gridSpan w:val="6"/>
            <w:vAlign w:val="center"/>
          </w:tcPr>
          <w:p w:rsidR="00751119" w:rsidRPr="004719CF" w:rsidRDefault="00751119" w:rsidP="00B4032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 w:rsidRPr="004719CF">
              <w:rPr>
                <w:rFonts w:ascii="仿宋_GB2312" w:eastAsia="仿宋_GB2312" w:hint="eastAsia"/>
                <w:b/>
                <w:szCs w:val="21"/>
              </w:rPr>
              <w:t>第二部分：生活满意度</w:t>
            </w:r>
          </w:p>
        </w:tc>
      </w:tr>
      <w:tr w:rsidR="00751119" w:rsidRPr="00E20F18" w:rsidTr="00751119">
        <w:trPr>
          <w:trHeight w:val="403"/>
        </w:trPr>
        <w:tc>
          <w:tcPr>
            <w:tcW w:w="1634" w:type="dxa"/>
            <w:gridSpan w:val="2"/>
            <w:vMerge w:val="restart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1、住宿条件满意度</w:t>
            </w:r>
          </w:p>
        </w:tc>
        <w:tc>
          <w:tcPr>
            <w:tcW w:w="2287" w:type="dxa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寝室、宿舍楼等</w:t>
            </w:r>
            <w:r w:rsidRPr="00E20F18">
              <w:rPr>
                <w:rFonts w:ascii="仿宋_GB2312" w:eastAsia="仿宋_GB2312" w:hint="eastAsia"/>
                <w:szCs w:val="21"/>
              </w:rPr>
              <w:t>公共卫生程度</w:t>
            </w:r>
          </w:p>
        </w:tc>
        <w:tc>
          <w:tcPr>
            <w:tcW w:w="1125" w:type="dxa"/>
          </w:tcPr>
          <w:p w:rsidR="00751119" w:rsidRPr="00C647FB" w:rsidRDefault="00751119" w:rsidP="00F73154">
            <w:r w:rsidRPr="00C647FB">
              <w:t>78%</w:t>
            </w:r>
          </w:p>
        </w:tc>
        <w:tc>
          <w:tcPr>
            <w:tcW w:w="1322" w:type="dxa"/>
          </w:tcPr>
          <w:p w:rsidR="00751119" w:rsidRPr="004719CF" w:rsidRDefault="00751119" w:rsidP="00673505">
            <w:r w:rsidRPr="004719CF">
              <w:t>54%</w:t>
            </w:r>
          </w:p>
        </w:tc>
        <w:tc>
          <w:tcPr>
            <w:tcW w:w="970" w:type="dxa"/>
          </w:tcPr>
          <w:p w:rsidR="00751119" w:rsidRPr="004719CF" w:rsidRDefault="00751119" w:rsidP="00A42B5E">
            <w:r w:rsidRPr="004719CF">
              <w:t>91%</w:t>
            </w:r>
          </w:p>
        </w:tc>
        <w:tc>
          <w:tcPr>
            <w:tcW w:w="1117" w:type="dxa"/>
          </w:tcPr>
          <w:p w:rsidR="00751119" w:rsidRPr="00C62FA7" w:rsidRDefault="00751119" w:rsidP="00F77BC3">
            <w:r w:rsidRPr="00C62FA7">
              <w:t>74.3%</w:t>
            </w:r>
          </w:p>
        </w:tc>
      </w:tr>
      <w:tr w:rsidR="00751119" w:rsidRPr="00E20F18" w:rsidTr="00751119">
        <w:trPr>
          <w:trHeight w:val="403"/>
        </w:trPr>
        <w:tc>
          <w:tcPr>
            <w:tcW w:w="1634" w:type="dxa"/>
            <w:gridSpan w:val="2"/>
            <w:vMerge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宿舍管理人员服务</w:t>
            </w:r>
          </w:p>
        </w:tc>
        <w:tc>
          <w:tcPr>
            <w:tcW w:w="1125" w:type="dxa"/>
          </w:tcPr>
          <w:p w:rsidR="00751119" w:rsidRDefault="00751119" w:rsidP="00F73154">
            <w:r w:rsidRPr="00C647FB">
              <w:t>75%</w:t>
            </w:r>
          </w:p>
        </w:tc>
        <w:tc>
          <w:tcPr>
            <w:tcW w:w="1322" w:type="dxa"/>
          </w:tcPr>
          <w:p w:rsidR="00751119" w:rsidRPr="004719CF" w:rsidRDefault="00751119" w:rsidP="00673505">
            <w:r w:rsidRPr="004719CF">
              <w:t>44%</w:t>
            </w:r>
          </w:p>
        </w:tc>
        <w:tc>
          <w:tcPr>
            <w:tcW w:w="970" w:type="dxa"/>
          </w:tcPr>
          <w:p w:rsidR="00751119" w:rsidRPr="004719CF" w:rsidRDefault="00751119" w:rsidP="00A42B5E">
            <w:r w:rsidRPr="004719CF">
              <w:t>90%</w:t>
            </w:r>
          </w:p>
        </w:tc>
        <w:tc>
          <w:tcPr>
            <w:tcW w:w="1117" w:type="dxa"/>
          </w:tcPr>
          <w:p w:rsidR="00751119" w:rsidRDefault="00751119" w:rsidP="00F77BC3">
            <w:r w:rsidRPr="00C62FA7">
              <w:t>69.7%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2、饮食条件满意度</w:t>
            </w:r>
          </w:p>
        </w:tc>
        <w:tc>
          <w:tcPr>
            <w:tcW w:w="1125" w:type="dxa"/>
          </w:tcPr>
          <w:p w:rsidR="00751119" w:rsidRPr="00345046" w:rsidRDefault="00751119" w:rsidP="00C81C5D">
            <w:r w:rsidRPr="00345046">
              <w:t>86%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50%</w:t>
            </w:r>
          </w:p>
        </w:tc>
        <w:tc>
          <w:tcPr>
            <w:tcW w:w="970" w:type="dxa"/>
          </w:tcPr>
          <w:p w:rsidR="00751119" w:rsidRPr="004719CF" w:rsidRDefault="00751119" w:rsidP="00542CC7">
            <w:r w:rsidRPr="004719CF">
              <w:t>94%</w:t>
            </w:r>
          </w:p>
        </w:tc>
        <w:tc>
          <w:tcPr>
            <w:tcW w:w="1117" w:type="dxa"/>
          </w:tcPr>
          <w:p w:rsidR="00751119" w:rsidRPr="00054EC3" w:rsidRDefault="00751119" w:rsidP="004915A5">
            <w:r w:rsidRPr="00054EC3">
              <w:t>76.7%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3、校园环境满意度</w:t>
            </w:r>
          </w:p>
        </w:tc>
        <w:tc>
          <w:tcPr>
            <w:tcW w:w="1125" w:type="dxa"/>
          </w:tcPr>
          <w:p w:rsidR="00751119" w:rsidRPr="00345046" w:rsidRDefault="00751119" w:rsidP="00C81C5D">
            <w:r w:rsidRPr="00345046">
              <w:t>91%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58%</w:t>
            </w:r>
          </w:p>
        </w:tc>
        <w:tc>
          <w:tcPr>
            <w:tcW w:w="970" w:type="dxa"/>
          </w:tcPr>
          <w:p w:rsidR="00751119" w:rsidRPr="004719CF" w:rsidRDefault="00751119" w:rsidP="00542CC7">
            <w:r w:rsidRPr="004719CF">
              <w:t>95%</w:t>
            </w:r>
          </w:p>
        </w:tc>
        <w:tc>
          <w:tcPr>
            <w:tcW w:w="1117" w:type="dxa"/>
          </w:tcPr>
          <w:p w:rsidR="00751119" w:rsidRPr="00054EC3" w:rsidRDefault="00751119" w:rsidP="004915A5">
            <w:r w:rsidRPr="00054EC3">
              <w:t>81.3%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4、体育设施满意度</w:t>
            </w:r>
          </w:p>
        </w:tc>
        <w:tc>
          <w:tcPr>
            <w:tcW w:w="1125" w:type="dxa"/>
          </w:tcPr>
          <w:p w:rsidR="00751119" w:rsidRPr="00345046" w:rsidRDefault="00751119" w:rsidP="00C81C5D">
            <w:r w:rsidRPr="00345046">
              <w:t>88%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50%</w:t>
            </w:r>
          </w:p>
        </w:tc>
        <w:tc>
          <w:tcPr>
            <w:tcW w:w="970" w:type="dxa"/>
          </w:tcPr>
          <w:p w:rsidR="00751119" w:rsidRPr="004719CF" w:rsidRDefault="00751119" w:rsidP="00542CC7">
            <w:r w:rsidRPr="004719CF">
              <w:t>90%</w:t>
            </w:r>
          </w:p>
        </w:tc>
        <w:tc>
          <w:tcPr>
            <w:tcW w:w="1117" w:type="dxa"/>
          </w:tcPr>
          <w:p w:rsidR="00751119" w:rsidRPr="00054EC3" w:rsidRDefault="00751119" w:rsidP="004915A5">
            <w:r w:rsidRPr="00054EC3">
              <w:t>76.0%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lastRenderedPageBreak/>
              <w:t>5、社团活动满意度</w:t>
            </w:r>
          </w:p>
        </w:tc>
        <w:tc>
          <w:tcPr>
            <w:tcW w:w="1125" w:type="dxa"/>
          </w:tcPr>
          <w:p w:rsidR="00751119" w:rsidRPr="00345046" w:rsidRDefault="00751119" w:rsidP="00C81C5D">
            <w:r w:rsidRPr="00345046">
              <w:t>88%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56%</w:t>
            </w:r>
          </w:p>
        </w:tc>
        <w:tc>
          <w:tcPr>
            <w:tcW w:w="970" w:type="dxa"/>
          </w:tcPr>
          <w:p w:rsidR="00751119" w:rsidRPr="004719CF" w:rsidRDefault="00751119" w:rsidP="00542CC7">
            <w:r w:rsidRPr="004719CF">
              <w:t>95%</w:t>
            </w:r>
          </w:p>
        </w:tc>
        <w:tc>
          <w:tcPr>
            <w:tcW w:w="1117" w:type="dxa"/>
          </w:tcPr>
          <w:p w:rsidR="00751119" w:rsidRPr="00054EC3" w:rsidRDefault="00751119" w:rsidP="004915A5">
            <w:r w:rsidRPr="00054EC3">
              <w:t>79.7%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6、评奖评优制度满意度</w:t>
            </w:r>
          </w:p>
        </w:tc>
        <w:tc>
          <w:tcPr>
            <w:tcW w:w="1125" w:type="dxa"/>
          </w:tcPr>
          <w:p w:rsidR="00751119" w:rsidRPr="00345046" w:rsidRDefault="00751119" w:rsidP="00C81C5D">
            <w:r w:rsidRPr="00345046">
              <w:t>92%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56%</w:t>
            </w:r>
          </w:p>
        </w:tc>
        <w:tc>
          <w:tcPr>
            <w:tcW w:w="970" w:type="dxa"/>
          </w:tcPr>
          <w:p w:rsidR="00751119" w:rsidRPr="004719CF" w:rsidRDefault="00751119" w:rsidP="00542CC7">
            <w:r w:rsidRPr="004719CF">
              <w:t>97%</w:t>
            </w:r>
          </w:p>
        </w:tc>
        <w:tc>
          <w:tcPr>
            <w:tcW w:w="1117" w:type="dxa"/>
          </w:tcPr>
          <w:p w:rsidR="00751119" w:rsidRDefault="00751119" w:rsidP="004915A5">
            <w:r w:rsidRPr="00054EC3">
              <w:t>81.7%</w:t>
            </w:r>
          </w:p>
        </w:tc>
      </w:tr>
      <w:tr w:rsidR="00751119" w:rsidRPr="00E20F18" w:rsidTr="00751119">
        <w:trPr>
          <w:trHeight w:val="403"/>
        </w:trPr>
        <w:tc>
          <w:tcPr>
            <w:tcW w:w="1634" w:type="dxa"/>
            <w:gridSpan w:val="2"/>
            <w:vMerge w:val="restart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7、投诉路径及反馈情况满意度</w:t>
            </w:r>
          </w:p>
        </w:tc>
        <w:tc>
          <w:tcPr>
            <w:tcW w:w="2287" w:type="dxa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投诉路径</w:t>
            </w:r>
          </w:p>
        </w:tc>
        <w:tc>
          <w:tcPr>
            <w:tcW w:w="1125" w:type="dxa"/>
          </w:tcPr>
          <w:p w:rsidR="00751119" w:rsidRPr="001B6450" w:rsidRDefault="00751119" w:rsidP="008173B1">
            <w:r>
              <w:rPr>
                <w:rFonts w:hint="eastAsia"/>
              </w:rPr>
              <w:t>75</w:t>
            </w:r>
            <w:r w:rsidRPr="001B6450">
              <w:t>%</w:t>
            </w:r>
          </w:p>
        </w:tc>
        <w:tc>
          <w:tcPr>
            <w:tcW w:w="1322" w:type="dxa"/>
          </w:tcPr>
          <w:p w:rsidR="00751119" w:rsidRPr="004719CF" w:rsidRDefault="00751119" w:rsidP="00D60A11">
            <w:r w:rsidRPr="004719CF">
              <w:t>60%</w:t>
            </w:r>
          </w:p>
        </w:tc>
        <w:tc>
          <w:tcPr>
            <w:tcW w:w="970" w:type="dxa"/>
          </w:tcPr>
          <w:p w:rsidR="00751119" w:rsidRPr="004719CF" w:rsidRDefault="00751119" w:rsidP="002E610D">
            <w:r w:rsidRPr="004719CF">
              <w:t>96%</w:t>
            </w:r>
          </w:p>
        </w:tc>
        <w:tc>
          <w:tcPr>
            <w:tcW w:w="1117" w:type="dxa"/>
          </w:tcPr>
          <w:p w:rsidR="00751119" w:rsidRPr="00C61BA2" w:rsidRDefault="00751119" w:rsidP="00D3120B">
            <w:r w:rsidRPr="00C61BA2">
              <w:t>77.0%</w:t>
            </w:r>
          </w:p>
        </w:tc>
      </w:tr>
      <w:tr w:rsidR="00751119" w:rsidRPr="00E20F18" w:rsidTr="00751119">
        <w:trPr>
          <w:trHeight w:val="403"/>
        </w:trPr>
        <w:tc>
          <w:tcPr>
            <w:tcW w:w="1634" w:type="dxa"/>
            <w:gridSpan w:val="2"/>
            <w:vMerge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87" w:type="dxa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反馈情况</w:t>
            </w:r>
          </w:p>
        </w:tc>
        <w:tc>
          <w:tcPr>
            <w:tcW w:w="1125" w:type="dxa"/>
          </w:tcPr>
          <w:p w:rsidR="00751119" w:rsidRPr="001B6450" w:rsidRDefault="00751119" w:rsidP="008173B1">
            <w:r>
              <w:rPr>
                <w:rFonts w:hint="eastAsia"/>
              </w:rPr>
              <w:t>75</w:t>
            </w:r>
            <w:r w:rsidRPr="001B6450">
              <w:t>%</w:t>
            </w:r>
          </w:p>
        </w:tc>
        <w:tc>
          <w:tcPr>
            <w:tcW w:w="1322" w:type="dxa"/>
          </w:tcPr>
          <w:p w:rsidR="00751119" w:rsidRPr="004719CF" w:rsidRDefault="00751119" w:rsidP="00D60A11">
            <w:r w:rsidRPr="004719CF">
              <w:t>60%</w:t>
            </w:r>
          </w:p>
        </w:tc>
        <w:tc>
          <w:tcPr>
            <w:tcW w:w="970" w:type="dxa"/>
          </w:tcPr>
          <w:p w:rsidR="00751119" w:rsidRPr="004719CF" w:rsidRDefault="00751119" w:rsidP="002E610D">
            <w:r w:rsidRPr="004719CF">
              <w:t>97%</w:t>
            </w:r>
          </w:p>
        </w:tc>
        <w:tc>
          <w:tcPr>
            <w:tcW w:w="1117" w:type="dxa"/>
          </w:tcPr>
          <w:p w:rsidR="00751119" w:rsidRDefault="00751119" w:rsidP="00D3120B">
            <w:r w:rsidRPr="00C61BA2">
              <w:t>77.3%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E20F18">
              <w:rPr>
                <w:rFonts w:ascii="仿宋_GB2312" w:eastAsia="仿宋_GB2312" w:hint="eastAsia"/>
                <w:szCs w:val="21"/>
              </w:rPr>
              <w:t>8、治安满意度</w:t>
            </w:r>
          </w:p>
        </w:tc>
        <w:tc>
          <w:tcPr>
            <w:tcW w:w="1125" w:type="dxa"/>
            <w:vAlign w:val="center"/>
          </w:tcPr>
          <w:p w:rsidR="00751119" w:rsidRPr="00E20F18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91648A">
              <w:rPr>
                <w:rFonts w:ascii="仿宋_GB2312" w:eastAsia="仿宋_GB2312"/>
                <w:szCs w:val="21"/>
              </w:rPr>
              <w:t>93%</w:t>
            </w:r>
          </w:p>
        </w:tc>
        <w:tc>
          <w:tcPr>
            <w:tcW w:w="1322" w:type="dxa"/>
          </w:tcPr>
          <w:p w:rsidR="00751119" w:rsidRPr="004719CF" w:rsidRDefault="00751119" w:rsidP="008173B1">
            <w:r w:rsidRPr="004719CF">
              <w:t>62%</w:t>
            </w:r>
          </w:p>
        </w:tc>
        <w:tc>
          <w:tcPr>
            <w:tcW w:w="970" w:type="dxa"/>
            <w:vAlign w:val="center"/>
          </w:tcPr>
          <w:p w:rsidR="00751119" w:rsidRPr="004719CF" w:rsidRDefault="00751119" w:rsidP="00B40329">
            <w:pPr>
              <w:rPr>
                <w:rFonts w:ascii="仿宋_GB2312" w:eastAsia="仿宋_GB2312"/>
                <w:szCs w:val="21"/>
              </w:rPr>
            </w:pPr>
            <w:r w:rsidRPr="004719CF">
              <w:rPr>
                <w:rFonts w:ascii="仿宋_GB2312" w:eastAsia="仿宋_GB2312"/>
                <w:szCs w:val="21"/>
              </w:rPr>
              <w:t>96%</w:t>
            </w:r>
          </w:p>
        </w:tc>
        <w:tc>
          <w:tcPr>
            <w:tcW w:w="1117" w:type="dxa"/>
          </w:tcPr>
          <w:p w:rsidR="00751119" w:rsidRPr="00DC2150" w:rsidRDefault="00751119" w:rsidP="00AB49A5">
            <w:r w:rsidRPr="00DC2150">
              <w:t>83.7%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C63B43" w:rsidRDefault="00751119" w:rsidP="00B40329">
            <w:pPr>
              <w:rPr>
                <w:rFonts w:ascii="仿宋_GB2312" w:eastAsia="仿宋_GB2312"/>
                <w:b/>
                <w:szCs w:val="21"/>
              </w:rPr>
            </w:pPr>
            <w:r w:rsidRPr="00C63B43">
              <w:rPr>
                <w:rFonts w:ascii="仿宋_GB2312" w:eastAsia="仿宋_GB2312" w:hint="eastAsia"/>
                <w:b/>
                <w:szCs w:val="21"/>
              </w:rPr>
              <w:t>生活平均满意度</w:t>
            </w:r>
          </w:p>
        </w:tc>
        <w:tc>
          <w:tcPr>
            <w:tcW w:w="1125" w:type="dxa"/>
          </w:tcPr>
          <w:p w:rsidR="00751119" w:rsidRPr="003C2182" w:rsidRDefault="00751119" w:rsidP="00F83A61">
            <w:r w:rsidRPr="003C2182">
              <w:t>84.1%</w:t>
            </w:r>
          </w:p>
        </w:tc>
        <w:tc>
          <w:tcPr>
            <w:tcW w:w="1322" w:type="dxa"/>
          </w:tcPr>
          <w:p w:rsidR="00751119" w:rsidRPr="003C2182" w:rsidRDefault="00751119" w:rsidP="00F83A61">
            <w:r w:rsidRPr="003C2182">
              <w:t>55.0%</w:t>
            </w:r>
          </w:p>
        </w:tc>
        <w:tc>
          <w:tcPr>
            <w:tcW w:w="970" w:type="dxa"/>
          </w:tcPr>
          <w:p w:rsidR="00751119" w:rsidRPr="003C2182" w:rsidRDefault="00751119" w:rsidP="00F83A61">
            <w:r w:rsidRPr="003C2182">
              <w:t>94.1%</w:t>
            </w:r>
          </w:p>
        </w:tc>
        <w:tc>
          <w:tcPr>
            <w:tcW w:w="1117" w:type="dxa"/>
          </w:tcPr>
          <w:p w:rsidR="00751119" w:rsidRDefault="00751119" w:rsidP="00F83A61">
            <w:r w:rsidRPr="003C2182">
              <w:t>77.7%</w:t>
            </w:r>
          </w:p>
        </w:tc>
      </w:tr>
      <w:tr w:rsidR="00751119" w:rsidRPr="00E20F18" w:rsidTr="00751119">
        <w:trPr>
          <w:trHeight w:val="403"/>
        </w:trPr>
        <w:tc>
          <w:tcPr>
            <w:tcW w:w="3921" w:type="dxa"/>
            <w:gridSpan w:val="3"/>
            <w:vAlign w:val="center"/>
          </w:tcPr>
          <w:p w:rsidR="00751119" w:rsidRPr="00C63B43" w:rsidRDefault="00751119" w:rsidP="00C63B4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3B43">
              <w:rPr>
                <w:rFonts w:ascii="仿宋_GB2312" w:eastAsia="仿宋_GB2312" w:hint="eastAsia"/>
                <w:b/>
                <w:szCs w:val="21"/>
              </w:rPr>
              <w:t>平均满意度</w:t>
            </w:r>
          </w:p>
        </w:tc>
        <w:tc>
          <w:tcPr>
            <w:tcW w:w="4534" w:type="dxa"/>
            <w:gridSpan w:val="4"/>
            <w:vAlign w:val="center"/>
          </w:tcPr>
          <w:p w:rsidR="00751119" w:rsidRDefault="00751119" w:rsidP="00C81ED3">
            <w:pPr>
              <w:jc w:val="center"/>
            </w:pPr>
            <w:r w:rsidRPr="00FB001B">
              <w:t>84</w:t>
            </w:r>
            <w:r>
              <w:rPr>
                <w:rFonts w:hint="eastAsia"/>
              </w:rPr>
              <w:t>.0</w:t>
            </w:r>
            <w:r w:rsidRPr="00FB001B">
              <w:t>%</w:t>
            </w:r>
          </w:p>
        </w:tc>
      </w:tr>
    </w:tbl>
    <w:p w:rsidR="007B0668" w:rsidRPr="00C117A6" w:rsidRDefault="007B0668" w:rsidP="00C117A6">
      <w:pPr>
        <w:widowControl/>
        <w:spacing w:afterLines="50" w:after="156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</w:p>
    <w:p w:rsidR="003D61D0" w:rsidRPr="00C117A6" w:rsidRDefault="00D12F59" w:rsidP="00C117A6">
      <w:pPr>
        <w:widowControl/>
        <w:spacing w:afterLines="50" w:after="156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C117A6">
        <w:rPr>
          <w:rFonts w:asciiTheme="minorEastAsia" w:eastAsiaTheme="minorEastAsia" w:hAnsiTheme="minorEastAsia" w:cs="宋体" w:hint="eastAsia"/>
          <w:b/>
          <w:kern w:val="0"/>
          <w:sz w:val="24"/>
        </w:rPr>
        <w:t>二、有待改进原因分析及改进措施</w:t>
      </w:r>
    </w:p>
    <w:p w:rsidR="00757C71" w:rsidRPr="00C117A6" w:rsidRDefault="00757C71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脱产在校生对学校教学和管理的满意度为89.1%，比去年（87.8%）有所提高。其中对教师责任感满意度（92.3%）、对班主任工作满意度（91.7%）、对辅导员工作满意度（90.3%）、对图书馆藏</w:t>
      </w:r>
      <w:proofErr w:type="gramStart"/>
      <w:r w:rsidRPr="00C117A6">
        <w:rPr>
          <w:rFonts w:asciiTheme="minorEastAsia" w:eastAsiaTheme="minorEastAsia" w:hAnsiTheme="minorEastAsia" w:hint="eastAsia"/>
          <w:sz w:val="24"/>
        </w:rPr>
        <w:t>书满意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度最高（96.0%），都在90%以上。但是对生活满意度为77.7%，比去年（80.7%）略有下降，</w:t>
      </w:r>
      <w:r w:rsidR="004D0947" w:rsidRPr="00C117A6">
        <w:rPr>
          <w:rFonts w:asciiTheme="minorEastAsia" w:eastAsiaTheme="minorEastAsia" w:hAnsiTheme="minorEastAsia" w:hint="eastAsia"/>
          <w:sz w:val="24"/>
        </w:rPr>
        <w:t>其中对</w:t>
      </w:r>
      <w:r w:rsidRPr="00C117A6">
        <w:rPr>
          <w:rFonts w:asciiTheme="minorEastAsia" w:eastAsiaTheme="minorEastAsia" w:hAnsiTheme="minorEastAsia" w:hint="eastAsia"/>
          <w:sz w:val="24"/>
        </w:rPr>
        <w:t>住宿条件</w:t>
      </w:r>
      <w:r w:rsidR="004D0947" w:rsidRPr="00C117A6">
        <w:rPr>
          <w:rFonts w:asciiTheme="minorEastAsia" w:eastAsiaTheme="minorEastAsia" w:hAnsiTheme="minorEastAsia" w:hint="eastAsia"/>
          <w:sz w:val="24"/>
        </w:rPr>
        <w:t>（</w:t>
      </w:r>
      <w:r w:rsidR="004D0947" w:rsidRPr="00C117A6">
        <w:rPr>
          <w:rFonts w:asciiTheme="minorEastAsia" w:eastAsiaTheme="minorEastAsia" w:hAnsiTheme="minorEastAsia"/>
          <w:sz w:val="24"/>
        </w:rPr>
        <w:t>74.3%</w:t>
      </w:r>
      <w:r w:rsidR="004D0947" w:rsidRPr="00C117A6">
        <w:rPr>
          <w:rFonts w:asciiTheme="minorEastAsia" w:eastAsiaTheme="minorEastAsia" w:hAnsiTheme="minorEastAsia" w:hint="eastAsia"/>
          <w:sz w:val="24"/>
        </w:rPr>
        <w:t>）和</w:t>
      </w:r>
      <w:proofErr w:type="gramStart"/>
      <w:r w:rsidR="004D0947" w:rsidRPr="00C117A6">
        <w:rPr>
          <w:rFonts w:asciiTheme="minorEastAsia" w:eastAsiaTheme="minorEastAsia" w:hAnsiTheme="minorEastAsia" w:hint="eastAsia"/>
          <w:sz w:val="24"/>
        </w:rPr>
        <w:t>宿管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人员服务（</w:t>
      </w:r>
      <w:r w:rsidR="004D0947" w:rsidRPr="00C117A6">
        <w:rPr>
          <w:rFonts w:asciiTheme="minorEastAsia" w:eastAsiaTheme="minorEastAsia" w:hAnsiTheme="minorEastAsia" w:hint="eastAsia"/>
          <w:sz w:val="24"/>
        </w:rPr>
        <w:t>69.7</w:t>
      </w:r>
      <w:r w:rsidRPr="00C117A6">
        <w:rPr>
          <w:rFonts w:asciiTheme="minorEastAsia" w:eastAsiaTheme="minorEastAsia" w:hAnsiTheme="minorEastAsia" w:hint="eastAsia"/>
          <w:sz w:val="24"/>
        </w:rPr>
        <w:t>）</w:t>
      </w:r>
      <w:r w:rsidR="004D0947" w:rsidRPr="00C117A6">
        <w:rPr>
          <w:rFonts w:asciiTheme="minorEastAsia" w:eastAsiaTheme="minorEastAsia" w:hAnsiTheme="minorEastAsia" w:hint="eastAsia"/>
          <w:sz w:val="24"/>
        </w:rPr>
        <w:t>满意度最低，在目标值75%以下，尤其是继续教育学院对生活满意度最低，仅为55.5%。各职能部门对有待改进的原因进行了分析，并提出了相应的改进措施，汇总如下：</w:t>
      </w:r>
    </w:p>
    <w:p w:rsidR="00060035" w:rsidRPr="00C117A6" w:rsidRDefault="00757C71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1、本次满意度调查中脱产在校生对学校学习满意度调查大项中的12个小项目满意度均高于75%，全部超过了目标值要求。表明学校脱产教育教学能够满足基本需要，也得到了学生的总体认可。存在的问题主要是“课程实验、实训</w:t>
      </w:r>
      <w:r w:rsidR="00676579" w:rsidRPr="00C117A6">
        <w:rPr>
          <w:rFonts w:asciiTheme="minorEastAsia" w:eastAsiaTheme="minorEastAsia" w:hAnsiTheme="minorEastAsia" w:hint="eastAsia"/>
          <w:sz w:val="24"/>
        </w:rPr>
        <w:t>教学效果</w:t>
      </w:r>
      <w:r w:rsidRPr="00C117A6">
        <w:rPr>
          <w:rFonts w:asciiTheme="minorEastAsia" w:eastAsiaTheme="minorEastAsia" w:hAnsiTheme="minorEastAsia" w:hint="eastAsia"/>
          <w:sz w:val="24"/>
        </w:rPr>
        <w:t>”项。201</w:t>
      </w:r>
      <w:r w:rsidR="00503985" w:rsidRPr="00C117A6">
        <w:rPr>
          <w:rFonts w:asciiTheme="minorEastAsia" w:eastAsiaTheme="minorEastAsia" w:hAnsiTheme="minorEastAsia" w:hint="eastAsia"/>
          <w:sz w:val="24"/>
        </w:rPr>
        <w:t>5</w:t>
      </w:r>
      <w:r w:rsidRPr="00C117A6">
        <w:rPr>
          <w:rFonts w:asciiTheme="minorEastAsia" w:eastAsiaTheme="minorEastAsia" w:hAnsiTheme="minorEastAsia" w:hint="eastAsia"/>
          <w:sz w:val="24"/>
        </w:rPr>
        <w:t>此项的满意度为</w:t>
      </w:r>
      <w:r w:rsidR="00503985" w:rsidRPr="00C117A6">
        <w:rPr>
          <w:rFonts w:asciiTheme="minorEastAsia" w:eastAsiaTheme="minorEastAsia" w:hAnsiTheme="minorEastAsia" w:hint="eastAsia"/>
          <w:sz w:val="24"/>
        </w:rPr>
        <w:t>77.8%</w:t>
      </w:r>
      <w:r w:rsidRPr="00C117A6">
        <w:rPr>
          <w:rFonts w:asciiTheme="minorEastAsia" w:eastAsiaTheme="minorEastAsia" w:hAnsiTheme="minorEastAsia" w:hint="eastAsia"/>
          <w:sz w:val="24"/>
        </w:rPr>
        <w:t>，今年调查的满意度为</w:t>
      </w:r>
      <w:r w:rsidR="00503985" w:rsidRPr="00C117A6">
        <w:rPr>
          <w:rFonts w:asciiTheme="minorEastAsia" w:eastAsiaTheme="minorEastAsia" w:hAnsiTheme="minorEastAsia" w:hint="eastAsia"/>
          <w:sz w:val="24"/>
        </w:rPr>
        <w:t>86.7%</w:t>
      </w:r>
      <w:r w:rsidRPr="00C117A6">
        <w:rPr>
          <w:rFonts w:asciiTheme="minorEastAsia" w:eastAsiaTheme="minorEastAsia" w:hAnsiTheme="minorEastAsia" w:hint="eastAsia"/>
          <w:sz w:val="24"/>
        </w:rPr>
        <w:t>，</w:t>
      </w:r>
      <w:r w:rsidR="00DF318A" w:rsidRPr="00C117A6">
        <w:rPr>
          <w:rFonts w:asciiTheme="minorEastAsia" w:eastAsiaTheme="minorEastAsia" w:hAnsiTheme="minorEastAsia" w:hint="eastAsia"/>
          <w:sz w:val="24"/>
        </w:rPr>
        <w:t>比往年略有提升。</w:t>
      </w:r>
      <w:r w:rsidR="00503985" w:rsidRPr="00C117A6">
        <w:rPr>
          <w:rFonts w:asciiTheme="minorEastAsia" w:eastAsiaTheme="minorEastAsia" w:hAnsiTheme="minorEastAsia" w:hint="eastAsia"/>
          <w:sz w:val="24"/>
        </w:rPr>
        <w:t>表明一年来，学校“课程实验、实训”条件及教学工作比去年有改善和加强</w:t>
      </w:r>
      <w:r w:rsidR="00680EA9" w:rsidRPr="00C117A6">
        <w:rPr>
          <w:rFonts w:asciiTheme="minorEastAsia" w:eastAsiaTheme="minorEastAsia" w:hAnsiTheme="minorEastAsia" w:hint="eastAsia"/>
          <w:sz w:val="24"/>
        </w:rPr>
        <w:t>，但离学生的期望值还有一段距离。</w:t>
      </w:r>
    </w:p>
    <w:p w:rsidR="00680EA9" w:rsidRPr="00C117A6" w:rsidRDefault="00060035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改进措施：（1）学校要加大办学投入，重点解决各专业核心课程的实验实</w:t>
      </w:r>
      <w:proofErr w:type="gramStart"/>
      <w:r w:rsidRPr="00C117A6">
        <w:rPr>
          <w:rFonts w:asciiTheme="minorEastAsia" w:eastAsiaTheme="minorEastAsia" w:hAnsiTheme="minorEastAsia" w:hint="eastAsia"/>
          <w:sz w:val="24"/>
        </w:rPr>
        <w:t>训设备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设施问题，保证各专业有基本的专业实验实训室。在目前新校园</w:t>
      </w:r>
      <w:r w:rsidR="00680EA9" w:rsidRPr="00C117A6">
        <w:rPr>
          <w:rFonts w:asciiTheme="minorEastAsia" w:eastAsiaTheme="minorEastAsia" w:hAnsiTheme="minorEastAsia" w:hint="eastAsia"/>
          <w:sz w:val="24"/>
        </w:rPr>
        <w:t>还未投入使用</w:t>
      </w:r>
      <w:r w:rsidRPr="00C117A6">
        <w:rPr>
          <w:rFonts w:asciiTheme="minorEastAsia" w:eastAsiaTheme="minorEastAsia" w:hAnsiTheme="minorEastAsia" w:hint="eastAsia"/>
          <w:sz w:val="24"/>
        </w:rPr>
        <w:t>，暂时还不能根本改善“课程实验实训”条件的情况下，尽量添置一些教具并通过网络模拟的方式解决基本实验实训之需；（2）统筹配置好实验实</w:t>
      </w:r>
      <w:proofErr w:type="gramStart"/>
      <w:r w:rsidRPr="00C117A6">
        <w:rPr>
          <w:rFonts w:asciiTheme="minorEastAsia" w:eastAsiaTheme="minorEastAsia" w:hAnsiTheme="minorEastAsia" w:hint="eastAsia"/>
          <w:sz w:val="24"/>
        </w:rPr>
        <w:t>训教师师资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资源，督促教师按教学要求完成实验实训,内培或外引具有实</w:t>
      </w:r>
      <w:proofErr w:type="gramStart"/>
      <w:r w:rsidRPr="00C117A6">
        <w:rPr>
          <w:rFonts w:asciiTheme="minorEastAsia" w:eastAsiaTheme="minorEastAsia" w:hAnsiTheme="minorEastAsia" w:hint="eastAsia"/>
          <w:sz w:val="24"/>
        </w:rPr>
        <w:t>训能力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的实践型人才；（3）明确校外实习单位指导义务，减少学生的实习报酬</w:t>
      </w:r>
      <w:r w:rsidR="00F537AA" w:rsidRPr="00C117A6">
        <w:rPr>
          <w:rFonts w:asciiTheme="minorEastAsia" w:eastAsiaTheme="minorEastAsia" w:hAnsiTheme="minorEastAsia" w:hint="eastAsia"/>
          <w:sz w:val="24"/>
        </w:rPr>
        <w:t>。</w:t>
      </w:r>
    </w:p>
    <w:p w:rsidR="006523B5" w:rsidRPr="00C117A6" w:rsidRDefault="00680EA9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2、</w:t>
      </w:r>
      <w:r w:rsidR="00DF318A" w:rsidRPr="00C117A6">
        <w:rPr>
          <w:rFonts w:asciiTheme="minorEastAsia" w:eastAsiaTheme="minorEastAsia" w:hAnsiTheme="minorEastAsia" w:hint="eastAsia"/>
          <w:sz w:val="24"/>
        </w:rPr>
        <w:t>本次调查</w:t>
      </w:r>
      <w:r w:rsidR="00875DBA" w:rsidRPr="00C117A6">
        <w:rPr>
          <w:rFonts w:asciiTheme="minorEastAsia" w:eastAsiaTheme="minorEastAsia" w:hAnsiTheme="minorEastAsia" w:hint="eastAsia"/>
          <w:sz w:val="24"/>
        </w:rPr>
        <w:t>值得注意的是，脱产在校生生活平均满意度比去年低3%，去年（80.7%）。</w:t>
      </w:r>
      <w:r w:rsidR="006523B5" w:rsidRPr="00C117A6">
        <w:rPr>
          <w:rFonts w:asciiTheme="minorEastAsia" w:eastAsiaTheme="minorEastAsia" w:hAnsiTheme="minorEastAsia" w:hint="eastAsia"/>
          <w:sz w:val="24"/>
        </w:rPr>
        <w:t>其中</w:t>
      </w:r>
      <w:r w:rsidR="00875DBA" w:rsidRPr="00C117A6">
        <w:rPr>
          <w:rFonts w:asciiTheme="minorEastAsia" w:eastAsiaTheme="minorEastAsia" w:hAnsiTheme="minorEastAsia" w:hint="eastAsia"/>
          <w:sz w:val="24"/>
        </w:rPr>
        <w:t>继续教学学院</w:t>
      </w:r>
      <w:r w:rsidR="00DF318A" w:rsidRPr="00C117A6">
        <w:rPr>
          <w:rFonts w:asciiTheme="minorEastAsia" w:eastAsiaTheme="minorEastAsia" w:hAnsiTheme="minorEastAsia" w:hint="eastAsia"/>
          <w:sz w:val="24"/>
        </w:rPr>
        <w:t>的</w:t>
      </w:r>
      <w:r w:rsidR="00875DBA" w:rsidRPr="00C117A6">
        <w:rPr>
          <w:rFonts w:asciiTheme="minorEastAsia" w:eastAsiaTheme="minorEastAsia" w:hAnsiTheme="minorEastAsia" w:hint="eastAsia"/>
          <w:sz w:val="24"/>
        </w:rPr>
        <w:t>生活平均满意</w:t>
      </w:r>
      <w:proofErr w:type="gramStart"/>
      <w:r w:rsidR="00875DBA" w:rsidRPr="00C117A6">
        <w:rPr>
          <w:rFonts w:asciiTheme="minorEastAsia" w:eastAsiaTheme="minorEastAsia" w:hAnsiTheme="minorEastAsia" w:hint="eastAsia"/>
          <w:sz w:val="24"/>
        </w:rPr>
        <w:t>度今年</w:t>
      </w:r>
      <w:proofErr w:type="gramEnd"/>
      <w:r w:rsidR="00875DBA" w:rsidRPr="00C117A6">
        <w:rPr>
          <w:rFonts w:asciiTheme="minorEastAsia" w:eastAsiaTheme="minorEastAsia" w:hAnsiTheme="minorEastAsia" w:hint="eastAsia"/>
          <w:sz w:val="24"/>
        </w:rPr>
        <w:t>比去年低2</w:t>
      </w:r>
      <w:r w:rsidR="00DF318A" w:rsidRPr="00C117A6">
        <w:rPr>
          <w:rFonts w:asciiTheme="minorEastAsia" w:eastAsiaTheme="minorEastAsia" w:hAnsiTheme="minorEastAsia" w:hint="eastAsia"/>
          <w:sz w:val="24"/>
        </w:rPr>
        <w:t>9</w:t>
      </w:r>
      <w:r w:rsidR="00875DBA" w:rsidRPr="00C117A6">
        <w:rPr>
          <w:rFonts w:asciiTheme="minorEastAsia" w:eastAsiaTheme="minorEastAsia" w:hAnsiTheme="minorEastAsia" w:hint="eastAsia"/>
          <w:sz w:val="24"/>
        </w:rPr>
        <w:t>.</w:t>
      </w:r>
      <w:r w:rsidR="00DF318A" w:rsidRPr="00C117A6">
        <w:rPr>
          <w:rFonts w:asciiTheme="minorEastAsia" w:eastAsiaTheme="minorEastAsia" w:hAnsiTheme="minorEastAsia" w:hint="eastAsia"/>
          <w:sz w:val="24"/>
        </w:rPr>
        <w:t>8</w:t>
      </w:r>
      <w:r w:rsidR="00875DBA" w:rsidRPr="00C117A6">
        <w:rPr>
          <w:rFonts w:asciiTheme="minorEastAsia" w:eastAsiaTheme="minorEastAsia" w:hAnsiTheme="minorEastAsia" w:hint="eastAsia"/>
          <w:sz w:val="24"/>
        </w:rPr>
        <w:t>%（去年</w:t>
      </w:r>
      <w:r w:rsidR="00DF318A" w:rsidRPr="00C117A6">
        <w:rPr>
          <w:rFonts w:asciiTheme="minorEastAsia" w:eastAsiaTheme="minorEastAsia" w:hAnsiTheme="minorEastAsia" w:hint="eastAsia"/>
          <w:sz w:val="24"/>
        </w:rPr>
        <w:t>84.8</w:t>
      </w:r>
      <w:r w:rsidR="00875DBA" w:rsidRPr="00C117A6">
        <w:rPr>
          <w:rFonts w:asciiTheme="minorEastAsia" w:eastAsiaTheme="minorEastAsia" w:hAnsiTheme="minorEastAsia" w:hint="eastAsia"/>
          <w:sz w:val="24"/>
        </w:rPr>
        <w:t>%）。</w:t>
      </w:r>
      <w:r w:rsidR="006523B5" w:rsidRPr="00C117A6">
        <w:rPr>
          <w:rFonts w:asciiTheme="minorEastAsia" w:eastAsiaTheme="minorEastAsia" w:hAnsiTheme="minorEastAsia" w:hint="eastAsia"/>
          <w:sz w:val="24"/>
        </w:rPr>
        <w:t>说明脱产生对在校的生活满意程度与学生的要求和期望相差甚远。</w:t>
      </w:r>
    </w:p>
    <w:p w:rsidR="00F70B14" w:rsidRPr="00C117A6" w:rsidRDefault="00F70B14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学生对生活满意度低主要集中在两个方面，一个学生对饮食条件满意度较低，为</w:t>
      </w:r>
      <w:r w:rsidRPr="00C117A6">
        <w:rPr>
          <w:rFonts w:asciiTheme="minorEastAsia" w:eastAsiaTheme="minorEastAsia" w:hAnsiTheme="minorEastAsia"/>
          <w:sz w:val="24"/>
        </w:rPr>
        <w:t>76</w:t>
      </w:r>
      <w:r w:rsidRPr="00C117A6">
        <w:rPr>
          <w:rFonts w:asciiTheme="minorEastAsia" w:eastAsiaTheme="minorEastAsia" w:hAnsiTheme="minorEastAsia" w:hint="eastAsia"/>
          <w:sz w:val="24"/>
        </w:rPr>
        <w:t>.7</w:t>
      </w:r>
      <w:r w:rsidRPr="00C117A6">
        <w:rPr>
          <w:rFonts w:asciiTheme="minorEastAsia" w:eastAsiaTheme="minorEastAsia" w:hAnsiTheme="minorEastAsia"/>
          <w:sz w:val="24"/>
        </w:rPr>
        <w:t>%，比去年降低了</w:t>
      </w:r>
      <w:r w:rsidRPr="00C117A6">
        <w:rPr>
          <w:rFonts w:asciiTheme="minorEastAsia" w:eastAsiaTheme="minorEastAsia" w:hAnsiTheme="minorEastAsia" w:hint="eastAsia"/>
          <w:sz w:val="24"/>
        </w:rPr>
        <w:t>1%</w:t>
      </w:r>
      <w:r w:rsidRPr="00C117A6">
        <w:rPr>
          <w:rFonts w:asciiTheme="minorEastAsia" w:eastAsiaTheme="minorEastAsia" w:hAnsiTheme="minorEastAsia"/>
          <w:sz w:val="24"/>
        </w:rPr>
        <w:t>，这里包含了两方面的因素。</w:t>
      </w:r>
      <w:r w:rsidRPr="00C117A6">
        <w:rPr>
          <w:rFonts w:asciiTheme="minorEastAsia" w:eastAsiaTheme="minorEastAsia" w:hAnsiTheme="minorEastAsia" w:hint="eastAsia"/>
          <w:sz w:val="24"/>
        </w:rPr>
        <w:t>(1)</w:t>
      </w:r>
      <w:r w:rsidRPr="00C117A6">
        <w:rPr>
          <w:rFonts w:asciiTheme="minorEastAsia" w:eastAsiaTheme="minorEastAsia" w:hAnsiTheme="minorEastAsia"/>
          <w:sz w:val="24"/>
        </w:rPr>
        <w:t>菜价偏高。今年菜价居高不下，人工成本上涨，客观影响了食堂饭菜偏高，又无法享受政府的补贴，食堂经营者压力加大。</w:t>
      </w:r>
      <w:r w:rsidRPr="00C117A6">
        <w:rPr>
          <w:rFonts w:asciiTheme="minorEastAsia" w:eastAsiaTheme="minorEastAsia" w:hAnsiTheme="minorEastAsia" w:hint="eastAsia"/>
          <w:sz w:val="24"/>
        </w:rPr>
        <w:t>(2)</w:t>
      </w:r>
      <w:r w:rsidRPr="00C117A6">
        <w:rPr>
          <w:rFonts w:asciiTheme="minorEastAsia" w:eastAsiaTheme="minorEastAsia" w:hAnsiTheme="minorEastAsia"/>
          <w:sz w:val="24"/>
        </w:rPr>
        <w:t>食堂卫生情况。管理人员经常性检查卫生保洁工作，</w:t>
      </w:r>
      <w:r w:rsidRPr="00C117A6">
        <w:rPr>
          <w:rFonts w:asciiTheme="minorEastAsia" w:eastAsiaTheme="minorEastAsia" w:hAnsiTheme="minorEastAsia"/>
          <w:sz w:val="24"/>
        </w:rPr>
        <w:lastRenderedPageBreak/>
        <w:t>加强食堂卫生督查。</w:t>
      </w:r>
    </w:p>
    <w:p w:rsidR="00F70B14" w:rsidRPr="00C117A6" w:rsidRDefault="00F70B14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/>
          <w:sz w:val="24"/>
        </w:rPr>
        <w:t>对策：</w:t>
      </w:r>
      <w:r w:rsidR="007B0668" w:rsidRPr="00C117A6">
        <w:rPr>
          <w:rFonts w:asciiTheme="minorEastAsia" w:eastAsiaTheme="minorEastAsia" w:hAnsiTheme="minorEastAsia" w:hint="eastAsia"/>
          <w:sz w:val="24"/>
        </w:rPr>
        <w:t>后勤将</w:t>
      </w:r>
      <w:r w:rsidRPr="00C117A6">
        <w:rPr>
          <w:rFonts w:asciiTheme="minorEastAsia" w:eastAsiaTheme="minorEastAsia" w:hAnsiTheme="minorEastAsia"/>
          <w:sz w:val="24"/>
        </w:rPr>
        <w:t>会同校办、工会、团委、学生会成立膳管会，专门对食堂管理进行监测，比如食堂成本、食品质量、卫生死角等，以防出现因菜价问题而导致菜的质量下降。</w:t>
      </w:r>
    </w:p>
    <w:p w:rsidR="00F70B14" w:rsidRPr="00C117A6" w:rsidRDefault="00F70B14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另一个方面是对校园公共卫生程度和管理人员服务满意度较低，存在的原因主要是：（1）学生主要为独生子女为方，家庭条件和管理方式与学校的条件和管理有较大差异。（</w:t>
      </w:r>
      <w:r w:rsidR="007B0668" w:rsidRPr="00C117A6">
        <w:rPr>
          <w:rFonts w:asciiTheme="minorEastAsia" w:eastAsiaTheme="minorEastAsia" w:hAnsiTheme="minorEastAsia" w:hint="eastAsia"/>
          <w:sz w:val="24"/>
        </w:rPr>
        <w:t>2</w:t>
      </w:r>
      <w:r w:rsidRPr="00C117A6">
        <w:rPr>
          <w:rFonts w:asciiTheme="minorEastAsia" w:eastAsiaTheme="minorEastAsia" w:hAnsiTheme="minorEastAsia" w:hint="eastAsia"/>
          <w:sz w:val="24"/>
        </w:rPr>
        <w:t>）学生宿舍管理存在不足。管理人员由于年龄偏大，受教育年限较低，文化水平不高导致管理方式方法简单，学生</w:t>
      </w:r>
      <w:proofErr w:type="gramStart"/>
      <w:r w:rsidRPr="00C117A6">
        <w:rPr>
          <w:rFonts w:asciiTheme="minorEastAsia" w:eastAsiaTheme="minorEastAsia" w:hAnsiTheme="minorEastAsia" w:hint="eastAsia"/>
          <w:sz w:val="24"/>
        </w:rPr>
        <w:t>对宿管人员</w:t>
      </w:r>
      <w:proofErr w:type="gramEnd"/>
      <w:r w:rsidRPr="00C117A6">
        <w:rPr>
          <w:rFonts w:asciiTheme="minorEastAsia" w:eastAsiaTheme="minorEastAsia" w:hAnsiTheme="minorEastAsia" w:hint="eastAsia"/>
          <w:sz w:val="24"/>
        </w:rPr>
        <w:t>有抵触情绪</w:t>
      </w:r>
      <w:r w:rsidR="007B0668" w:rsidRPr="00C117A6">
        <w:rPr>
          <w:rFonts w:asciiTheme="minorEastAsia" w:eastAsiaTheme="minorEastAsia" w:hAnsiTheme="minorEastAsia" w:hint="eastAsia"/>
          <w:sz w:val="24"/>
        </w:rPr>
        <w:t xml:space="preserve">。 </w:t>
      </w:r>
      <w:r w:rsidRPr="00C117A6">
        <w:rPr>
          <w:rFonts w:asciiTheme="minorEastAsia" w:eastAsiaTheme="minorEastAsia" w:hAnsiTheme="minorEastAsia" w:hint="eastAsia"/>
          <w:sz w:val="24"/>
        </w:rPr>
        <w:t>（</w:t>
      </w:r>
      <w:r w:rsidR="007B0668" w:rsidRPr="00C117A6">
        <w:rPr>
          <w:rFonts w:asciiTheme="minorEastAsia" w:eastAsiaTheme="minorEastAsia" w:hAnsiTheme="minorEastAsia" w:hint="eastAsia"/>
          <w:sz w:val="24"/>
        </w:rPr>
        <w:t>3</w:t>
      </w:r>
      <w:r w:rsidRPr="00C117A6">
        <w:rPr>
          <w:rFonts w:asciiTheme="minorEastAsia" w:eastAsiaTheme="minorEastAsia" w:hAnsiTheme="minorEastAsia" w:hint="eastAsia"/>
          <w:sz w:val="24"/>
        </w:rPr>
        <w:t>）</w:t>
      </w:r>
      <w:r w:rsidRPr="00C117A6">
        <w:rPr>
          <w:rFonts w:asciiTheme="minorEastAsia" w:eastAsiaTheme="minorEastAsia" w:hAnsiTheme="minorEastAsia"/>
          <w:sz w:val="24"/>
        </w:rPr>
        <w:t>因为校园即将搬迁，对陈旧的设施不进行大面积更新改造，</w:t>
      </w:r>
      <w:r w:rsidRPr="00C117A6">
        <w:rPr>
          <w:rFonts w:asciiTheme="minorEastAsia" w:eastAsiaTheme="minorEastAsia" w:hAnsiTheme="minorEastAsia" w:hint="eastAsia"/>
          <w:sz w:val="24"/>
        </w:rPr>
        <w:t>需要维修的问题未能及时响应维修。</w:t>
      </w:r>
      <w:r w:rsidR="007B0668" w:rsidRPr="00C117A6">
        <w:rPr>
          <w:rFonts w:asciiTheme="minorEastAsia" w:eastAsiaTheme="minorEastAsia" w:hAnsiTheme="minorEastAsia" w:hint="eastAsia"/>
          <w:sz w:val="24"/>
        </w:rPr>
        <w:t>（4）</w:t>
      </w:r>
      <w:r w:rsidRPr="00C117A6">
        <w:rPr>
          <w:rFonts w:asciiTheme="minorEastAsia" w:eastAsiaTheme="minorEastAsia" w:hAnsiTheme="minorEastAsia" w:hint="eastAsia"/>
          <w:sz w:val="24"/>
        </w:rPr>
        <w:t>住宿、饮食、体育设施等受学校客观条件限制。</w:t>
      </w:r>
    </w:p>
    <w:p w:rsidR="007B0668" w:rsidRPr="00C117A6" w:rsidRDefault="007B0668" w:rsidP="007B0668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17A6">
        <w:rPr>
          <w:rFonts w:asciiTheme="minorEastAsia" w:eastAsiaTheme="minorEastAsia" w:hAnsiTheme="minorEastAsia" w:hint="eastAsia"/>
          <w:sz w:val="24"/>
        </w:rPr>
        <w:t>针对这些问题，学校将从以下几点进行改进：（1）加强学生管理，培养学生良好生活习惯，发挥学生干部队伍作用，开展学生自律自查。（2）加大和强化学生宿舍卫生文明的管理工作，完善相关管理制度，引导管理人员和学生符合学校规定的学生生活要求。（3）及时了解学生在生活方面的要求和意见，能解决的高效解决，暂时不能解决的做好思想疏导工作。（4）有关客观条件限制在新校园搬迁后应有所改观。</w:t>
      </w:r>
    </w:p>
    <w:p w:rsidR="006523B5" w:rsidRPr="007B0668" w:rsidRDefault="006523B5" w:rsidP="007B0668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6523B5" w:rsidRPr="007B0668" w:rsidRDefault="006523B5" w:rsidP="007B0668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1B44B2" w:rsidRPr="001B44B2" w:rsidRDefault="001B44B2" w:rsidP="001B44B2">
      <w:pPr>
        <w:spacing w:line="380" w:lineRule="exact"/>
        <w:ind w:firstLineChars="200" w:firstLine="480"/>
        <w:jc w:val="right"/>
        <w:rPr>
          <w:rFonts w:ascii="宋体" w:hAnsi="宋体"/>
          <w:sz w:val="24"/>
        </w:rPr>
      </w:pPr>
      <w:r w:rsidRPr="001B44B2">
        <w:rPr>
          <w:rFonts w:ascii="宋体" w:hAnsi="宋体" w:hint="eastAsia"/>
          <w:sz w:val="24"/>
        </w:rPr>
        <w:t>台州广播电视大学办公室</w:t>
      </w:r>
    </w:p>
    <w:p w:rsidR="001B44B2" w:rsidRPr="001B44B2" w:rsidRDefault="001B44B2" w:rsidP="001B44B2">
      <w:pPr>
        <w:spacing w:line="380" w:lineRule="exact"/>
        <w:ind w:firstLineChars="200" w:firstLine="480"/>
        <w:jc w:val="right"/>
        <w:rPr>
          <w:rFonts w:ascii="宋体" w:hAnsi="宋体"/>
          <w:sz w:val="24"/>
        </w:rPr>
      </w:pPr>
      <w:r w:rsidRPr="001B44B2">
        <w:rPr>
          <w:rFonts w:ascii="宋体" w:hAnsi="宋体" w:hint="eastAsia"/>
          <w:sz w:val="24"/>
        </w:rPr>
        <w:t>二〇一</w:t>
      </w:r>
      <w:r>
        <w:rPr>
          <w:rFonts w:ascii="宋体" w:hAnsi="宋体" w:hint="eastAsia"/>
          <w:sz w:val="24"/>
        </w:rPr>
        <w:t>六</w:t>
      </w:r>
      <w:r w:rsidRPr="001B44B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五</w:t>
      </w:r>
      <w:r w:rsidRPr="001B44B2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三</w:t>
      </w:r>
      <w:r w:rsidRPr="001B44B2">
        <w:rPr>
          <w:rFonts w:ascii="宋体" w:hAnsi="宋体" w:hint="eastAsia"/>
          <w:sz w:val="24"/>
        </w:rPr>
        <w:t>日</w:t>
      </w:r>
    </w:p>
    <w:p w:rsidR="005B7E16" w:rsidRPr="007B0668" w:rsidRDefault="005B7E16" w:rsidP="007B0668">
      <w:pPr>
        <w:spacing w:line="380" w:lineRule="exact"/>
        <w:ind w:firstLineChars="200" w:firstLine="480"/>
        <w:rPr>
          <w:rFonts w:ascii="宋体" w:hAnsi="宋体"/>
          <w:sz w:val="24"/>
        </w:rPr>
      </w:pPr>
    </w:p>
    <w:sectPr w:rsidR="005B7E16" w:rsidRPr="007B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78" w:rsidRDefault="00D41878" w:rsidP="00DE206E">
      <w:r>
        <w:separator/>
      </w:r>
    </w:p>
  </w:endnote>
  <w:endnote w:type="continuationSeparator" w:id="0">
    <w:p w:rsidR="00D41878" w:rsidRDefault="00D41878" w:rsidP="00D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78" w:rsidRDefault="00D41878" w:rsidP="00DE206E">
      <w:r>
        <w:separator/>
      </w:r>
    </w:p>
  </w:footnote>
  <w:footnote w:type="continuationSeparator" w:id="0">
    <w:p w:rsidR="00D41878" w:rsidRDefault="00D41878" w:rsidP="00DE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5CB"/>
    <w:multiLevelType w:val="hybridMultilevel"/>
    <w:tmpl w:val="AD760AE4"/>
    <w:lvl w:ilvl="0" w:tplc="13A0444A">
      <w:start w:val="1"/>
      <w:numFmt w:val="japaneseCounting"/>
      <w:lvlText w:val="%1、"/>
      <w:lvlJc w:val="left"/>
      <w:pPr>
        <w:ind w:left="644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65"/>
    <w:rsid w:val="00060035"/>
    <w:rsid w:val="00093F53"/>
    <w:rsid w:val="00112060"/>
    <w:rsid w:val="0017207C"/>
    <w:rsid w:val="001B44B2"/>
    <w:rsid w:val="0027699F"/>
    <w:rsid w:val="002B7D80"/>
    <w:rsid w:val="003D61D0"/>
    <w:rsid w:val="004113E9"/>
    <w:rsid w:val="004719CF"/>
    <w:rsid w:val="004B722D"/>
    <w:rsid w:val="004D0947"/>
    <w:rsid w:val="00503985"/>
    <w:rsid w:val="005A12A4"/>
    <w:rsid w:val="005B7E16"/>
    <w:rsid w:val="00651F15"/>
    <w:rsid w:val="006523B5"/>
    <w:rsid w:val="00657C69"/>
    <w:rsid w:val="00676579"/>
    <w:rsid w:val="00680EA9"/>
    <w:rsid w:val="0069362D"/>
    <w:rsid w:val="00751119"/>
    <w:rsid w:val="00757C71"/>
    <w:rsid w:val="007747CD"/>
    <w:rsid w:val="00784FA3"/>
    <w:rsid w:val="007B0668"/>
    <w:rsid w:val="008360DA"/>
    <w:rsid w:val="00875DBA"/>
    <w:rsid w:val="00877A65"/>
    <w:rsid w:val="0091648A"/>
    <w:rsid w:val="0093717C"/>
    <w:rsid w:val="009C6736"/>
    <w:rsid w:val="00A05F44"/>
    <w:rsid w:val="00A823F0"/>
    <w:rsid w:val="00B56835"/>
    <w:rsid w:val="00B77B06"/>
    <w:rsid w:val="00BA7C16"/>
    <w:rsid w:val="00C117A6"/>
    <w:rsid w:val="00C63B43"/>
    <w:rsid w:val="00C81ED3"/>
    <w:rsid w:val="00D12F59"/>
    <w:rsid w:val="00D22584"/>
    <w:rsid w:val="00D41878"/>
    <w:rsid w:val="00DE206E"/>
    <w:rsid w:val="00DF318A"/>
    <w:rsid w:val="00E16FBB"/>
    <w:rsid w:val="00F537AA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0B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0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2016-04-11T01:29:00Z</dcterms:created>
  <dcterms:modified xsi:type="dcterms:W3CDTF">2016-05-10T07:35:00Z</dcterms:modified>
</cp:coreProperties>
</file>