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EA" w:rsidRPr="00593C34" w:rsidRDefault="00813DEA" w:rsidP="00813DEA">
      <w:pPr>
        <w:spacing w:line="360" w:lineRule="auto"/>
        <w:ind w:right="-58"/>
        <w:jc w:val="center"/>
        <w:rPr>
          <w:rFonts w:ascii="仿宋" w:eastAsia="仿宋" w:hAnsi="仿宋"/>
          <w:b/>
          <w:sz w:val="32"/>
          <w:szCs w:val="32"/>
        </w:rPr>
      </w:pPr>
      <w:r w:rsidRPr="00593C34">
        <w:rPr>
          <w:rFonts w:ascii="仿宋" w:eastAsia="仿宋" w:hAnsi="仿宋" w:hint="eastAsia"/>
          <w:b/>
          <w:sz w:val="32"/>
          <w:szCs w:val="32"/>
        </w:rPr>
        <w:t>浙江广播电视大学成人专科教育</w:t>
      </w:r>
    </w:p>
    <w:p w:rsidR="00813DEA" w:rsidRPr="00593C34" w:rsidRDefault="00813DEA" w:rsidP="00813DEA">
      <w:pPr>
        <w:spacing w:line="360" w:lineRule="auto"/>
        <w:jc w:val="center"/>
        <w:rPr>
          <w:rFonts w:ascii="仿宋" w:eastAsia="仿宋" w:hAnsi="仿宋"/>
          <w:b/>
          <w:sz w:val="32"/>
          <w:szCs w:val="32"/>
        </w:rPr>
      </w:pPr>
      <w:r w:rsidRPr="00593C34">
        <w:rPr>
          <w:rFonts w:ascii="仿宋" w:eastAsia="仿宋" w:hAnsi="仿宋" w:hint="eastAsia"/>
          <w:b/>
          <w:sz w:val="32"/>
          <w:szCs w:val="32"/>
        </w:rPr>
        <w:t>广告设计与制作专业培养方案</w:t>
      </w:r>
    </w:p>
    <w:p w:rsidR="00813DEA" w:rsidRPr="00593C34" w:rsidRDefault="00813DEA" w:rsidP="00813DEA">
      <w:pPr>
        <w:spacing w:line="360" w:lineRule="auto"/>
        <w:jc w:val="center"/>
        <w:rPr>
          <w:rFonts w:ascii="仿宋" w:eastAsia="仿宋" w:hAnsi="仿宋"/>
          <w:b/>
          <w:sz w:val="32"/>
          <w:szCs w:val="32"/>
        </w:rPr>
      </w:pPr>
    </w:p>
    <w:p w:rsidR="00813DEA" w:rsidRPr="00593C34" w:rsidRDefault="00813DEA" w:rsidP="00593C34">
      <w:pPr>
        <w:spacing w:line="360" w:lineRule="auto"/>
        <w:ind w:firstLineChars="246" w:firstLine="691"/>
        <w:jc w:val="right"/>
        <w:rPr>
          <w:rFonts w:ascii="仿宋" w:eastAsia="仿宋" w:hAnsi="仿宋"/>
          <w:b/>
          <w:sz w:val="28"/>
          <w:szCs w:val="28"/>
        </w:rPr>
      </w:pPr>
      <w:r w:rsidRPr="00593C34">
        <w:rPr>
          <w:rFonts w:ascii="仿宋" w:eastAsia="仿宋" w:hAnsi="仿宋" w:hint="eastAsia"/>
          <w:b/>
          <w:sz w:val="28"/>
          <w:szCs w:val="28"/>
        </w:rPr>
        <w:t xml:space="preserve">执笔人：朱庆好                       </w:t>
      </w:r>
    </w:p>
    <w:p w:rsidR="00813DEA" w:rsidRPr="00593C34" w:rsidRDefault="00813DEA" w:rsidP="00593C34">
      <w:pPr>
        <w:spacing w:line="360" w:lineRule="auto"/>
        <w:ind w:firstLineChars="246" w:firstLine="593"/>
        <w:jc w:val="left"/>
        <w:rPr>
          <w:rFonts w:ascii="仿宋" w:eastAsia="仿宋" w:hAnsi="仿宋"/>
          <w:b/>
          <w:sz w:val="24"/>
        </w:rPr>
      </w:pP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一</w:t>
      </w:r>
      <w:r w:rsidR="00813DEA" w:rsidRPr="00593C34">
        <w:rPr>
          <w:rFonts w:ascii="仿宋" w:eastAsia="仿宋" w:hAnsi="仿宋" w:hint="eastAsia"/>
          <w:b/>
          <w:sz w:val="28"/>
          <w:szCs w:val="28"/>
        </w:rPr>
        <w:t>、培养目标及规格</w:t>
      </w:r>
    </w:p>
    <w:p w:rsidR="00813DEA" w:rsidRPr="00593C34" w:rsidRDefault="00813DEA" w:rsidP="00813DEA">
      <w:pPr>
        <w:pStyle w:val="a3"/>
        <w:rPr>
          <w:rFonts w:ascii="仿宋" w:eastAsia="仿宋" w:hAnsi="仿宋"/>
        </w:rPr>
      </w:pPr>
      <w:r w:rsidRPr="00593C34">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813DEA" w:rsidRPr="00593C34" w:rsidRDefault="00813DEA" w:rsidP="00813DEA">
      <w:pPr>
        <w:pStyle w:val="a3"/>
        <w:rPr>
          <w:rFonts w:ascii="仿宋" w:eastAsia="仿宋" w:hAnsi="仿宋"/>
        </w:rPr>
      </w:pPr>
      <w:r w:rsidRPr="00593C34">
        <w:rPr>
          <w:rFonts w:ascii="仿宋" w:eastAsia="仿宋" w:hAnsi="仿宋" w:hint="eastAsia"/>
        </w:rPr>
        <w:t>以社会需求为基本依据，以岗位适应性为导向，本专业毕业生要求具有一定的理论知识和较强的实践能力，应具备以下基本素质和能力：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1.热爱社会主义祖国，拥护中国共产党的领导，具有为国家富强、民族振兴而奋斗的理想、事业心和责任感。</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2. 初步掌握一门外语，能够使用外语进行简单交流并能读懂简单的外文资料。</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3. 具有较强的现代信息技术应用能力，提高现代信息技术素养。</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4. 具备一定的自我管理能力、表达能力和人际交往能力。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5. 具备一定的法律基础常识，具有依法办事的思维。</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6. 具备一定的广告设计能力。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7.具有健康的社会心理素质</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8.具备一定的广告策划能力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9.具备一定的广告市场调查能力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10. 具有较强的创新能力和开拓精神</w:t>
      </w: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二</w:t>
      </w:r>
      <w:r w:rsidR="00813DEA" w:rsidRPr="00593C34">
        <w:rPr>
          <w:rFonts w:ascii="仿宋" w:eastAsia="仿宋" w:hAnsi="仿宋" w:hint="eastAsia"/>
          <w:b/>
          <w:sz w:val="28"/>
          <w:szCs w:val="28"/>
        </w:rPr>
        <w:t>、培养模式和教学方式</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（一）培养模式</w:t>
      </w:r>
    </w:p>
    <w:p w:rsidR="00813DEA" w:rsidRPr="00593C34" w:rsidRDefault="00813DEA" w:rsidP="00813DEA">
      <w:pPr>
        <w:pStyle w:val="a3"/>
        <w:rPr>
          <w:rFonts w:ascii="仿宋" w:eastAsia="仿宋" w:hAnsi="仿宋"/>
        </w:rPr>
      </w:pPr>
      <w:r w:rsidRPr="00593C34">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w:t>
      </w:r>
      <w:r w:rsidRPr="00593C34">
        <w:rPr>
          <w:rFonts w:ascii="仿宋" w:eastAsia="仿宋" w:hAnsi="仿宋" w:hint="eastAsia"/>
        </w:rPr>
        <w:lastRenderedPageBreak/>
        <w:t>格而有弹性的过程管理为保障，培养拥有一技之长的应用型人才。</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（二）教学方式</w:t>
      </w:r>
    </w:p>
    <w:p w:rsidR="00813DEA" w:rsidRPr="00593C34" w:rsidRDefault="00813DEA" w:rsidP="00813DEA">
      <w:pPr>
        <w:pStyle w:val="a3"/>
        <w:rPr>
          <w:rFonts w:ascii="仿宋" w:eastAsia="仿宋" w:hAnsi="仿宋"/>
        </w:rPr>
      </w:pPr>
      <w:r w:rsidRPr="00593C34">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813DEA" w:rsidRPr="00593C34" w:rsidRDefault="001C66E2" w:rsidP="00593C34">
      <w:pPr>
        <w:spacing w:line="360" w:lineRule="auto"/>
        <w:ind w:firstLineChars="196" w:firstLine="551"/>
        <w:rPr>
          <w:rFonts w:ascii="仿宋" w:eastAsia="仿宋" w:hAnsi="仿宋"/>
          <w:szCs w:val="21"/>
        </w:rPr>
      </w:pPr>
      <w:r w:rsidRPr="00593C34">
        <w:rPr>
          <w:rFonts w:ascii="仿宋" w:eastAsia="仿宋" w:hAnsi="仿宋" w:hint="eastAsia"/>
          <w:b/>
          <w:sz w:val="28"/>
          <w:szCs w:val="28"/>
        </w:rPr>
        <w:t>三</w:t>
      </w:r>
      <w:r w:rsidR="00813DEA" w:rsidRPr="00593C34">
        <w:rPr>
          <w:rFonts w:ascii="仿宋" w:eastAsia="仿宋" w:hAnsi="仿宋" w:hint="eastAsia"/>
          <w:b/>
          <w:sz w:val="28"/>
          <w:szCs w:val="28"/>
        </w:rPr>
        <w:t>、知识、能力结构及其支撑课程（活动）</w:t>
      </w:r>
    </w:p>
    <w:p w:rsidR="00813DEA" w:rsidRPr="00593C34" w:rsidRDefault="00813DEA" w:rsidP="00813DEA">
      <w:pPr>
        <w:spacing w:line="360" w:lineRule="auto"/>
        <w:jc w:val="center"/>
        <w:rPr>
          <w:rFonts w:ascii="仿宋" w:eastAsia="仿宋" w:hAnsi="仿宋"/>
          <w:szCs w:val="21"/>
        </w:rPr>
      </w:pPr>
      <w:r w:rsidRPr="00593C34">
        <w:rPr>
          <w:rFonts w:ascii="仿宋" w:eastAsia="仿宋" w:hAnsi="仿宋" w:hint="eastAsia"/>
        </w:rPr>
        <w:t>广告设计与制作专业知识、能力结构及支撑课程一览表</w:t>
      </w:r>
    </w:p>
    <w:tbl>
      <w:tblPr>
        <w:tblW w:w="8588"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
        <w:gridCol w:w="5485"/>
        <w:gridCol w:w="2693"/>
      </w:tblGrid>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序号</w:t>
            </w:r>
          </w:p>
        </w:tc>
        <w:tc>
          <w:tcPr>
            <w:tcW w:w="5485"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内容描述</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支撑课程或活动</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1</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热爱社会主义祖国，拥护中国共产党的领导，具有为国家富强、民族振兴而奋斗的理想、事业心和责任感。</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中国特色社会主义理论体系概论、思想道德修养与法律基础等</w:t>
            </w:r>
          </w:p>
        </w:tc>
      </w:tr>
      <w:tr w:rsidR="00813DEA" w:rsidRPr="00593C34" w:rsidTr="00593C34">
        <w:trPr>
          <w:trHeight w:val="521"/>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2</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初步掌握一门外语，能够使用外语进行简单交流并能读懂简单的外文资料。</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实用英语等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3</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具有较强的现代信息技术应用能力，提高现代信息技术素养。</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大学信息技术应用基础等</w:t>
            </w:r>
          </w:p>
        </w:tc>
      </w:tr>
      <w:tr w:rsidR="00813DEA" w:rsidRPr="00593C34" w:rsidTr="00593C34">
        <w:trPr>
          <w:trHeight w:val="399"/>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4</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具备一定的自我管理能力、表达能力和人际交往能力。</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大学生心理健康教育等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5</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具备一定的法律基础常识，具有依法办事的思维。</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思想道德修养与法律基础等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6</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具备一定的广告设计能力</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包装设计、标志设计设、计色彩、书籍装帧设计等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7</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具备一定的广告策划能力</w:t>
            </w:r>
          </w:p>
        </w:tc>
        <w:tc>
          <w:tcPr>
            <w:tcW w:w="2693"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sz w:val="21"/>
                <w:szCs w:val="21"/>
              </w:rPr>
              <w:t>广告策划、媒体企划、广告文案、市场营销学等</w:t>
            </w:r>
          </w:p>
        </w:tc>
      </w:tr>
    </w:tbl>
    <w:p w:rsidR="00813DEA" w:rsidRPr="00593C34" w:rsidRDefault="001C66E2" w:rsidP="00593C34">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四</w:t>
      </w:r>
      <w:r w:rsidR="00813DEA" w:rsidRPr="00593C34">
        <w:rPr>
          <w:rFonts w:ascii="仿宋" w:eastAsia="仿宋" w:hAnsi="仿宋" w:hint="eastAsia"/>
          <w:b/>
          <w:sz w:val="28"/>
          <w:szCs w:val="28"/>
        </w:rPr>
        <w:t>、课程</w:t>
      </w:r>
      <w:r w:rsidRPr="00593C34">
        <w:rPr>
          <w:rFonts w:ascii="仿宋" w:eastAsia="仿宋" w:hAnsi="仿宋" w:hint="eastAsia"/>
          <w:b/>
          <w:sz w:val="28"/>
          <w:szCs w:val="28"/>
        </w:rPr>
        <w:t>设置</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本专业课程共设置5个模</w:t>
      </w:r>
      <w:r w:rsidR="001C66E2" w:rsidRPr="00593C34">
        <w:rPr>
          <w:rFonts w:ascii="仿宋" w:eastAsia="仿宋" w:hAnsi="仿宋" w:hint="eastAsia"/>
          <w:sz w:val="24"/>
        </w:rPr>
        <w:t>块，分别是公共基础课、职业基础课、职业技能课、职业延展课、综合实践</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（一）公共基础课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该模块最低毕业学分为23分。</w:t>
      </w:r>
    </w:p>
    <w:p w:rsidR="00F33F4B" w:rsidRPr="00593C34" w:rsidRDefault="00F33F4B" w:rsidP="00F33F4B">
      <w:pPr>
        <w:adjustRightInd w:val="0"/>
        <w:snapToGrid w:val="0"/>
        <w:spacing w:line="360" w:lineRule="auto"/>
        <w:ind w:firstLine="454"/>
        <w:rPr>
          <w:rFonts w:ascii="仿宋" w:eastAsia="仿宋" w:hAnsi="仿宋"/>
          <w:sz w:val="24"/>
        </w:rPr>
      </w:pPr>
      <w:r w:rsidRPr="00593C34">
        <w:rPr>
          <w:rFonts w:ascii="仿宋" w:eastAsia="仿宋" w:hAnsi="仿宋" w:hint="eastAsia"/>
        </w:rPr>
        <w:t>必修课：</w:t>
      </w:r>
      <w:r w:rsidR="00813DEA" w:rsidRPr="00593C34">
        <w:rPr>
          <w:rFonts w:ascii="仿宋" w:eastAsia="仿宋" w:hAnsi="仿宋" w:hint="eastAsia"/>
        </w:rPr>
        <w:t>大学信息技术应用基础</w:t>
      </w:r>
      <w:r w:rsidRPr="00593C34">
        <w:rPr>
          <w:rFonts w:ascii="仿宋" w:eastAsia="仿宋" w:hAnsi="仿宋" w:hint="eastAsia"/>
        </w:rPr>
        <w:t>、</w:t>
      </w:r>
      <w:r w:rsidR="00813DEA" w:rsidRPr="00593C34">
        <w:rPr>
          <w:rFonts w:ascii="仿宋" w:eastAsia="仿宋" w:hAnsi="仿宋" w:hint="eastAsia"/>
        </w:rPr>
        <w:t>中国特色社会主义理论体系概论</w:t>
      </w:r>
      <w:r w:rsidRPr="00593C34">
        <w:rPr>
          <w:rFonts w:ascii="仿宋" w:eastAsia="仿宋" w:hAnsi="仿宋" w:hint="eastAsia"/>
        </w:rPr>
        <w:t>、</w:t>
      </w:r>
      <w:r w:rsidR="00813DEA" w:rsidRPr="00593C34">
        <w:rPr>
          <w:rFonts w:ascii="仿宋" w:eastAsia="仿宋" w:hAnsi="仿宋" w:hint="eastAsia"/>
          <w:sz w:val="24"/>
        </w:rPr>
        <w:t>思想道德修养与法律基础</w:t>
      </w:r>
      <w:r w:rsidRPr="00593C34">
        <w:rPr>
          <w:rFonts w:ascii="仿宋" w:eastAsia="仿宋" w:hAnsi="仿宋" w:hint="eastAsia"/>
        </w:rPr>
        <w:t>、</w:t>
      </w:r>
      <w:r w:rsidRPr="00593C34">
        <w:rPr>
          <w:rFonts w:ascii="仿宋" w:eastAsia="仿宋" w:hAnsi="仿宋" w:hint="eastAsia"/>
          <w:color w:val="000000"/>
          <w:sz w:val="24"/>
        </w:rPr>
        <w:t>体育（1）</w:t>
      </w:r>
      <w:r w:rsidRPr="00593C34">
        <w:rPr>
          <w:rFonts w:ascii="仿宋" w:eastAsia="仿宋" w:hAnsi="仿宋" w:hint="eastAsia"/>
          <w:sz w:val="24"/>
        </w:rPr>
        <w:t>、</w:t>
      </w:r>
      <w:r w:rsidRPr="00593C34">
        <w:rPr>
          <w:rFonts w:ascii="仿宋" w:eastAsia="仿宋" w:hAnsi="仿宋" w:hint="eastAsia"/>
          <w:color w:val="000000"/>
          <w:sz w:val="24"/>
        </w:rPr>
        <w:t>体育</w:t>
      </w:r>
      <w:r w:rsidRPr="00593C34">
        <w:rPr>
          <w:rFonts w:ascii="仿宋" w:eastAsia="仿宋" w:hAnsi="仿宋" w:hint="eastAsia"/>
          <w:sz w:val="24"/>
        </w:rPr>
        <w:t>（2）、</w:t>
      </w:r>
      <w:r w:rsidRPr="00593C34">
        <w:rPr>
          <w:rFonts w:ascii="仿宋" w:eastAsia="仿宋" w:hAnsi="仿宋" w:hint="eastAsia"/>
          <w:color w:val="000000"/>
          <w:sz w:val="24"/>
        </w:rPr>
        <w:t>体育</w:t>
      </w:r>
      <w:r w:rsidRPr="00593C34">
        <w:rPr>
          <w:rFonts w:ascii="仿宋" w:eastAsia="仿宋" w:hAnsi="仿宋" w:hint="eastAsia"/>
          <w:sz w:val="24"/>
        </w:rPr>
        <w:t>（3）、</w:t>
      </w:r>
      <w:r w:rsidRPr="00593C34">
        <w:rPr>
          <w:rFonts w:ascii="仿宋" w:eastAsia="仿宋" w:hAnsi="仿宋" w:hint="eastAsia"/>
          <w:color w:val="000000"/>
          <w:sz w:val="24"/>
        </w:rPr>
        <w:t>体育</w:t>
      </w:r>
      <w:r w:rsidRPr="00593C34">
        <w:rPr>
          <w:rFonts w:ascii="仿宋" w:eastAsia="仿宋" w:hAnsi="仿宋" w:hint="eastAsia"/>
          <w:sz w:val="24"/>
        </w:rPr>
        <w:t>（4）</w:t>
      </w:r>
    </w:p>
    <w:p w:rsidR="00813DEA" w:rsidRPr="00593C34" w:rsidRDefault="00F33F4B" w:rsidP="00EF6E7D">
      <w:pPr>
        <w:pStyle w:val="20"/>
        <w:spacing w:line="360" w:lineRule="auto"/>
        <w:ind w:leftChars="-28" w:left="-59" w:firstLineChars="199" w:firstLine="418"/>
        <w:jc w:val="left"/>
        <w:rPr>
          <w:rFonts w:ascii="仿宋" w:eastAsia="仿宋" w:hAnsi="仿宋"/>
          <w:sz w:val="24"/>
        </w:rPr>
      </w:pPr>
      <w:r w:rsidRPr="00593C34">
        <w:rPr>
          <w:rFonts w:ascii="仿宋" w:eastAsia="仿宋" w:hAnsi="仿宋" w:hint="eastAsia"/>
        </w:rPr>
        <w:lastRenderedPageBreak/>
        <w:t>选修课：</w:t>
      </w:r>
      <w:r w:rsidR="00813DEA" w:rsidRPr="00593C34">
        <w:rPr>
          <w:rFonts w:ascii="仿宋" w:eastAsia="仿宋" w:hAnsi="仿宋" w:hint="eastAsia"/>
          <w:sz w:val="24"/>
        </w:rPr>
        <w:t>大学生心理健康教育</w:t>
      </w:r>
      <w:bookmarkStart w:id="0" w:name="_GoBack"/>
      <w:bookmarkEnd w:id="0"/>
      <w:r w:rsidR="00EF6E7D" w:rsidRPr="00593C34">
        <w:rPr>
          <w:rFonts w:ascii="仿宋" w:eastAsia="仿宋" w:hAnsi="仿宋" w:hint="eastAsia"/>
          <w:sz w:val="24"/>
        </w:rPr>
        <w:t>、实用英语（上）、</w:t>
      </w:r>
      <w:r w:rsidR="00813DEA" w:rsidRPr="00593C34">
        <w:rPr>
          <w:rFonts w:ascii="仿宋" w:eastAsia="仿宋" w:hAnsi="仿宋" w:hint="eastAsia"/>
          <w:sz w:val="24"/>
        </w:rPr>
        <w:t>大学生人文素养基础</w:t>
      </w:r>
      <w:r w:rsidR="00EF6E7D" w:rsidRPr="00593C34">
        <w:rPr>
          <w:rFonts w:ascii="仿宋" w:eastAsia="仿宋" w:hAnsi="仿宋" w:hint="eastAsia"/>
          <w:sz w:val="24"/>
        </w:rPr>
        <w:t>、</w:t>
      </w:r>
      <w:r w:rsidR="00813DEA" w:rsidRPr="00593C34">
        <w:rPr>
          <w:rFonts w:ascii="仿宋" w:eastAsia="仿宋" w:hAnsi="仿宋" w:hint="eastAsia"/>
          <w:sz w:val="24"/>
        </w:rPr>
        <w:t>实用英语（下）</w:t>
      </w:r>
      <w:r w:rsidR="00EF6E7D" w:rsidRPr="00593C34">
        <w:rPr>
          <w:rFonts w:ascii="仿宋" w:eastAsia="仿宋" w:hAnsi="仿宋" w:hint="eastAsia"/>
          <w:sz w:val="24"/>
        </w:rPr>
        <w:t>、</w:t>
      </w:r>
      <w:r w:rsidR="00813DEA" w:rsidRPr="00593C34">
        <w:rPr>
          <w:rFonts w:ascii="仿宋" w:eastAsia="仿宋" w:hAnsi="仿宋" w:hint="eastAsia"/>
          <w:sz w:val="24"/>
        </w:rPr>
        <w:t>实用写作</w:t>
      </w:r>
      <w:r w:rsidR="00EF6E7D"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（二）职业基础课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该模块最低毕业学分为28分。</w:t>
      </w:r>
    </w:p>
    <w:p w:rsidR="00813DEA" w:rsidRPr="00593C34" w:rsidRDefault="00EF6E7D" w:rsidP="00813DEA">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设计素描</w:t>
      </w:r>
      <w:r w:rsidRPr="00593C34">
        <w:rPr>
          <w:rFonts w:ascii="仿宋" w:eastAsia="仿宋" w:hAnsi="仿宋" w:hint="eastAsia"/>
          <w:sz w:val="24"/>
        </w:rPr>
        <w:t>、</w:t>
      </w:r>
      <w:r w:rsidR="00813DEA" w:rsidRPr="00593C34">
        <w:rPr>
          <w:rFonts w:ascii="仿宋" w:eastAsia="仿宋" w:hAnsi="仿宋" w:hint="eastAsia"/>
          <w:sz w:val="24"/>
        </w:rPr>
        <w:t>设计色彩</w:t>
      </w:r>
      <w:r w:rsidRPr="00593C34">
        <w:rPr>
          <w:rFonts w:ascii="仿宋" w:eastAsia="仿宋" w:hAnsi="仿宋" w:hint="eastAsia"/>
          <w:sz w:val="24"/>
        </w:rPr>
        <w:t>、</w:t>
      </w:r>
      <w:r w:rsidR="00813DEA" w:rsidRPr="00593C34">
        <w:rPr>
          <w:rFonts w:ascii="仿宋" w:eastAsia="仿宋" w:hAnsi="仿宋" w:hint="eastAsia"/>
          <w:sz w:val="24"/>
        </w:rPr>
        <w:t>构成</w:t>
      </w:r>
      <w:r w:rsidRPr="00593C34">
        <w:rPr>
          <w:rFonts w:ascii="仿宋" w:eastAsia="仿宋" w:hAnsi="仿宋" w:hint="eastAsia"/>
          <w:sz w:val="24"/>
        </w:rPr>
        <w:t>。</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中国美术史</w:t>
      </w:r>
      <w:r w:rsidRPr="00593C34">
        <w:rPr>
          <w:rFonts w:ascii="仿宋" w:eastAsia="仿宋" w:hAnsi="仿宋" w:hint="eastAsia"/>
          <w:sz w:val="24"/>
        </w:rPr>
        <w:t>、</w:t>
      </w:r>
      <w:r w:rsidR="00813DEA" w:rsidRPr="00593C34">
        <w:rPr>
          <w:rFonts w:ascii="仿宋" w:eastAsia="仿宋" w:hAnsi="仿宋" w:hint="eastAsia"/>
          <w:sz w:val="24"/>
        </w:rPr>
        <w:t>图案基础</w:t>
      </w:r>
      <w:r w:rsidRPr="00593C34">
        <w:rPr>
          <w:rFonts w:ascii="仿宋" w:eastAsia="仿宋" w:hAnsi="仿宋" w:hint="eastAsia"/>
          <w:sz w:val="24"/>
        </w:rPr>
        <w:t>、</w:t>
      </w:r>
      <w:r w:rsidR="00813DEA" w:rsidRPr="00593C34">
        <w:rPr>
          <w:rFonts w:ascii="仿宋" w:eastAsia="仿宋" w:hAnsi="仿宋" w:hint="eastAsia"/>
          <w:sz w:val="24"/>
        </w:rPr>
        <w:t>工艺美术简史</w:t>
      </w:r>
      <w:r w:rsidRPr="00593C34">
        <w:rPr>
          <w:rFonts w:ascii="仿宋" w:eastAsia="仿宋" w:hAnsi="仿宋" w:hint="eastAsia"/>
          <w:sz w:val="24"/>
        </w:rPr>
        <w:t>、</w:t>
      </w:r>
      <w:r w:rsidR="00813DEA" w:rsidRPr="00593C34">
        <w:rPr>
          <w:rFonts w:ascii="仿宋" w:eastAsia="仿宋" w:hAnsi="仿宋" w:hint="eastAsia"/>
          <w:sz w:val="24"/>
        </w:rPr>
        <w:t>西方美术史</w:t>
      </w:r>
      <w:r w:rsidRPr="00593C34">
        <w:rPr>
          <w:rFonts w:ascii="仿宋" w:eastAsia="仿宋" w:hAnsi="仿宋" w:hint="eastAsia"/>
          <w:sz w:val="24"/>
        </w:rPr>
        <w:t>、</w:t>
      </w:r>
      <w:r w:rsidR="00813DEA" w:rsidRPr="00593C34">
        <w:rPr>
          <w:rFonts w:ascii="仿宋" w:eastAsia="仿宋" w:hAnsi="仿宋" w:hint="eastAsia"/>
          <w:sz w:val="24"/>
        </w:rPr>
        <w:t>大众传播学</w:t>
      </w:r>
      <w:r w:rsidRPr="00593C34">
        <w:rPr>
          <w:rFonts w:ascii="仿宋" w:eastAsia="仿宋" w:hAnsi="仿宋" w:hint="eastAsia"/>
          <w:sz w:val="24"/>
        </w:rPr>
        <w:t>、</w:t>
      </w:r>
      <w:r w:rsidR="00813DEA" w:rsidRPr="00593C34">
        <w:rPr>
          <w:rFonts w:ascii="仿宋" w:eastAsia="仿宋" w:hAnsi="仿宋" w:hint="eastAsia"/>
          <w:sz w:val="24"/>
        </w:rPr>
        <w:t>美术基础</w:t>
      </w:r>
      <w:r w:rsidRPr="00593C34">
        <w:rPr>
          <w:rFonts w:ascii="仿宋" w:eastAsia="仿宋" w:hAnsi="仿宋" w:hint="eastAsia"/>
          <w:sz w:val="24"/>
        </w:rPr>
        <w:t>、</w:t>
      </w:r>
      <w:r w:rsidR="00813DEA" w:rsidRPr="00593C34">
        <w:rPr>
          <w:rFonts w:ascii="仿宋" w:eastAsia="仿宋" w:hAnsi="仿宋" w:hint="eastAsia"/>
          <w:sz w:val="24"/>
        </w:rPr>
        <w:t>广告心理学</w:t>
      </w:r>
      <w:r w:rsidRPr="00593C34">
        <w:rPr>
          <w:rFonts w:ascii="仿宋" w:eastAsia="仿宋" w:hAnsi="仿宋" w:hint="eastAsia"/>
          <w:sz w:val="24"/>
        </w:rPr>
        <w:t>、</w:t>
      </w:r>
      <w:r w:rsidR="00813DEA" w:rsidRPr="00593C34">
        <w:rPr>
          <w:rFonts w:ascii="仿宋" w:eastAsia="仿宋" w:hAnsi="仿宋" w:hint="eastAsia"/>
          <w:sz w:val="24"/>
        </w:rPr>
        <w:t>广告学概论</w:t>
      </w:r>
      <w:r w:rsidRPr="00593C34">
        <w:rPr>
          <w:rFonts w:ascii="仿宋" w:eastAsia="仿宋" w:hAnsi="仿宋" w:hint="eastAsia"/>
          <w:sz w:val="24"/>
        </w:rPr>
        <w:t>、</w:t>
      </w:r>
      <w:r w:rsidR="00813DEA" w:rsidRPr="00593C34">
        <w:rPr>
          <w:rFonts w:ascii="仿宋" w:eastAsia="仿宋" w:hAnsi="仿宋" w:hint="eastAsia"/>
          <w:sz w:val="24"/>
        </w:rPr>
        <w:t>设计美学</w:t>
      </w:r>
      <w:r w:rsidRPr="00593C34">
        <w:rPr>
          <w:rFonts w:ascii="仿宋" w:eastAsia="仿宋" w:hAnsi="仿宋" w:hint="eastAsia"/>
          <w:sz w:val="24"/>
        </w:rPr>
        <w:t>、</w:t>
      </w:r>
      <w:r w:rsidR="00813DEA" w:rsidRPr="00593C34">
        <w:rPr>
          <w:rFonts w:ascii="仿宋" w:eastAsia="仿宋" w:hAnsi="仿宋" w:hint="eastAsia"/>
          <w:sz w:val="24"/>
        </w:rPr>
        <w:t>图形创意</w:t>
      </w:r>
      <w:r w:rsidRPr="00593C34">
        <w:rPr>
          <w:rFonts w:ascii="仿宋" w:eastAsia="仿宋" w:hAnsi="仿宋" w:hint="eastAsia"/>
          <w:sz w:val="24"/>
        </w:rPr>
        <w:t>、</w:t>
      </w:r>
      <w:r w:rsidR="00813DEA" w:rsidRPr="00593C34">
        <w:rPr>
          <w:rFonts w:ascii="仿宋" w:eastAsia="仿宋" w:hAnsi="仿宋" w:hint="eastAsia"/>
          <w:sz w:val="24"/>
        </w:rPr>
        <w:t>设计概论</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（三）职业技能课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该模块最低毕业学分为25分。</w:t>
      </w:r>
    </w:p>
    <w:p w:rsidR="00EF6E7D"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标志设计</w:t>
      </w:r>
      <w:r w:rsidRPr="00593C34">
        <w:rPr>
          <w:rFonts w:ascii="仿宋" w:eastAsia="仿宋" w:hAnsi="仿宋" w:hint="eastAsia"/>
          <w:sz w:val="24"/>
        </w:rPr>
        <w:t>、</w:t>
      </w:r>
      <w:r w:rsidR="00813DEA" w:rsidRPr="00593C34">
        <w:rPr>
          <w:rFonts w:ascii="仿宋" w:eastAsia="仿宋" w:hAnsi="仿宋" w:hint="eastAsia"/>
          <w:sz w:val="24"/>
        </w:rPr>
        <w:t>VI设计与制作</w:t>
      </w:r>
      <w:r w:rsidRPr="00593C34">
        <w:rPr>
          <w:rFonts w:ascii="仿宋" w:eastAsia="仿宋" w:hAnsi="仿宋" w:hint="eastAsia"/>
          <w:sz w:val="24"/>
        </w:rPr>
        <w:t>、</w:t>
      </w:r>
      <w:r w:rsidR="00813DEA" w:rsidRPr="00593C34">
        <w:rPr>
          <w:rFonts w:ascii="仿宋" w:eastAsia="仿宋" w:hAnsi="仿宋" w:hint="eastAsia"/>
          <w:sz w:val="24"/>
        </w:rPr>
        <w:t>包装设计</w:t>
      </w:r>
      <w:r w:rsidRPr="00593C34">
        <w:rPr>
          <w:rFonts w:ascii="仿宋" w:eastAsia="仿宋" w:hAnsi="仿宋" w:hint="eastAsia"/>
          <w:sz w:val="24"/>
        </w:rPr>
        <w:t>、招贴设计。</w:t>
      </w:r>
    </w:p>
    <w:p w:rsidR="00813DEA"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广告策划</w:t>
      </w:r>
      <w:r w:rsidRPr="00593C34">
        <w:rPr>
          <w:rFonts w:ascii="仿宋" w:eastAsia="仿宋" w:hAnsi="仿宋" w:hint="eastAsia"/>
          <w:sz w:val="24"/>
        </w:rPr>
        <w:t>、</w:t>
      </w:r>
      <w:r w:rsidR="00813DEA" w:rsidRPr="00593C34">
        <w:rPr>
          <w:rFonts w:ascii="仿宋" w:eastAsia="仿宋" w:hAnsi="仿宋" w:hint="eastAsia"/>
          <w:sz w:val="24"/>
        </w:rPr>
        <w:t>广告摄影</w:t>
      </w:r>
      <w:r w:rsidRPr="00593C34">
        <w:rPr>
          <w:rFonts w:ascii="仿宋" w:eastAsia="仿宋" w:hAnsi="仿宋" w:hint="eastAsia"/>
          <w:sz w:val="24"/>
        </w:rPr>
        <w:t>、</w:t>
      </w:r>
      <w:r w:rsidR="00813DEA" w:rsidRPr="00593C34">
        <w:rPr>
          <w:rFonts w:ascii="仿宋" w:eastAsia="仿宋" w:hAnsi="仿宋" w:hint="eastAsia"/>
          <w:sz w:val="24"/>
        </w:rPr>
        <w:t>广告文案</w:t>
      </w:r>
      <w:r w:rsidRPr="00593C34">
        <w:rPr>
          <w:rFonts w:ascii="仿宋" w:eastAsia="仿宋" w:hAnsi="仿宋" w:hint="eastAsia"/>
          <w:sz w:val="24"/>
        </w:rPr>
        <w:t>、</w:t>
      </w:r>
      <w:r w:rsidR="00813DEA" w:rsidRPr="00593C34">
        <w:rPr>
          <w:rFonts w:ascii="仿宋" w:eastAsia="仿宋" w:hAnsi="仿宋" w:hint="eastAsia"/>
          <w:sz w:val="24"/>
        </w:rPr>
        <w:t>字体设计</w:t>
      </w:r>
      <w:r w:rsidRPr="00593C34">
        <w:rPr>
          <w:rFonts w:ascii="仿宋" w:eastAsia="仿宋" w:hAnsi="仿宋" w:hint="eastAsia"/>
          <w:sz w:val="24"/>
        </w:rPr>
        <w:t>、</w:t>
      </w:r>
      <w:r w:rsidR="00813DEA" w:rsidRPr="00593C34">
        <w:rPr>
          <w:rFonts w:ascii="仿宋" w:eastAsia="仿宋" w:hAnsi="仿宋" w:hint="eastAsia"/>
          <w:sz w:val="24"/>
        </w:rPr>
        <w:t>网页设计与制作</w:t>
      </w:r>
      <w:r w:rsidRPr="00593C34">
        <w:rPr>
          <w:rFonts w:ascii="仿宋" w:eastAsia="仿宋" w:hAnsi="仿宋" w:hint="eastAsia"/>
          <w:sz w:val="24"/>
        </w:rPr>
        <w:t>、</w:t>
      </w:r>
      <w:r w:rsidR="00813DEA" w:rsidRPr="00593C34">
        <w:rPr>
          <w:rFonts w:ascii="仿宋" w:eastAsia="仿宋" w:hAnsi="仿宋" w:hint="eastAsia"/>
          <w:sz w:val="24"/>
        </w:rPr>
        <w:t>书籍装帧设计</w:t>
      </w:r>
      <w:r w:rsidRPr="00593C34">
        <w:rPr>
          <w:rFonts w:ascii="仿宋" w:eastAsia="仿宋" w:hAnsi="仿宋" w:hint="eastAsia"/>
          <w:sz w:val="24"/>
        </w:rPr>
        <w:t>、</w:t>
      </w:r>
      <w:r w:rsidR="00813DEA" w:rsidRPr="00593C34">
        <w:rPr>
          <w:rFonts w:ascii="仿宋" w:eastAsia="仿宋" w:hAnsi="仿宋" w:hint="eastAsia"/>
          <w:sz w:val="24"/>
        </w:rPr>
        <w:t>影视广告设计与制作</w:t>
      </w:r>
      <w:r w:rsidRPr="00593C34">
        <w:rPr>
          <w:rFonts w:ascii="仿宋" w:eastAsia="仿宋" w:hAnsi="仿宋" w:hint="eastAsia"/>
          <w:sz w:val="24"/>
        </w:rPr>
        <w:t>、</w:t>
      </w:r>
      <w:r w:rsidR="00813DEA" w:rsidRPr="00593C34">
        <w:rPr>
          <w:rFonts w:ascii="仿宋" w:eastAsia="仿宋" w:hAnsi="仿宋" w:hint="eastAsia"/>
          <w:sz w:val="24"/>
        </w:rPr>
        <w:t>POP广告设计</w:t>
      </w:r>
      <w:r w:rsidRPr="00593C34">
        <w:rPr>
          <w:rFonts w:ascii="仿宋" w:eastAsia="仿宋" w:hAnsi="仿宋" w:hint="eastAsia"/>
          <w:sz w:val="24"/>
        </w:rPr>
        <w:t>、</w:t>
      </w:r>
      <w:r w:rsidR="00813DEA" w:rsidRPr="00593C34">
        <w:rPr>
          <w:rFonts w:ascii="仿宋" w:eastAsia="仿宋" w:hAnsi="仿宋" w:hint="eastAsia"/>
          <w:sz w:val="24"/>
        </w:rPr>
        <w:t>计算机辅助设计（1）（2）</w:t>
      </w:r>
      <w:r w:rsidRPr="00593C34">
        <w:rPr>
          <w:rFonts w:ascii="仿宋" w:eastAsia="仿宋" w:hAnsi="仿宋" w:hint="eastAsia"/>
          <w:sz w:val="24"/>
        </w:rPr>
        <w:t>、专业证书课程、职业证书课程（1）（2）。</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（四）职业延展课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该模块最低毕业学分为10分。</w:t>
      </w:r>
    </w:p>
    <w:p w:rsidR="00EF6E7D"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必修课：优秀广告作品评析。</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中国传统文化导论</w:t>
      </w:r>
      <w:r w:rsidRPr="00593C34">
        <w:rPr>
          <w:rFonts w:ascii="仿宋" w:eastAsia="仿宋" w:hAnsi="仿宋" w:hint="eastAsia"/>
          <w:sz w:val="24"/>
        </w:rPr>
        <w:t>、</w:t>
      </w:r>
      <w:r w:rsidR="00813DEA" w:rsidRPr="00593C34">
        <w:rPr>
          <w:rFonts w:ascii="仿宋" w:eastAsia="仿宋" w:hAnsi="仿宋" w:hint="eastAsia"/>
          <w:sz w:val="24"/>
        </w:rPr>
        <w:t>艺术欣赏</w:t>
      </w:r>
      <w:r w:rsidRPr="00593C34">
        <w:rPr>
          <w:rFonts w:ascii="仿宋" w:eastAsia="仿宋" w:hAnsi="仿宋" w:hint="eastAsia"/>
          <w:sz w:val="24"/>
        </w:rPr>
        <w:t>、</w:t>
      </w:r>
      <w:r w:rsidR="00813DEA" w:rsidRPr="00593C34">
        <w:rPr>
          <w:rFonts w:ascii="仿宋" w:eastAsia="仿宋" w:hAnsi="仿宋" w:hint="eastAsia"/>
          <w:sz w:val="24"/>
        </w:rPr>
        <w:t>企业文化</w:t>
      </w:r>
      <w:r w:rsidRPr="00593C34">
        <w:rPr>
          <w:rFonts w:ascii="仿宋" w:eastAsia="仿宋" w:hAnsi="仿宋" w:hint="eastAsia"/>
          <w:sz w:val="24"/>
        </w:rPr>
        <w:t>、</w:t>
      </w:r>
      <w:r w:rsidR="00813DEA" w:rsidRPr="00593C34">
        <w:rPr>
          <w:rFonts w:ascii="仿宋" w:eastAsia="仿宋" w:hAnsi="仿宋" w:hint="eastAsia"/>
          <w:sz w:val="24"/>
        </w:rPr>
        <w:t>广告经营与管理</w:t>
      </w:r>
      <w:r w:rsidRPr="00593C34">
        <w:rPr>
          <w:rFonts w:ascii="仿宋" w:eastAsia="仿宋" w:hAnsi="仿宋" w:hint="eastAsia"/>
          <w:sz w:val="24"/>
        </w:rPr>
        <w:t>、</w:t>
      </w:r>
      <w:r w:rsidR="00813DEA" w:rsidRPr="00593C34">
        <w:rPr>
          <w:rFonts w:ascii="仿宋" w:eastAsia="仿宋" w:hAnsi="仿宋" w:hint="eastAsia"/>
          <w:sz w:val="24"/>
        </w:rPr>
        <w:t>市场营销学</w:t>
      </w:r>
      <w:r w:rsidRPr="00593C34">
        <w:rPr>
          <w:rFonts w:ascii="仿宋" w:eastAsia="仿宋" w:hAnsi="仿宋" w:hint="eastAsia"/>
          <w:sz w:val="24"/>
        </w:rPr>
        <w:t>、</w:t>
      </w:r>
      <w:r w:rsidR="00813DEA" w:rsidRPr="00593C34">
        <w:rPr>
          <w:rFonts w:ascii="仿宋" w:eastAsia="仿宋" w:hAnsi="仿宋" w:hint="eastAsia"/>
          <w:sz w:val="24"/>
        </w:rPr>
        <w:t>媒体企划</w:t>
      </w:r>
      <w:r w:rsidRPr="00593C34">
        <w:rPr>
          <w:rFonts w:ascii="仿宋" w:eastAsia="仿宋" w:hAnsi="仿宋" w:hint="eastAsia"/>
          <w:sz w:val="24"/>
        </w:rPr>
        <w:t>、</w:t>
      </w:r>
      <w:r w:rsidR="00813DEA" w:rsidRPr="00593C34">
        <w:rPr>
          <w:rFonts w:ascii="仿宋" w:eastAsia="仿宋" w:hAnsi="仿宋" w:hint="eastAsia"/>
          <w:sz w:val="24"/>
        </w:rPr>
        <w:t>书法</w:t>
      </w:r>
      <w:r w:rsidRPr="00593C34">
        <w:rPr>
          <w:rFonts w:ascii="仿宋" w:eastAsia="仿宋" w:hAnsi="仿宋" w:hint="eastAsia"/>
          <w:sz w:val="24"/>
        </w:rPr>
        <w:t>。</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（五）综合实践（略）</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（六）考级考证课</w:t>
      </w:r>
    </w:p>
    <w:tbl>
      <w:tblPr>
        <w:tblW w:w="8931" w:type="dxa"/>
        <w:jc w:val="center"/>
        <w:tblInd w:w="546" w:type="dxa"/>
        <w:tblLook w:val="04A0"/>
      </w:tblPr>
      <w:tblGrid>
        <w:gridCol w:w="2189"/>
        <w:gridCol w:w="2206"/>
        <w:gridCol w:w="2126"/>
        <w:gridCol w:w="426"/>
        <w:gridCol w:w="1984"/>
      </w:tblGrid>
      <w:tr w:rsidR="00813DEA" w:rsidRPr="00593C34" w:rsidTr="00593C34">
        <w:trPr>
          <w:trHeight w:val="402"/>
          <w:jc w:val="center"/>
        </w:trPr>
        <w:tc>
          <w:tcPr>
            <w:tcW w:w="8931" w:type="dxa"/>
            <w:gridSpan w:val="5"/>
            <w:tcBorders>
              <w:top w:val="nil"/>
              <w:left w:val="nil"/>
              <w:bottom w:val="nil"/>
              <w:right w:val="nil"/>
            </w:tcBorders>
            <w:shd w:val="clear" w:color="auto" w:fill="auto"/>
            <w:noWrap/>
            <w:vAlign w:val="center"/>
            <w:hideMark/>
          </w:tcPr>
          <w:p w:rsidR="00813DEA" w:rsidRPr="00593C34" w:rsidRDefault="00813DEA" w:rsidP="00BD4FC6">
            <w:pPr>
              <w:widowControl/>
              <w:jc w:val="center"/>
              <w:rPr>
                <w:rFonts w:ascii="仿宋" w:eastAsia="仿宋" w:hAnsi="仿宋" w:cs="宋体"/>
                <w:bCs/>
                <w:color w:val="000000"/>
                <w:kern w:val="0"/>
                <w:sz w:val="24"/>
              </w:rPr>
            </w:pPr>
            <w:bookmarkStart w:id="1" w:name="RANGE!A2"/>
            <w:r w:rsidRPr="00593C34">
              <w:rPr>
                <w:rFonts w:ascii="仿宋" w:eastAsia="仿宋" w:hAnsi="仿宋" w:cs="宋体" w:hint="eastAsia"/>
                <w:bCs/>
                <w:color w:val="000000"/>
                <w:kern w:val="0"/>
                <w:sz w:val="24"/>
              </w:rPr>
              <w:t>浙江广播电视大学成人专科教育广告设计与制作专业相关岗位培训、</w:t>
            </w:r>
            <w:bookmarkEnd w:id="1"/>
          </w:p>
        </w:tc>
      </w:tr>
      <w:tr w:rsidR="00813DEA" w:rsidRPr="00593C34" w:rsidTr="00593C34">
        <w:trPr>
          <w:trHeight w:val="402"/>
          <w:jc w:val="center"/>
        </w:trPr>
        <w:tc>
          <w:tcPr>
            <w:tcW w:w="8931" w:type="dxa"/>
            <w:gridSpan w:val="5"/>
            <w:tcBorders>
              <w:top w:val="nil"/>
              <w:left w:val="nil"/>
              <w:bottom w:val="single" w:sz="4" w:space="0" w:color="auto"/>
              <w:right w:val="nil"/>
            </w:tcBorders>
            <w:shd w:val="clear" w:color="auto" w:fill="auto"/>
            <w:noWrap/>
            <w:vAlign w:val="center"/>
            <w:hideMark/>
          </w:tcPr>
          <w:p w:rsidR="00813DEA" w:rsidRPr="00593C34" w:rsidRDefault="00813DEA" w:rsidP="00EF6E7D">
            <w:pPr>
              <w:widowControl/>
              <w:jc w:val="center"/>
              <w:rPr>
                <w:rFonts w:ascii="仿宋" w:eastAsia="仿宋" w:hAnsi="仿宋" w:cs="宋体"/>
                <w:bCs/>
                <w:color w:val="000000"/>
                <w:kern w:val="0"/>
                <w:sz w:val="24"/>
              </w:rPr>
            </w:pPr>
            <w:r w:rsidRPr="00593C34">
              <w:rPr>
                <w:rFonts w:ascii="仿宋" w:eastAsia="仿宋" w:hAnsi="仿宋" w:cs="宋体" w:hint="eastAsia"/>
                <w:bCs/>
                <w:color w:val="000000"/>
                <w:kern w:val="0"/>
                <w:sz w:val="24"/>
              </w:rPr>
              <w:t>国家职业资格证书一览表</w:t>
            </w:r>
          </w:p>
        </w:tc>
      </w:tr>
      <w:tr w:rsidR="00813DEA" w:rsidRPr="00593C34" w:rsidTr="00593C34">
        <w:trPr>
          <w:trHeight w:val="1035"/>
          <w:jc w:val="center"/>
        </w:trPr>
        <w:tc>
          <w:tcPr>
            <w:tcW w:w="2189" w:type="dxa"/>
            <w:tcBorders>
              <w:top w:val="single" w:sz="4" w:space="0" w:color="auto"/>
              <w:left w:val="single" w:sz="4" w:space="0" w:color="auto"/>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资格或技能名称</w:t>
            </w:r>
          </w:p>
        </w:tc>
        <w:tc>
          <w:tcPr>
            <w:tcW w:w="220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资格或技能等级</w:t>
            </w:r>
          </w:p>
        </w:tc>
        <w:tc>
          <w:tcPr>
            <w:tcW w:w="2126" w:type="dxa"/>
            <w:tcBorders>
              <w:top w:val="single" w:sz="4" w:space="0" w:color="auto"/>
              <w:left w:val="nil"/>
              <w:bottom w:val="single" w:sz="4" w:space="0" w:color="auto"/>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对应课程名称</w:t>
            </w:r>
          </w:p>
        </w:tc>
        <w:tc>
          <w:tcPr>
            <w:tcW w:w="42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学分</w:t>
            </w:r>
          </w:p>
        </w:tc>
        <w:tc>
          <w:tcPr>
            <w:tcW w:w="1984"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颁证单位</w:t>
            </w:r>
          </w:p>
        </w:tc>
      </w:tr>
      <w:tr w:rsidR="00813DEA" w:rsidRPr="00593C34" w:rsidTr="00593C34">
        <w:trPr>
          <w:trHeight w:val="402"/>
          <w:jc w:val="center"/>
        </w:trPr>
        <w:tc>
          <w:tcPr>
            <w:tcW w:w="2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ind w:leftChars="-248" w:left="-521"/>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广告设计师</w:t>
            </w:r>
          </w:p>
        </w:tc>
        <w:tc>
          <w:tcPr>
            <w:tcW w:w="2206" w:type="dxa"/>
            <w:tcBorders>
              <w:top w:val="single" w:sz="4" w:space="0" w:color="auto"/>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三级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国家人力资源和社会保障部</w:t>
            </w:r>
          </w:p>
        </w:tc>
      </w:tr>
      <w:tr w:rsidR="00813DEA" w:rsidRPr="00593C34" w:rsidTr="00593C34">
        <w:trPr>
          <w:trHeight w:val="402"/>
          <w:jc w:val="center"/>
        </w:trPr>
        <w:tc>
          <w:tcPr>
            <w:tcW w:w="2189"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四级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职业证书课程（2）</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30"/>
          <w:jc w:val="center"/>
        </w:trPr>
        <w:tc>
          <w:tcPr>
            <w:tcW w:w="2189"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中国认证平面设计师资格证书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Adobe认证产品专家（ACPE）</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计算机辅助设计（2）</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Adobe公司</w:t>
            </w:r>
          </w:p>
        </w:tc>
      </w:tr>
      <w:tr w:rsidR="00813DEA" w:rsidRPr="00593C34" w:rsidTr="00593C34">
        <w:trPr>
          <w:trHeight w:val="615"/>
          <w:jc w:val="center"/>
        </w:trPr>
        <w:tc>
          <w:tcPr>
            <w:tcW w:w="2189"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Adobe中国认证设计师(ACCD)</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计算机辅助设计（1）</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15"/>
          <w:jc w:val="center"/>
        </w:trPr>
        <w:tc>
          <w:tcPr>
            <w:tcW w:w="2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Corel认证证书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proofErr w:type="spellStart"/>
            <w:r w:rsidRPr="00593C34">
              <w:rPr>
                <w:rFonts w:ascii="仿宋" w:eastAsia="仿宋" w:hAnsi="仿宋" w:cs="宋体" w:hint="eastAsia"/>
                <w:color w:val="000000"/>
                <w:kern w:val="0"/>
                <w:szCs w:val="21"/>
              </w:rPr>
              <w:t>Coreldraw</w:t>
            </w:r>
            <w:proofErr w:type="spellEnd"/>
            <w:r w:rsidRPr="00593C34">
              <w:rPr>
                <w:rFonts w:ascii="仿宋" w:eastAsia="仿宋" w:hAnsi="仿宋" w:cs="宋体" w:hint="eastAsia"/>
                <w:color w:val="000000"/>
                <w:kern w:val="0"/>
                <w:szCs w:val="21"/>
              </w:rPr>
              <w:t>设计师（CCP）</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计算机辅助设计（1）</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Corel公司</w:t>
            </w:r>
          </w:p>
        </w:tc>
      </w:tr>
      <w:tr w:rsidR="00813DEA" w:rsidRPr="00593C34" w:rsidTr="00593C34">
        <w:trPr>
          <w:trHeight w:val="750"/>
          <w:jc w:val="center"/>
        </w:trPr>
        <w:tc>
          <w:tcPr>
            <w:tcW w:w="2189" w:type="dxa"/>
            <w:vMerge/>
            <w:tcBorders>
              <w:top w:val="single" w:sz="4" w:space="0" w:color="auto"/>
              <w:left w:val="single" w:sz="4" w:space="0" w:color="auto"/>
              <w:bottom w:val="single" w:sz="4" w:space="0" w:color="auto"/>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nil"/>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proofErr w:type="spellStart"/>
            <w:r w:rsidRPr="00593C34">
              <w:rPr>
                <w:rFonts w:ascii="仿宋" w:eastAsia="仿宋" w:hAnsi="仿宋" w:cs="宋体" w:hint="eastAsia"/>
                <w:color w:val="000000"/>
                <w:kern w:val="0"/>
                <w:szCs w:val="21"/>
              </w:rPr>
              <w:t>Coreldraw</w:t>
            </w:r>
            <w:proofErr w:type="spellEnd"/>
            <w:r w:rsidRPr="00593C34">
              <w:rPr>
                <w:rFonts w:ascii="仿宋" w:eastAsia="仿宋" w:hAnsi="仿宋" w:cs="宋体" w:hint="eastAsia"/>
                <w:color w:val="000000"/>
                <w:kern w:val="0"/>
                <w:szCs w:val="21"/>
              </w:rPr>
              <w:t>中国认证产品专家（CCE）</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计算机辅助设计（2）</w:t>
            </w:r>
          </w:p>
        </w:tc>
        <w:tc>
          <w:tcPr>
            <w:tcW w:w="426" w:type="dxa"/>
            <w:tcBorders>
              <w:top w:val="nil"/>
              <w:left w:val="nil"/>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402"/>
          <w:jc w:val="center"/>
        </w:trPr>
        <w:tc>
          <w:tcPr>
            <w:tcW w:w="2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浙江省计算机等级证书</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优秀、合格</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浙江省教育厅</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全国计算机等级证书</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二、三、四</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全国大学英语考试</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bookmarkStart w:id="2" w:name="RANGE!B13"/>
            <w:r w:rsidRPr="00593C34">
              <w:rPr>
                <w:rFonts w:ascii="仿宋" w:eastAsia="仿宋" w:hAnsi="仿宋" w:cs="宋体" w:hint="eastAsia"/>
                <w:color w:val="000000"/>
                <w:kern w:val="0"/>
                <w:szCs w:val="21"/>
              </w:rPr>
              <w:t>CET3、4、6</w:t>
            </w:r>
            <w:bookmarkEnd w:id="2"/>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教育部考试中心</w:t>
            </w:r>
          </w:p>
        </w:tc>
      </w:tr>
    </w:tbl>
    <w:p w:rsidR="00813DEA" w:rsidRPr="00593C34" w:rsidRDefault="00813DEA" w:rsidP="00813DEA">
      <w:pPr>
        <w:spacing w:line="360" w:lineRule="auto"/>
        <w:ind w:firstLineChars="200" w:firstLine="480"/>
        <w:rPr>
          <w:rFonts w:ascii="仿宋" w:eastAsia="仿宋" w:hAnsi="仿宋"/>
          <w:sz w:val="24"/>
        </w:rPr>
      </w:pPr>
    </w:p>
    <w:p w:rsidR="00813DEA" w:rsidRPr="00593C34" w:rsidRDefault="00813DEA" w:rsidP="00593C34">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七、学制与毕业</w:t>
      </w:r>
    </w:p>
    <w:p w:rsidR="00813DEA" w:rsidRPr="00593C34" w:rsidRDefault="00813DEA" w:rsidP="00813DEA">
      <w:pPr>
        <w:pStyle w:val="a4"/>
        <w:spacing w:beforeLines="50" w:afterLines="50" w:line="360" w:lineRule="auto"/>
        <w:ind w:firstLineChars="0"/>
        <w:rPr>
          <w:rFonts w:ascii="仿宋" w:eastAsia="仿宋" w:hAnsi="仿宋"/>
          <w:sz w:val="24"/>
          <w:szCs w:val="24"/>
        </w:rPr>
      </w:pPr>
      <w:r w:rsidRPr="00593C34">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813DEA" w:rsidRPr="00593C34" w:rsidRDefault="00813DEA" w:rsidP="00593C34">
      <w:pPr>
        <w:ind w:right="-58" w:firstLineChars="200" w:firstLine="482"/>
        <w:rPr>
          <w:rFonts w:ascii="仿宋" w:eastAsia="仿宋" w:hAnsi="仿宋"/>
        </w:rPr>
      </w:pPr>
      <w:r w:rsidRPr="00593C34">
        <w:rPr>
          <w:rFonts w:ascii="仿宋" w:eastAsia="仿宋" w:hAnsi="仿宋" w:hint="eastAsia"/>
          <w:b/>
          <w:sz w:val="24"/>
        </w:rPr>
        <w:t>附表：浙江广播电视大学成人专科教育广告设计与制作专业培养方案进程表</w:t>
      </w:r>
    </w:p>
    <w:p w:rsidR="0017635E" w:rsidRPr="00593C34" w:rsidRDefault="0017635E">
      <w:pPr>
        <w:rPr>
          <w:rFonts w:ascii="仿宋" w:eastAsia="仿宋" w:hAnsi="仿宋"/>
        </w:rPr>
      </w:pPr>
    </w:p>
    <w:sectPr w:rsidR="0017635E" w:rsidRPr="00593C34" w:rsidSect="00593C34">
      <w:headerReference w:type="even" r:id="rId4"/>
      <w:headerReference w:type="default" r:id="rId5"/>
      <w:footerReference w:type="even" r:id="rId6"/>
      <w:footerReference w:type="default" r:id="rId7"/>
      <w:headerReference w:type="first" r:id="rId8"/>
      <w:footerReference w:type="first" r:id="rId9"/>
      <w:pgSz w:w="11906" w:h="16838"/>
      <w:pgMar w:top="1440" w:right="1800" w:bottom="1134"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6"/>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050" w:rsidRDefault="00593C3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3DEA"/>
    <w:rsid w:val="00026109"/>
    <w:rsid w:val="00094769"/>
    <w:rsid w:val="0017635E"/>
    <w:rsid w:val="001C66E2"/>
    <w:rsid w:val="001F2674"/>
    <w:rsid w:val="00247DA3"/>
    <w:rsid w:val="004633BA"/>
    <w:rsid w:val="00465A74"/>
    <w:rsid w:val="004D37EB"/>
    <w:rsid w:val="00593C34"/>
    <w:rsid w:val="006028F9"/>
    <w:rsid w:val="007436AA"/>
    <w:rsid w:val="00813DEA"/>
    <w:rsid w:val="008A11DA"/>
    <w:rsid w:val="00A103D8"/>
    <w:rsid w:val="00A76BE4"/>
    <w:rsid w:val="00B214FE"/>
    <w:rsid w:val="00B41F5F"/>
    <w:rsid w:val="00E60565"/>
    <w:rsid w:val="00EF6E7D"/>
    <w:rsid w:val="00F33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D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813DEA"/>
    <w:rPr>
      <w:rFonts w:ascii="仿宋_GB2312" w:eastAsia="仿宋_GB2312" w:hAnsi="Calibri" w:cs="Times New Roman"/>
      <w:sz w:val="24"/>
    </w:rPr>
  </w:style>
  <w:style w:type="paragraph" w:styleId="a4">
    <w:name w:val="List Paragraph"/>
    <w:basedOn w:val="a"/>
    <w:uiPriority w:val="34"/>
    <w:qFormat/>
    <w:rsid w:val="00813DEA"/>
    <w:pPr>
      <w:ind w:firstLineChars="200" w:firstLine="420"/>
    </w:pPr>
    <w:rPr>
      <w:rFonts w:ascii="Calibri" w:hAnsi="Calibri"/>
      <w:szCs w:val="22"/>
    </w:rPr>
  </w:style>
  <w:style w:type="paragraph" w:customStyle="1" w:styleId="a3">
    <w:name w:val="方案正文"/>
    <w:basedOn w:val="a"/>
    <w:link w:val="CharChar"/>
    <w:rsid w:val="00813DEA"/>
    <w:pPr>
      <w:snapToGrid w:val="0"/>
      <w:spacing w:line="360" w:lineRule="auto"/>
      <w:ind w:firstLineChars="200" w:firstLine="480"/>
    </w:pPr>
    <w:rPr>
      <w:rFonts w:ascii="仿宋_GB2312" w:eastAsia="仿宋_GB2312" w:hAnsi="Calibri"/>
      <w:sz w:val="24"/>
      <w:szCs w:val="22"/>
    </w:rPr>
  </w:style>
  <w:style w:type="paragraph" w:styleId="2">
    <w:name w:val="Body Text 2"/>
    <w:basedOn w:val="a"/>
    <w:link w:val="2Char"/>
    <w:rsid w:val="00813DEA"/>
    <w:pPr>
      <w:spacing w:after="120" w:line="480" w:lineRule="auto"/>
    </w:pPr>
  </w:style>
  <w:style w:type="character" w:customStyle="1" w:styleId="2Char">
    <w:name w:val="正文文本 2 Char"/>
    <w:basedOn w:val="a0"/>
    <w:link w:val="2"/>
    <w:rsid w:val="00813DEA"/>
    <w:rPr>
      <w:rFonts w:ascii="Times New Roman" w:eastAsia="宋体" w:hAnsi="Times New Roman" w:cs="Times New Roman"/>
      <w:szCs w:val="24"/>
    </w:rPr>
  </w:style>
  <w:style w:type="paragraph" w:styleId="20">
    <w:name w:val="Body Text Indent 2"/>
    <w:basedOn w:val="a"/>
    <w:link w:val="2Char0"/>
    <w:rsid w:val="00813DEA"/>
    <w:pPr>
      <w:spacing w:after="120" w:line="480" w:lineRule="auto"/>
      <w:ind w:leftChars="200" w:left="420"/>
    </w:pPr>
  </w:style>
  <w:style w:type="character" w:customStyle="1" w:styleId="2Char0">
    <w:name w:val="正文文本缩进 2 Char"/>
    <w:basedOn w:val="a0"/>
    <w:link w:val="20"/>
    <w:rsid w:val="00813DEA"/>
    <w:rPr>
      <w:rFonts w:ascii="Times New Roman" w:eastAsia="宋体" w:hAnsi="Times New Roman" w:cs="Times New Roman"/>
      <w:szCs w:val="24"/>
    </w:rPr>
  </w:style>
  <w:style w:type="paragraph" w:styleId="a5">
    <w:name w:val="header"/>
    <w:basedOn w:val="a"/>
    <w:link w:val="Char"/>
    <w:uiPriority w:val="99"/>
    <w:semiHidden/>
    <w:unhideWhenUsed/>
    <w:rsid w:val="00813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13DEA"/>
    <w:rPr>
      <w:rFonts w:ascii="Times New Roman" w:eastAsia="宋体" w:hAnsi="Times New Roman" w:cs="Times New Roman"/>
      <w:sz w:val="18"/>
      <w:szCs w:val="18"/>
    </w:rPr>
  </w:style>
  <w:style w:type="paragraph" w:styleId="a6">
    <w:name w:val="footer"/>
    <w:basedOn w:val="a"/>
    <w:link w:val="Char0"/>
    <w:uiPriority w:val="99"/>
    <w:semiHidden/>
    <w:unhideWhenUsed/>
    <w:rsid w:val="00813DE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13D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343</Words>
  <Characters>1956</Characters>
  <Application>Microsoft Office Word</Application>
  <DocSecurity>0</DocSecurity>
  <Lines>16</Lines>
  <Paragraphs>4</Paragraphs>
  <ScaleCrop>false</ScaleCrop>
  <Company>Microsoft</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2015-12-25T01:16:00Z</dcterms:created>
  <dcterms:modified xsi:type="dcterms:W3CDTF">2015-12-25T02:06:00Z</dcterms:modified>
</cp:coreProperties>
</file>