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166" w:rsidRPr="00B941E2" w:rsidRDefault="00CA2166" w:rsidP="00140B5F">
      <w:pPr>
        <w:spacing w:line="360" w:lineRule="auto"/>
        <w:ind w:left="987" w:right="987" w:firstLine="643"/>
        <w:jc w:val="center"/>
        <w:rPr>
          <w:rFonts w:ascii="仿宋" w:eastAsia="仿宋" w:hAnsi="仿宋"/>
          <w:b/>
          <w:bCs/>
          <w:sz w:val="32"/>
          <w:szCs w:val="32"/>
        </w:rPr>
      </w:pPr>
      <w:r w:rsidRPr="00B941E2">
        <w:rPr>
          <w:rFonts w:ascii="仿宋" w:eastAsia="仿宋" w:hAnsi="仿宋" w:cs="仿宋" w:hint="eastAsia"/>
          <w:b/>
          <w:bCs/>
          <w:sz w:val="32"/>
          <w:szCs w:val="32"/>
        </w:rPr>
        <w:t>浙江广播电视大学成人专科教育</w:t>
      </w:r>
    </w:p>
    <w:p w:rsidR="00CA2166" w:rsidRPr="00B941E2" w:rsidRDefault="00CA2166" w:rsidP="00140B5F">
      <w:pPr>
        <w:spacing w:line="360" w:lineRule="auto"/>
        <w:ind w:left="987" w:right="987" w:firstLine="643"/>
        <w:jc w:val="center"/>
        <w:rPr>
          <w:rFonts w:ascii="仿宋" w:eastAsia="仿宋" w:hAnsi="仿宋"/>
          <w:b/>
          <w:bCs/>
          <w:sz w:val="32"/>
          <w:szCs w:val="32"/>
        </w:rPr>
      </w:pPr>
      <w:r w:rsidRPr="00B941E2">
        <w:rPr>
          <w:rFonts w:ascii="仿宋" w:eastAsia="仿宋" w:hAnsi="仿宋" w:cs="仿宋" w:hint="eastAsia"/>
          <w:b/>
          <w:bCs/>
          <w:sz w:val="32"/>
          <w:szCs w:val="32"/>
        </w:rPr>
        <w:t>物流管理专业培养方案</w:t>
      </w:r>
    </w:p>
    <w:p w:rsidR="00CA2166" w:rsidRPr="00B941E2" w:rsidRDefault="00CA2166" w:rsidP="00140B5F">
      <w:pPr>
        <w:spacing w:line="360" w:lineRule="auto"/>
        <w:jc w:val="center"/>
        <w:rPr>
          <w:rFonts w:ascii="仿宋" w:eastAsia="仿宋" w:hAnsi="仿宋"/>
          <w:b/>
          <w:bCs/>
          <w:sz w:val="24"/>
          <w:szCs w:val="24"/>
        </w:rPr>
      </w:pPr>
    </w:p>
    <w:p w:rsidR="00CA2166" w:rsidRPr="00B941E2" w:rsidRDefault="00CA2166" w:rsidP="00333DD9">
      <w:pPr>
        <w:spacing w:line="360" w:lineRule="auto"/>
        <w:ind w:firstLineChars="2290" w:firstLine="5517"/>
        <w:jc w:val="right"/>
        <w:rPr>
          <w:rFonts w:ascii="仿宋" w:eastAsia="仿宋" w:hAnsi="仿宋" w:cs="仿宋"/>
          <w:b/>
          <w:bCs/>
          <w:sz w:val="24"/>
          <w:szCs w:val="24"/>
        </w:rPr>
      </w:pPr>
      <w:r w:rsidRPr="00B941E2">
        <w:rPr>
          <w:rFonts w:ascii="仿宋" w:eastAsia="仿宋" w:hAnsi="仿宋" w:cs="仿宋" w:hint="eastAsia"/>
          <w:b/>
          <w:bCs/>
          <w:sz w:val="24"/>
          <w:szCs w:val="24"/>
        </w:rPr>
        <w:t>执笔人：李芸</w:t>
      </w:r>
      <w:r w:rsidRPr="00B941E2">
        <w:rPr>
          <w:rFonts w:ascii="仿宋" w:eastAsia="仿宋" w:hAnsi="仿宋" w:cs="仿宋"/>
          <w:b/>
          <w:bCs/>
          <w:sz w:val="24"/>
          <w:szCs w:val="24"/>
        </w:rPr>
        <w:t xml:space="preserve">                       </w:t>
      </w:r>
    </w:p>
    <w:p w:rsidR="00CA2166" w:rsidRPr="00B941E2" w:rsidRDefault="00CA2166" w:rsidP="00140B5F">
      <w:pPr>
        <w:spacing w:line="360" w:lineRule="auto"/>
        <w:jc w:val="center"/>
        <w:rPr>
          <w:rFonts w:ascii="仿宋" w:eastAsia="仿宋" w:hAnsi="仿宋"/>
          <w:b/>
          <w:bCs/>
          <w:sz w:val="24"/>
          <w:szCs w:val="24"/>
        </w:rPr>
      </w:pPr>
    </w:p>
    <w:p w:rsidR="00CA2166" w:rsidRPr="00B941E2" w:rsidRDefault="00CA2166" w:rsidP="00333DD9">
      <w:pPr>
        <w:spacing w:line="360" w:lineRule="auto"/>
        <w:ind w:firstLineChars="196" w:firstLine="472"/>
        <w:rPr>
          <w:rFonts w:ascii="仿宋" w:eastAsia="仿宋" w:hAnsi="仿宋"/>
          <w:b/>
          <w:bCs/>
          <w:sz w:val="24"/>
          <w:szCs w:val="24"/>
        </w:rPr>
      </w:pPr>
      <w:r w:rsidRPr="00B941E2">
        <w:rPr>
          <w:rFonts w:ascii="仿宋" w:eastAsia="仿宋" w:hAnsi="仿宋" w:cs="仿宋" w:hint="eastAsia"/>
          <w:b/>
          <w:bCs/>
          <w:sz w:val="24"/>
          <w:szCs w:val="24"/>
        </w:rPr>
        <w:t>一、培养目标及规格</w:t>
      </w:r>
    </w:p>
    <w:p w:rsidR="00CA2166" w:rsidRPr="00B941E2" w:rsidRDefault="00CA2166" w:rsidP="00333DD9">
      <w:pPr>
        <w:pStyle w:val="a6"/>
        <w:rPr>
          <w:rFonts w:ascii="仿宋" w:eastAsia="仿宋" w:hAnsi="仿宋" w:cs="Times New Roman"/>
        </w:rPr>
      </w:pPr>
      <w:r w:rsidRPr="00B941E2">
        <w:rPr>
          <w:rFonts w:ascii="仿宋" w:eastAsia="仿宋" w:hAnsi="仿宋" w:cs="仿宋" w:hint="eastAsia"/>
        </w:rPr>
        <w:t>培养掌握现代物流经营管理理论，具有较强物流经营管理实践能力，具有一定的人文和科学素养并具备良好职业素养、自主学习和终身发展能力，能够在工商企业物流中心和第三方物流公司从事物流经营管理的应用型专门人才。</w:t>
      </w:r>
    </w:p>
    <w:p w:rsidR="00CA2166" w:rsidRPr="00B941E2" w:rsidRDefault="00CA2166" w:rsidP="00333DD9">
      <w:pPr>
        <w:pStyle w:val="a6"/>
        <w:rPr>
          <w:rFonts w:ascii="仿宋" w:eastAsia="仿宋" w:hAnsi="仿宋" w:cs="Times New Roman"/>
        </w:rPr>
      </w:pPr>
      <w:r w:rsidRPr="00B941E2">
        <w:rPr>
          <w:rFonts w:ascii="仿宋" w:eastAsia="仿宋" w:hAnsi="仿宋" w:cs="仿宋" w:hint="eastAsia"/>
        </w:rPr>
        <w:t>以浙江的经济发展需求为基本依据，以岗位适应性为导向，本专业毕业生要求具有一定的理论知识和较强的实践能力，应具备以下基本素质和能力：</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sz w:val="24"/>
          <w:szCs w:val="24"/>
        </w:rPr>
        <w:t>1.</w:t>
      </w:r>
      <w:r w:rsidRPr="00B941E2">
        <w:rPr>
          <w:rFonts w:ascii="仿宋" w:eastAsia="仿宋" w:hAnsi="仿宋" w:cs="仿宋" w:hint="eastAsia"/>
          <w:sz w:val="24"/>
          <w:szCs w:val="24"/>
        </w:rPr>
        <w:t>热爱社会主义祖国，拥护中国共产党的领导，具有为国家富强、民族振兴而奋斗的理想、事业心和责任感。</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sz w:val="24"/>
          <w:szCs w:val="24"/>
        </w:rPr>
        <w:t xml:space="preserve">2. </w:t>
      </w:r>
      <w:r w:rsidRPr="00B941E2">
        <w:rPr>
          <w:rFonts w:ascii="仿宋" w:eastAsia="仿宋" w:hAnsi="仿宋" w:cs="仿宋" w:hint="eastAsia"/>
          <w:sz w:val="24"/>
          <w:szCs w:val="24"/>
        </w:rPr>
        <w:t>初步掌握一门外语，能够使用外语进行简单交流并能读懂简单的外文资料。</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sz w:val="24"/>
          <w:szCs w:val="24"/>
        </w:rPr>
        <w:t xml:space="preserve">3. </w:t>
      </w:r>
      <w:r w:rsidRPr="00B941E2">
        <w:rPr>
          <w:rFonts w:ascii="仿宋" w:eastAsia="仿宋" w:hAnsi="仿宋" w:cs="仿宋" w:hint="eastAsia"/>
          <w:sz w:val="24"/>
          <w:szCs w:val="24"/>
        </w:rPr>
        <w:t>具备一定的自我管理能力、表达能力和人际交往能力。</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sz w:val="24"/>
          <w:szCs w:val="24"/>
        </w:rPr>
        <w:t xml:space="preserve">4. </w:t>
      </w:r>
      <w:r w:rsidRPr="00B941E2">
        <w:rPr>
          <w:rFonts w:ascii="仿宋" w:eastAsia="仿宋" w:hAnsi="仿宋" w:cs="仿宋" w:hint="eastAsia"/>
          <w:sz w:val="24"/>
          <w:szCs w:val="24"/>
        </w:rPr>
        <w:t>具备一定的法律基础常识，具有依法办事的思维。</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sz w:val="24"/>
          <w:szCs w:val="24"/>
        </w:rPr>
        <w:t xml:space="preserve">5. </w:t>
      </w:r>
      <w:r w:rsidRPr="00B941E2">
        <w:rPr>
          <w:rFonts w:ascii="仿宋" w:eastAsia="仿宋" w:hAnsi="仿宋" w:cs="仿宋" w:hint="eastAsia"/>
          <w:sz w:val="24"/>
          <w:szCs w:val="24"/>
        </w:rPr>
        <w:t>具备企业管理的基本理论和知识，具有物流管理的理论素养。</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sz w:val="24"/>
          <w:szCs w:val="24"/>
        </w:rPr>
        <w:t xml:space="preserve">6. </w:t>
      </w:r>
      <w:r w:rsidRPr="00B941E2">
        <w:rPr>
          <w:rFonts w:ascii="仿宋" w:eastAsia="仿宋" w:hAnsi="仿宋" w:cs="仿宋" w:hint="eastAsia"/>
          <w:sz w:val="24"/>
          <w:szCs w:val="24"/>
        </w:rPr>
        <w:t>具有采购、仓储、配送和运输业务操作能力和管理能力。</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sz w:val="24"/>
          <w:szCs w:val="24"/>
        </w:rPr>
        <w:t xml:space="preserve">7. </w:t>
      </w:r>
      <w:r w:rsidRPr="00B941E2">
        <w:rPr>
          <w:rFonts w:ascii="仿宋" w:eastAsia="仿宋" w:hAnsi="仿宋" w:cs="仿宋" w:hint="eastAsia"/>
          <w:sz w:val="24"/>
          <w:szCs w:val="24"/>
        </w:rPr>
        <w:t>具有在物流管理中使用现代信息技术的能力以及物流信息系统的操作能力和管理能力。</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sz w:val="24"/>
          <w:szCs w:val="24"/>
        </w:rPr>
        <w:t xml:space="preserve">8. </w:t>
      </w:r>
      <w:r w:rsidRPr="00B941E2">
        <w:rPr>
          <w:rFonts w:ascii="仿宋" w:eastAsia="仿宋" w:hAnsi="仿宋" w:cs="仿宋" w:hint="eastAsia"/>
          <w:sz w:val="24"/>
          <w:szCs w:val="24"/>
        </w:rPr>
        <w:t>具有一定的供应链管理能力和国际物流管理能力。</w:t>
      </w:r>
    </w:p>
    <w:p w:rsidR="00CA2166" w:rsidRPr="00B941E2" w:rsidRDefault="00CA2166" w:rsidP="00333DD9">
      <w:pPr>
        <w:spacing w:line="360" w:lineRule="auto"/>
        <w:ind w:firstLineChars="196" w:firstLine="472"/>
        <w:rPr>
          <w:rFonts w:ascii="仿宋" w:eastAsia="仿宋" w:hAnsi="仿宋"/>
          <w:b/>
          <w:bCs/>
          <w:sz w:val="24"/>
          <w:szCs w:val="24"/>
        </w:rPr>
      </w:pPr>
      <w:r>
        <w:rPr>
          <w:rFonts w:ascii="仿宋" w:eastAsia="仿宋" w:hAnsi="仿宋" w:cs="仿宋" w:hint="eastAsia"/>
          <w:b/>
          <w:bCs/>
          <w:sz w:val="24"/>
          <w:szCs w:val="24"/>
        </w:rPr>
        <w:t>二</w:t>
      </w:r>
      <w:r w:rsidRPr="00B941E2">
        <w:rPr>
          <w:rFonts w:ascii="仿宋" w:eastAsia="仿宋" w:hAnsi="仿宋" w:cs="仿宋" w:hint="eastAsia"/>
          <w:b/>
          <w:bCs/>
          <w:sz w:val="24"/>
          <w:szCs w:val="24"/>
        </w:rPr>
        <w:t>、培养模式和教学方式</w:t>
      </w:r>
    </w:p>
    <w:p w:rsidR="00CA2166" w:rsidRPr="00B941E2" w:rsidRDefault="009E5793"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w:t>
      </w:r>
      <w:r w:rsidR="00CA2166" w:rsidRPr="00B941E2">
        <w:rPr>
          <w:rFonts w:ascii="仿宋" w:eastAsia="仿宋" w:hAnsi="仿宋" w:cs="仿宋" w:hint="eastAsia"/>
          <w:sz w:val="24"/>
          <w:szCs w:val="24"/>
        </w:rPr>
        <w:t>一</w:t>
      </w:r>
      <w:r>
        <w:rPr>
          <w:rFonts w:ascii="仿宋" w:eastAsia="仿宋" w:hAnsi="仿宋" w:cs="仿宋" w:hint="eastAsia"/>
          <w:sz w:val="24"/>
          <w:szCs w:val="24"/>
        </w:rPr>
        <w:t>)</w:t>
      </w:r>
      <w:r w:rsidR="00CA2166" w:rsidRPr="00B941E2">
        <w:rPr>
          <w:rFonts w:ascii="仿宋" w:eastAsia="仿宋" w:hAnsi="仿宋" w:cs="仿宋" w:hint="eastAsia"/>
          <w:sz w:val="24"/>
          <w:szCs w:val="24"/>
        </w:rPr>
        <w:t>培养模式</w:t>
      </w:r>
    </w:p>
    <w:p w:rsidR="00CA2166" w:rsidRPr="00B941E2" w:rsidRDefault="00CA2166" w:rsidP="00333DD9">
      <w:pPr>
        <w:pStyle w:val="a6"/>
        <w:rPr>
          <w:rFonts w:ascii="仿宋" w:eastAsia="仿宋" w:hAnsi="仿宋" w:cs="Times New Roman"/>
        </w:rPr>
      </w:pPr>
      <w:r w:rsidRPr="00B941E2">
        <w:rPr>
          <w:rFonts w:ascii="仿宋" w:eastAsia="仿宋" w:hAnsi="仿宋" w:cs="仿宋" w:hint="eastAsia"/>
        </w:rPr>
        <w:t>根据专业培养目标及规格，注重职业技能培养和行业最新发展的同步性，强调专业针对性、实用性和前瞻性的结合。以适应浙江社会经济发展现实需要为目标，以适应学习者未来就业的课程为主要内容，以整合优化的学习资源为基础，以严格而有弹性的过程管理为保障，培养能够在工商企业物流中心和第三方物流公司从事物流经营管理的应用型专门人才。</w:t>
      </w:r>
    </w:p>
    <w:p w:rsidR="00CA2166" w:rsidRPr="00B941E2" w:rsidRDefault="009E5793"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lastRenderedPageBreak/>
        <w:t>(</w:t>
      </w:r>
      <w:r w:rsidR="00CA2166" w:rsidRPr="00B941E2">
        <w:rPr>
          <w:rFonts w:ascii="仿宋" w:eastAsia="仿宋" w:hAnsi="仿宋" w:cs="仿宋" w:hint="eastAsia"/>
          <w:sz w:val="24"/>
          <w:szCs w:val="24"/>
        </w:rPr>
        <w:t>二</w:t>
      </w:r>
      <w:r>
        <w:rPr>
          <w:rFonts w:ascii="仿宋" w:eastAsia="仿宋" w:hAnsi="仿宋" w:cs="仿宋" w:hint="eastAsia"/>
          <w:sz w:val="24"/>
          <w:szCs w:val="24"/>
        </w:rPr>
        <w:t>)</w:t>
      </w:r>
      <w:r w:rsidR="00CA2166" w:rsidRPr="00B941E2">
        <w:rPr>
          <w:rFonts w:ascii="仿宋" w:eastAsia="仿宋" w:hAnsi="仿宋" w:cs="仿宋" w:hint="eastAsia"/>
          <w:sz w:val="24"/>
          <w:szCs w:val="24"/>
        </w:rPr>
        <w:t>教学方式</w:t>
      </w:r>
    </w:p>
    <w:p w:rsidR="00CA2166" w:rsidRPr="00B941E2" w:rsidRDefault="00CA2166" w:rsidP="00333DD9">
      <w:pPr>
        <w:pStyle w:val="a6"/>
        <w:rPr>
          <w:rFonts w:ascii="仿宋" w:eastAsia="仿宋" w:hAnsi="仿宋" w:cs="Times New Roman"/>
        </w:rPr>
      </w:pPr>
      <w:r w:rsidRPr="00B941E2">
        <w:rPr>
          <w:rFonts w:ascii="仿宋" w:eastAsia="仿宋" w:hAnsi="仿宋" w:cs="仿宋"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w:t>
      </w:r>
      <w:r w:rsidRPr="00B941E2">
        <w:rPr>
          <w:rFonts w:ascii="仿宋" w:eastAsia="仿宋" w:hAnsi="仿宋" w:cs="仿宋"/>
        </w:rPr>
        <w:t>CAI</w:t>
      </w:r>
      <w:r w:rsidRPr="00B941E2">
        <w:rPr>
          <w:rFonts w:ascii="仿宋" w:eastAsia="仿宋" w:hAnsi="仿宋" w:cs="仿宋" w:hint="eastAsia"/>
        </w:rPr>
        <w:t>课件等，多种媒体密切配合，有机搭配，为学习者提供有力的教学支持服务，帮助学习者完成学习，增强学生主动学习的能力。</w:t>
      </w:r>
    </w:p>
    <w:p w:rsidR="00CA2166" w:rsidRPr="00B941E2" w:rsidRDefault="00CA2166" w:rsidP="00333DD9">
      <w:pPr>
        <w:spacing w:line="360" w:lineRule="auto"/>
        <w:ind w:firstLineChars="196" w:firstLine="472"/>
        <w:rPr>
          <w:rFonts w:ascii="仿宋" w:eastAsia="仿宋" w:hAnsi="仿宋"/>
          <w:sz w:val="24"/>
          <w:szCs w:val="24"/>
        </w:rPr>
      </w:pPr>
      <w:r>
        <w:rPr>
          <w:rFonts w:ascii="仿宋" w:eastAsia="仿宋" w:hAnsi="仿宋" w:cs="仿宋" w:hint="eastAsia"/>
          <w:b/>
          <w:bCs/>
          <w:sz w:val="24"/>
          <w:szCs w:val="24"/>
        </w:rPr>
        <w:t>三</w:t>
      </w:r>
      <w:r w:rsidRPr="00B941E2">
        <w:rPr>
          <w:rFonts w:ascii="仿宋" w:eastAsia="仿宋" w:hAnsi="仿宋" w:cs="仿宋" w:hint="eastAsia"/>
          <w:b/>
          <w:bCs/>
          <w:sz w:val="24"/>
          <w:szCs w:val="24"/>
        </w:rPr>
        <w:t>、知识、能力结构及其支撑课程</w:t>
      </w:r>
      <w:r w:rsidR="009E5793">
        <w:rPr>
          <w:rFonts w:ascii="仿宋" w:eastAsia="仿宋" w:hAnsi="仿宋" w:cs="仿宋" w:hint="eastAsia"/>
          <w:b/>
          <w:bCs/>
          <w:sz w:val="24"/>
          <w:szCs w:val="24"/>
        </w:rPr>
        <w:t>(</w:t>
      </w:r>
      <w:r w:rsidRPr="00B941E2">
        <w:rPr>
          <w:rFonts w:ascii="仿宋" w:eastAsia="仿宋" w:hAnsi="仿宋" w:cs="仿宋" w:hint="eastAsia"/>
          <w:b/>
          <w:bCs/>
          <w:sz w:val="24"/>
          <w:szCs w:val="24"/>
        </w:rPr>
        <w:t>活动</w:t>
      </w:r>
      <w:r w:rsidR="009E5793">
        <w:rPr>
          <w:rFonts w:ascii="仿宋" w:eastAsia="仿宋" w:hAnsi="仿宋" w:cs="仿宋" w:hint="eastAsia"/>
          <w:b/>
          <w:bCs/>
          <w:sz w:val="24"/>
          <w:szCs w:val="24"/>
        </w:rPr>
        <w:t>)</w:t>
      </w:r>
    </w:p>
    <w:p w:rsidR="00CA2166" w:rsidRPr="00B941E2" w:rsidRDefault="00CA2166" w:rsidP="00140B5F">
      <w:pPr>
        <w:spacing w:line="360" w:lineRule="auto"/>
        <w:jc w:val="center"/>
        <w:rPr>
          <w:rFonts w:ascii="仿宋" w:eastAsia="仿宋" w:hAnsi="仿宋"/>
          <w:sz w:val="24"/>
          <w:szCs w:val="24"/>
        </w:rPr>
      </w:pPr>
      <w:r w:rsidRPr="00B941E2">
        <w:rPr>
          <w:rFonts w:ascii="仿宋" w:eastAsia="仿宋" w:hAnsi="仿宋" w:cs="仿宋" w:hint="eastAsia"/>
          <w:sz w:val="24"/>
          <w:szCs w:val="24"/>
        </w:rPr>
        <w:t>物流管理专业知识、能力结构及支撑课程一览表</w:t>
      </w: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47"/>
        <w:gridCol w:w="4854"/>
        <w:gridCol w:w="3582"/>
      </w:tblGrid>
      <w:tr w:rsidR="00CA2166" w:rsidRPr="00B941E2">
        <w:trPr>
          <w:jc w:val="center"/>
        </w:trPr>
        <w:tc>
          <w:tcPr>
            <w:tcW w:w="347"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hint="eastAsia"/>
              </w:rPr>
              <w:t>序号</w:t>
            </w:r>
          </w:p>
        </w:tc>
        <w:tc>
          <w:tcPr>
            <w:tcW w:w="4854"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hint="eastAsia"/>
              </w:rPr>
              <w:t>内容描述</w:t>
            </w:r>
          </w:p>
        </w:tc>
        <w:tc>
          <w:tcPr>
            <w:tcW w:w="3582"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hint="eastAsia"/>
              </w:rPr>
              <w:t>支撑课程或活动</w:t>
            </w:r>
          </w:p>
        </w:tc>
      </w:tr>
      <w:tr w:rsidR="00CA2166" w:rsidRPr="00B941E2">
        <w:trPr>
          <w:jc w:val="center"/>
        </w:trPr>
        <w:tc>
          <w:tcPr>
            <w:tcW w:w="347"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rPr>
              <w:t>1</w:t>
            </w:r>
          </w:p>
        </w:tc>
        <w:tc>
          <w:tcPr>
            <w:tcW w:w="4854" w:type="dxa"/>
            <w:vAlign w:val="center"/>
          </w:tcPr>
          <w:p w:rsidR="00CA2166" w:rsidRPr="00C12088" w:rsidRDefault="00CA2166" w:rsidP="001242B9">
            <w:pPr>
              <w:pStyle w:val="a6"/>
              <w:spacing w:line="240" w:lineRule="auto"/>
              <w:ind w:firstLineChars="0" w:firstLine="0"/>
              <w:jc w:val="left"/>
              <w:outlineLvl w:val="2"/>
              <w:rPr>
                <w:rFonts w:ascii="仿宋" w:eastAsia="仿宋" w:hAnsi="仿宋" w:cs="Times New Roman"/>
                <w:kern w:val="0"/>
              </w:rPr>
            </w:pPr>
            <w:r w:rsidRPr="00C12088">
              <w:rPr>
                <w:rFonts w:ascii="仿宋" w:eastAsia="仿宋" w:hAnsi="仿宋" w:cs="仿宋" w:hint="eastAsia"/>
              </w:rPr>
              <w:t>热爱社会主义祖国，拥护中国共产党的领导，具有为国家富强、民族振兴而奋斗的理想、事业心和责任感。</w:t>
            </w:r>
          </w:p>
        </w:tc>
        <w:tc>
          <w:tcPr>
            <w:tcW w:w="3582"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Pr>
                <w:rFonts w:ascii="仿宋" w:eastAsia="仿宋" w:hAnsi="仿宋" w:cs="仿宋" w:hint="eastAsia"/>
              </w:rPr>
              <w:t>毛泽东思想和中国特色社会主义理论体系概论</w:t>
            </w:r>
            <w:r w:rsidR="009E5793">
              <w:rPr>
                <w:rFonts w:ascii="仿宋" w:eastAsia="仿宋" w:hAnsi="仿宋" w:cs="仿宋" w:hint="eastAsia"/>
              </w:rPr>
              <w:t>(</w:t>
            </w:r>
            <w:r>
              <w:rPr>
                <w:rFonts w:ascii="仿宋" w:eastAsia="仿宋" w:hAnsi="仿宋" w:cs="仿宋"/>
              </w:rPr>
              <w:t>1</w:t>
            </w:r>
            <w:r w:rsidR="009E5793">
              <w:rPr>
                <w:rFonts w:ascii="仿宋" w:eastAsia="仿宋" w:hAnsi="仿宋" w:cs="仿宋" w:hint="eastAsia"/>
              </w:rPr>
              <w:t>)</w:t>
            </w:r>
            <w:r w:rsidRPr="00C12088">
              <w:rPr>
                <w:rFonts w:ascii="仿宋" w:eastAsia="仿宋" w:hAnsi="仿宋" w:cs="仿宋" w:hint="eastAsia"/>
              </w:rPr>
              <w:t>、</w:t>
            </w:r>
            <w:r>
              <w:rPr>
                <w:rFonts w:ascii="仿宋" w:eastAsia="仿宋" w:hAnsi="仿宋" w:cs="仿宋" w:hint="eastAsia"/>
              </w:rPr>
              <w:t>思想道德修养与法律基础</w:t>
            </w:r>
            <w:r w:rsidR="009E5793">
              <w:rPr>
                <w:rFonts w:ascii="仿宋" w:eastAsia="仿宋" w:hAnsi="仿宋" w:cs="仿宋" w:hint="eastAsia"/>
              </w:rPr>
              <w:t>(</w:t>
            </w:r>
            <w:r>
              <w:rPr>
                <w:rFonts w:ascii="仿宋" w:eastAsia="仿宋" w:hAnsi="仿宋" w:cs="仿宋"/>
              </w:rPr>
              <w:t>1</w:t>
            </w:r>
            <w:r w:rsidR="009E5793">
              <w:rPr>
                <w:rFonts w:ascii="仿宋" w:eastAsia="仿宋" w:hAnsi="仿宋" w:cs="仿宋" w:hint="eastAsia"/>
              </w:rPr>
              <w:t>)</w:t>
            </w:r>
            <w:r w:rsidRPr="00C12088">
              <w:rPr>
                <w:rFonts w:ascii="仿宋" w:eastAsia="仿宋" w:hAnsi="仿宋" w:cs="仿宋" w:hint="eastAsia"/>
              </w:rPr>
              <w:t>等</w:t>
            </w:r>
          </w:p>
        </w:tc>
      </w:tr>
      <w:tr w:rsidR="00CA2166" w:rsidRPr="00B941E2">
        <w:trPr>
          <w:trHeight w:val="521"/>
          <w:jc w:val="center"/>
        </w:trPr>
        <w:tc>
          <w:tcPr>
            <w:tcW w:w="347"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rPr>
              <w:t>2</w:t>
            </w:r>
          </w:p>
        </w:tc>
        <w:tc>
          <w:tcPr>
            <w:tcW w:w="4854" w:type="dxa"/>
            <w:vAlign w:val="center"/>
          </w:tcPr>
          <w:p w:rsidR="00CA2166" w:rsidRPr="00B941E2" w:rsidRDefault="00CA2166" w:rsidP="001242B9">
            <w:pPr>
              <w:jc w:val="left"/>
              <w:rPr>
                <w:rFonts w:ascii="仿宋" w:eastAsia="仿宋" w:hAnsi="仿宋"/>
                <w:sz w:val="24"/>
                <w:szCs w:val="24"/>
              </w:rPr>
            </w:pPr>
            <w:r w:rsidRPr="00B941E2">
              <w:rPr>
                <w:rFonts w:ascii="仿宋" w:eastAsia="仿宋" w:hAnsi="仿宋" w:cs="仿宋" w:hint="eastAsia"/>
                <w:sz w:val="24"/>
                <w:szCs w:val="24"/>
              </w:rPr>
              <w:t>初步掌握一门外语，能够使用外语进行简单交流并能读懂简单的外文资料。</w:t>
            </w:r>
          </w:p>
        </w:tc>
        <w:tc>
          <w:tcPr>
            <w:tcW w:w="3582"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sidRPr="00C12088">
              <w:rPr>
                <w:rFonts w:ascii="仿宋" w:eastAsia="仿宋" w:hAnsi="仿宋" w:cs="仿宋" w:hint="eastAsia"/>
              </w:rPr>
              <w:t>实用英语</w:t>
            </w:r>
            <w:r w:rsidR="009E5793">
              <w:rPr>
                <w:rFonts w:ascii="仿宋" w:eastAsia="仿宋" w:hAnsi="仿宋" w:cs="仿宋" w:hint="eastAsia"/>
              </w:rPr>
              <w:t>(</w:t>
            </w:r>
            <w:r w:rsidRPr="00C12088">
              <w:rPr>
                <w:rFonts w:ascii="仿宋" w:eastAsia="仿宋" w:hAnsi="仿宋" w:cs="仿宋" w:hint="eastAsia"/>
              </w:rPr>
              <w:t>上</w:t>
            </w:r>
            <w:r w:rsidR="009E5793">
              <w:rPr>
                <w:rFonts w:ascii="仿宋" w:eastAsia="仿宋" w:hAnsi="仿宋" w:cs="仿宋" w:hint="eastAsia"/>
              </w:rPr>
              <w:t>)</w:t>
            </w:r>
            <w:r w:rsidRPr="00C12088">
              <w:rPr>
                <w:rFonts w:ascii="仿宋" w:eastAsia="仿宋" w:hAnsi="仿宋" w:cs="仿宋" w:hint="eastAsia"/>
              </w:rPr>
              <w:t>、实用英语</w:t>
            </w:r>
            <w:r w:rsidR="009E5793">
              <w:rPr>
                <w:rFonts w:ascii="仿宋" w:eastAsia="仿宋" w:hAnsi="仿宋" w:cs="仿宋" w:hint="eastAsia"/>
              </w:rPr>
              <w:t>(</w:t>
            </w:r>
            <w:r w:rsidRPr="00C12088">
              <w:rPr>
                <w:rFonts w:ascii="仿宋" w:eastAsia="仿宋" w:hAnsi="仿宋" w:cs="仿宋" w:hint="eastAsia"/>
              </w:rPr>
              <w:t>下</w:t>
            </w:r>
            <w:r w:rsidR="009E5793">
              <w:rPr>
                <w:rFonts w:ascii="仿宋" w:eastAsia="仿宋" w:hAnsi="仿宋" w:cs="仿宋" w:hint="eastAsia"/>
              </w:rPr>
              <w:t>)</w:t>
            </w:r>
            <w:r w:rsidRPr="00C12088">
              <w:rPr>
                <w:rFonts w:ascii="仿宋" w:eastAsia="仿宋" w:hAnsi="仿宋" w:cs="仿宋" w:hint="eastAsia"/>
              </w:rPr>
              <w:t>等</w:t>
            </w:r>
          </w:p>
        </w:tc>
      </w:tr>
      <w:tr w:rsidR="00CA2166" w:rsidRPr="00B941E2">
        <w:trPr>
          <w:jc w:val="center"/>
        </w:trPr>
        <w:tc>
          <w:tcPr>
            <w:tcW w:w="347"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rPr>
              <w:t>3</w:t>
            </w:r>
          </w:p>
        </w:tc>
        <w:tc>
          <w:tcPr>
            <w:tcW w:w="4854" w:type="dxa"/>
            <w:vAlign w:val="center"/>
          </w:tcPr>
          <w:p w:rsidR="00CA2166" w:rsidRPr="00C12088" w:rsidRDefault="00CA2166" w:rsidP="001242B9">
            <w:pPr>
              <w:pStyle w:val="a6"/>
              <w:spacing w:line="240" w:lineRule="auto"/>
              <w:ind w:firstLineChars="0" w:firstLine="0"/>
              <w:jc w:val="left"/>
              <w:outlineLvl w:val="2"/>
              <w:rPr>
                <w:rFonts w:ascii="仿宋" w:eastAsia="仿宋" w:hAnsi="仿宋" w:cs="Times New Roman"/>
                <w:kern w:val="0"/>
              </w:rPr>
            </w:pPr>
            <w:r w:rsidRPr="00C12088">
              <w:rPr>
                <w:rFonts w:ascii="仿宋" w:eastAsia="仿宋" w:hAnsi="仿宋" w:cs="仿宋" w:hint="eastAsia"/>
              </w:rPr>
              <w:t>具有一定的自我管理能力、表达能力和人际交往能力。</w:t>
            </w:r>
          </w:p>
        </w:tc>
        <w:tc>
          <w:tcPr>
            <w:tcW w:w="3582"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sidRPr="00C12088">
              <w:rPr>
                <w:rFonts w:ascii="仿宋" w:eastAsia="仿宋" w:hAnsi="仿宋" w:cs="仿宋" w:hint="eastAsia"/>
              </w:rPr>
              <w:t>大学生心理健康教育、个人与团队管理、职业生涯规划、商务礼仪、创业管理等</w:t>
            </w:r>
          </w:p>
        </w:tc>
      </w:tr>
      <w:tr w:rsidR="00CA2166" w:rsidRPr="00B941E2">
        <w:trPr>
          <w:jc w:val="center"/>
        </w:trPr>
        <w:tc>
          <w:tcPr>
            <w:tcW w:w="347"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rPr>
              <w:t>4</w:t>
            </w:r>
          </w:p>
        </w:tc>
        <w:tc>
          <w:tcPr>
            <w:tcW w:w="4854" w:type="dxa"/>
            <w:vAlign w:val="center"/>
          </w:tcPr>
          <w:p w:rsidR="00CA2166" w:rsidRPr="00C12088" w:rsidRDefault="00CA2166" w:rsidP="001242B9">
            <w:pPr>
              <w:pStyle w:val="a6"/>
              <w:spacing w:line="240" w:lineRule="auto"/>
              <w:ind w:firstLineChars="0" w:firstLine="0"/>
              <w:jc w:val="left"/>
              <w:outlineLvl w:val="2"/>
              <w:rPr>
                <w:rFonts w:ascii="仿宋" w:eastAsia="仿宋" w:hAnsi="仿宋" w:cs="Times New Roman"/>
                <w:kern w:val="0"/>
              </w:rPr>
            </w:pPr>
            <w:r w:rsidRPr="00C12088">
              <w:rPr>
                <w:rFonts w:ascii="仿宋" w:eastAsia="仿宋" w:hAnsi="仿宋" w:cs="仿宋" w:hint="eastAsia"/>
              </w:rPr>
              <w:t>具备一定的法律基础常识，具有依法办事的思维。</w:t>
            </w:r>
          </w:p>
        </w:tc>
        <w:tc>
          <w:tcPr>
            <w:tcW w:w="3582"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Pr>
                <w:rFonts w:ascii="仿宋" w:eastAsia="仿宋" w:hAnsi="仿宋" w:cs="仿宋" w:hint="eastAsia"/>
              </w:rPr>
              <w:t>思想道德修养与法律基础</w:t>
            </w:r>
            <w:r w:rsidR="009E5793">
              <w:rPr>
                <w:rFonts w:ascii="仿宋" w:eastAsia="仿宋" w:hAnsi="仿宋" w:cs="仿宋" w:hint="eastAsia"/>
              </w:rPr>
              <w:t>(</w:t>
            </w:r>
            <w:r>
              <w:rPr>
                <w:rFonts w:ascii="仿宋" w:eastAsia="仿宋" w:hAnsi="仿宋" w:cs="仿宋"/>
              </w:rPr>
              <w:t>1</w:t>
            </w:r>
            <w:r w:rsidR="009E5793">
              <w:rPr>
                <w:rFonts w:ascii="仿宋" w:eastAsia="仿宋" w:hAnsi="仿宋" w:cs="仿宋" w:hint="eastAsia"/>
              </w:rPr>
              <w:t>)</w:t>
            </w:r>
            <w:r w:rsidRPr="00C12088">
              <w:rPr>
                <w:rFonts w:ascii="仿宋" w:eastAsia="仿宋" w:hAnsi="仿宋" w:cs="仿宋" w:hint="eastAsia"/>
              </w:rPr>
              <w:t>、经济法概论等</w:t>
            </w:r>
          </w:p>
        </w:tc>
      </w:tr>
      <w:tr w:rsidR="00CA2166" w:rsidRPr="00B941E2">
        <w:trPr>
          <w:jc w:val="center"/>
        </w:trPr>
        <w:tc>
          <w:tcPr>
            <w:tcW w:w="347"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rPr>
              <w:t>5</w:t>
            </w:r>
          </w:p>
        </w:tc>
        <w:tc>
          <w:tcPr>
            <w:tcW w:w="4854"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sidRPr="00C12088">
              <w:rPr>
                <w:rFonts w:ascii="仿宋" w:eastAsia="仿宋" w:hAnsi="仿宋" w:cs="仿宋" w:hint="eastAsia"/>
              </w:rPr>
              <w:t>具备企业管理的基本理论和知识，具有物流管理的理论素养。</w:t>
            </w:r>
          </w:p>
        </w:tc>
        <w:tc>
          <w:tcPr>
            <w:tcW w:w="3582"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sidRPr="00C12088">
              <w:rPr>
                <w:rFonts w:ascii="仿宋" w:eastAsia="仿宋" w:hAnsi="仿宋" w:cs="仿宋" w:hint="eastAsia"/>
              </w:rPr>
              <w:t>经济学基础、管理学基础、企业生产管理、会计基础、连锁经营管理、市场营销学、个人与团队管理、物流学概论、物流成本管理、物流运筹学等</w:t>
            </w:r>
          </w:p>
        </w:tc>
      </w:tr>
      <w:tr w:rsidR="00CA2166" w:rsidRPr="00B941E2">
        <w:trPr>
          <w:jc w:val="center"/>
        </w:trPr>
        <w:tc>
          <w:tcPr>
            <w:tcW w:w="347"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rPr>
              <w:t>6</w:t>
            </w:r>
          </w:p>
        </w:tc>
        <w:tc>
          <w:tcPr>
            <w:tcW w:w="4854"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sidRPr="00C12088">
              <w:rPr>
                <w:rFonts w:ascii="仿宋" w:eastAsia="仿宋" w:hAnsi="仿宋" w:cs="仿宋" w:hint="eastAsia"/>
              </w:rPr>
              <w:t>具有采购、仓储、配送和运输业务操作能力和管理能力。</w:t>
            </w:r>
          </w:p>
        </w:tc>
        <w:tc>
          <w:tcPr>
            <w:tcW w:w="3582"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sidRPr="00C12088">
              <w:rPr>
                <w:rFonts w:ascii="仿宋" w:eastAsia="仿宋" w:hAnsi="仿宋" w:cs="仿宋" w:hint="eastAsia"/>
              </w:rPr>
              <w:t>采购管理、仓储与配送管理、运输管理、商品学、物流技术与物流设施管理等</w:t>
            </w:r>
          </w:p>
        </w:tc>
      </w:tr>
      <w:tr w:rsidR="00CA2166" w:rsidRPr="00B941E2">
        <w:trPr>
          <w:jc w:val="center"/>
        </w:trPr>
        <w:tc>
          <w:tcPr>
            <w:tcW w:w="347"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rPr>
              <w:t>7</w:t>
            </w:r>
          </w:p>
        </w:tc>
        <w:tc>
          <w:tcPr>
            <w:tcW w:w="4854" w:type="dxa"/>
            <w:vAlign w:val="center"/>
          </w:tcPr>
          <w:p w:rsidR="00CA2166" w:rsidRPr="00B941E2" w:rsidRDefault="00CA2166" w:rsidP="001242B9">
            <w:pPr>
              <w:jc w:val="left"/>
              <w:rPr>
                <w:rFonts w:ascii="仿宋" w:eastAsia="仿宋" w:hAnsi="仿宋"/>
                <w:sz w:val="24"/>
                <w:szCs w:val="24"/>
              </w:rPr>
            </w:pPr>
            <w:r w:rsidRPr="00B941E2">
              <w:rPr>
                <w:rFonts w:ascii="仿宋" w:eastAsia="仿宋" w:hAnsi="仿宋" w:cs="仿宋" w:hint="eastAsia"/>
                <w:sz w:val="24"/>
                <w:szCs w:val="24"/>
              </w:rPr>
              <w:t>具有在物流管理中使用现代信息技术的能力以及物流信息系统的操作能力和管理能力。</w:t>
            </w:r>
          </w:p>
        </w:tc>
        <w:tc>
          <w:tcPr>
            <w:tcW w:w="3582"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sidRPr="00C12088">
              <w:rPr>
                <w:rFonts w:ascii="仿宋" w:eastAsia="仿宋" w:hAnsi="仿宋" w:cs="仿宋" w:hint="eastAsia"/>
              </w:rPr>
              <w:t>大学信息技术应用基础、电子商务基础、物流管理信息系统、网络营销、</w:t>
            </w:r>
            <w:r w:rsidRPr="00C12088">
              <w:rPr>
                <w:rFonts w:ascii="仿宋" w:eastAsia="仿宋" w:hAnsi="仿宋" w:cs="仿宋"/>
              </w:rPr>
              <w:t>ERP</w:t>
            </w:r>
            <w:r w:rsidRPr="00C12088">
              <w:rPr>
                <w:rFonts w:ascii="仿宋" w:eastAsia="仿宋" w:hAnsi="仿宋" w:cs="仿宋" w:hint="eastAsia"/>
              </w:rPr>
              <w:t>原理与应用等</w:t>
            </w:r>
          </w:p>
        </w:tc>
      </w:tr>
      <w:tr w:rsidR="00CA2166" w:rsidRPr="00B941E2">
        <w:trPr>
          <w:jc w:val="center"/>
        </w:trPr>
        <w:tc>
          <w:tcPr>
            <w:tcW w:w="347" w:type="dxa"/>
            <w:vAlign w:val="center"/>
          </w:tcPr>
          <w:p w:rsidR="00CA2166" w:rsidRPr="00C12088" w:rsidRDefault="00CA2166" w:rsidP="001242B9">
            <w:pPr>
              <w:pStyle w:val="a6"/>
              <w:spacing w:line="240" w:lineRule="auto"/>
              <w:ind w:firstLineChars="0" w:firstLine="0"/>
              <w:jc w:val="center"/>
              <w:outlineLvl w:val="2"/>
              <w:rPr>
                <w:rFonts w:ascii="仿宋" w:eastAsia="仿宋" w:hAnsi="仿宋" w:cs="Times New Roman"/>
                <w:kern w:val="0"/>
              </w:rPr>
            </w:pPr>
            <w:r w:rsidRPr="00C12088">
              <w:rPr>
                <w:rFonts w:ascii="仿宋" w:eastAsia="仿宋" w:hAnsi="仿宋" w:cs="仿宋"/>
              </w:rPr>
              <w:t>8</w:t>
            </w:r>
          </w:p>
        </w:tc>
        <w:tc>
          <w:tcPr>
            <w:tcW w:w="4854"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sidRPr="00C12088">
              <w:rPr>
                <w:rFonts w:ascii="仿宋" w:eastAsia="仿宋" w:hAnsi="仿宋" w:cs="仿宋" w:hint="eastAsia"/>
              </w:rPr>
              <w:t>具有一定的供应链管理能力和国际物流管理能力。</w:t>
            </w:r>
          </w:p>
        </w:tc>
        <w:tc>
          <w:tcPr>
            <w:tcW w:w="3582" w:type="dxa"/>
            <w:vAlign w:val="center"/>
          </w:tcPr>
          <w:p w:rsidR="00CA2166" w:rsidRPr="00C12088" w:rsidRDefault="00CA2166" w:rsidP="001242B9">
            <w:pPr>
              <w:pStyle w:val="a6"/>
              <w:spacing w:line="240" w:lineRule="auto"/>
              <w:ind w:firstLineChars="0" w:firstLine="0"/>
              <w:outlineLvl w:val="2"/>
              <w:rPr>
                <w:rFonts w:ascii="仿宋" w:eastAsia="仿宋" w:hAnsi="仿宋" w:cs="Times New Roman"/>
                <w:kern w:val="0"/>
              </w:rPr>
            </w:pPr>
            <w:r w:rsidRPr="00C12088">
              <w:rPr>
                <w:rFonts w:ascii="仿宋" w:eastAsia="仿宋" w:hAnsi="仿宋" w:cs="仿宋" w:hint="eastAsia"/>
              </w:rPr>
              <w:t>供应链管理、国际物流与货运代理、物流运筹学、国际贸易实务、经济地理等</w:t>
            </w:r>
          </w:p>
        </w:tc>
      </w:tr>
    </w:tbl>
    <w:p w:rsidR="00CA2166" w:rsidRPr="00B941E2" w:rsidRDefault="00CA2166" w:rsidP="009E5793">
      <w:pPr>
        <w:spacing w:beforeLines="50" w:afterLines="50" w:line="360" w:lineRule="auto"/>
        <w:ind w:firstLineChars="196" w:firstLine="472"/>
        <w:rPr>
          <w:rFonts w:ascii="仿宋" w:eastAsia="仿宋" w:hAnsi="仿宋"/>
          <w:sz w:val="24"/>
          <w:szCs w:val="24"/>
        </w:rPr>
      </w:pPr>
      <w:r>
        <w:rPr>
          <w:rFonts w:ascii="仿宋" w:eastAsia="仿宋" w:hAnsi="仿宋" w:cs="仿宋" w:hint="eastAsia"/>
          <w:b/>
          <w:bCs/>
          <w:sz w:val="24"/>
          <w:szCs w:val="24"/>
        </w:rPr>
        <w:t>四</w:t>
      </w:r>
      <w:r w:rsidRPr="00B941E2">
        <w:rPr>
          <w:rFonts w:ascii="仿宋" w:eastAsia="仿宋" w:hAnsi="仿宋" w:cs="仿宋" w:hint="eastAsia"/>
          <w:b/>
          <w:bCs/>
          <w:sz w:val="24"/>
          <w:szCs w:val="24"/>
        </w:rPr>
        <w:t>、课程</w:t>
      </w:r>
      <w:r>
        <w:rPr>
          <w:rFonts w:ascii="仿宋" w:eastAsia="仿宋" w:hAnsi="仿宋" w:cs="仿宋" w:hint="eastAsia"/>
          <w:b/>
          <w:bCs/>
          <w:sz w:val="24"/>
          <w:szCs w:val="24"/>
        </w:rPr>
        <w:t>设置</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hint="eastAsia"/>
          <w:sz w:val="24"/>
          <w:szCs w:val="24"/>
        </w:rPr>
        <w:t>本专业课程共设置</w:t>
      </w:r>
      <w:r w:rsidRPr="00B941E2">
        <w:rPr>
          <w:rFonts w:ascii="仿宋" w:eastAsia="仿宋" w:hAnsi="仿宋" w:cs="仿宋"/>
          <w:sz w:val="24"/>
          <w:szCs w:val="24"/>
        </w:rPr>
        <w:t>5</w:t>
      </w:r>
      <w:r w:rsidRPr="00B941E2">
        <w:rPr>
          <w:rFonts w:ascii="仿宋" w:eastAsia="仿宋" w:hAnsi="仿宋" w:cs="仿宋" w:hint="eastAsia"/>
          <w:sz w:val="24"/>
          <w:szCs w:val="24"/>
        </w:rPr>
        <w:t>个模块，分别是公共基础课、职业基础课、职业技能课、</w:t>
      </w:r>
      <w:r w:rsidRPr="00B941E2">
        <w:rPr>
          <w:rFonts w:ascii="仿宋" w:eastAsia="仿宋" w:hAnsi="仿宋" w:cs="仿宋" w:hint="eastAsia"/>
          <w:sz w:val="24"/>
          <w:szCs w:val="24"/>
        </w:rPr>
        <w:lastRenderedPageBreak/>
        <w:t>职业延展课、综合实践。</w:t>
      </w:r>
    </w:p>
    <w:p w:rsidR="00CA2166" w:rsidRPr="00B941E2" w:rsidRDefault="009E5793"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w:t>
      </w:r>
      <w:r w:rsidR="00CA2166" w:rsidRPr="00B941E2">
        <w:rPr>
          <w:rFonts w:ascii="仿宋" w:eastAsia="仿宋" w:hAnsi="仿宋" w:cs="仿宋" w:hint="eastAsia"/>
          <w:sz w:val="24"/>
          <w:szCs w:val="24"/>
        </w:rPr>
        <w:t>一</w:t>
      </w:r>
      <w:r>
        <w:rPr>
          <w:rFonts w:ascii="仿宋" w:eastAsia="仿宋" w:hAnsi="仿宋" w:cs="仿宋" w:hint="eastAsia"/>
          <w:sz w:val="24"/>
          <w:szCs w:val="24"/>
        </w:rPr>
        <w:t>)</w:t>
      </w:r>
      <w:r w:rsidR="00CA2166" w:rsidRPr="00B941E2">
        <w:rPr>
          <w:rFonts w:ascii="仿宋" w:eastAsia="仿宋" w:hAnsi="仿宋" w:cs="仿宋" w:hint="eastAsia"/>
          <w:sz w:val="24"/>
          <w:szCs w:val="24"/>
        </w:rPr>
        <w:t>公共基础课</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hint="eastAsia"/>
          <w:sz w:val="24"/>
          <w:szCs w:val="24"/>
        </w:rPr>
        <w:t>该模块最低毕业学分为</w:t>
      </w:r>
      <w:r w:rsidRPr="00B941E2">
        <w:rPr>
          <w:rFonts w:ascii="仿宋" w:eastAsia="仿宋" w:hAnsi="仿宋" w:cs="仿宋"/>
          <w:sz w:val="24"/>
          <w:szCs w:val="24"/>
        </w:rPr>
        <w:t>17</w:t>
      </w:r>
      <w:r w:rsidRPr="00B941E2">
        <w:rPr>
          <w:rFonts w:ascii="仿宋" w:eastAsia="仿宋" w:hAnsi="仿宋" w:cs="仿宋" w:hint="eastAsia"/>
          <w:sz w:val="24"/>
          <w:szCs w:val="24"/>
        </w:rPr>
        <w:t>学分。</w:t>
      </w:r>
    </w:p>
    <w:p w:rsidR="00CA2166" w:rsidRPr="00B941E2" w:rsidRDefault="00CA2166"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必修课：</w:t>
      </w:r>
      <w:r w:rsidRPr="00B941E2">
        <w:rPr>
          <w:rFonts w:ascii="仿宋" w:eastAsia="仿宋" w:hAnsi="仿宋" w:cs="仿宋" w:hint="eastAsia"/>
          <w:sz w:val="24"/>
          <w:szCs w:val="24"/>
        </w:rPr>
        <w:t>大学信息技术应用基础</w:t>
      </w:r>
      <w:r>
        <w:rPr>
          <w:rFonts w:ascii="仿宋" w:eastAsia="仿宋" w:hAnsi="仿宋" w:cs="仿宋" w:hint="eastAsia"/>
          <w:sz w:val="24"/>
          <w:szCs w:val="24"/>
        </w:rPr>
        <w:t>、毛泽东思想和中国特色社会主义理论体系概论</w:t>
      </w:r>
      <w:r w:rsidR="009E5793">
        <w:rPr>
          <w:rFonts w:ascii="仿宋" w:eastAsia="仿宋" w:hAnsi="仿宋" w:cs="仿宋" w:hint="eastAsia"/>
          <w:sz w:val="24"/>
          <w:szCs w:val="24"/>
        </w:rPr>
        <w:t>(</w:t>
      </w:r>
      <w:r>
        <w:rPr>
          <w:rFonts w:ascii="仿宋" w:eastAsia="仿宋" w:hAnsi="仿宋" w:cs="仿宋"/>
          <w:sz w:val="24"/>
          <w:szCs w:val="24"/>
        </w:rPr>
        <w:t>1</w:t>
      </w:r>
      <w:r w:rsidR="009E5793">
        <w:rPr>
          <w:rFonts w:ascii="仿宋" w:eastAsia="仿宋" w:hAnsi="仿宋" w:cs="仿宋" w:hint="eastAsia"/>
          <w:sz w:val="24"/>
          <w:szCs w:val="24"/>
        </w:rPr>
        <w:t>)</w:t>
      </w:r>
      <w:r>
        <w:rPr>
          <w:rFonts w:ascii="仿宋" w:eastAsia="仿宋" w:hAnsi="仿宋" w:cs="仿宋" w:hint="eastAsia"/>
          <w:sz w:val="24"/>
          <w:szCs w:val="24"/>
        </w:rPr>
        <w:t>、</w:t>
      </w:r>
      <w:r w:rsidRPr="00B941E2">
        <w:rPr>
          <w:rFonts w:ascii="仿宋" w:eastAsia="仿宋" w:hAnsi="仿宋" w:cs="仿宋" w:hint="eastAsia"/>
          <w:color w:val="000000"/>
          <w:sz w:val="24"/>
          <w:szCs w:val="24"/>
        </w:rPr>
        <w:t>体育</w:t>
      </w:r>
      <w:r w:rsidR="009E5793">
        <w:rPr>
          <w:rFonts w:ascii="仿宋" w:eastAsia="仿宋" w:hAnsi="仿宋" w:cs="仿宋" w:hint="eastAsia"/>
          <w:color w:val="000000"/>
          <w:sz w:val="24"/>
          <w:szCs w:val="24"/>
        </w:rPr>
        <w:t>(</w:t>
      </w:r>
      <w:r w:rsidRPr="00B941E2">
        <w:rPr>
          <w:rFonts w:ascii="仿宋" w:eastAsia="仿宋" w:hAnsi="仿宋" w:cs="仿宋"/>
          <w:color w:val="000000"/>
          <w:sz w:val="24"/>
          <w:szCs w:val="24"/>
        </w:rPr>
        <w:t>1</w:t>
      </w:r>
      <w:r w:rsidR="009E5793">
        <w:rPr>
          <w:rFonts w:ascii="仿宋" w:eastAsia="仿宋" w:hAnsi="仿宋" w:cs="仿宋" w:hint="eastAsia"/>
          <w:color w:val="000000"/>
          <w:sz w:val="24"/>
          <w:szCs w:val="24"/>
        </w:rPr>
        <w:t>)</w:t>
      </w:r>
      <w:r w:rsidRPr="00B941E2">
        <w:rPr>
          <w:rFonts w:ascii="仿宋" w:eastAsia="仿宋" w:hAnsi="仿宋" w:cs="仿宋" w:hint="eastAsia"/>
          <w:sz w:val="24"/>
          <w:szCs w:val="24"/>
        </w:rPr>
        <w:t>、</w:t>
      </w:r>
      <w:r w:rsidRPr="00B941E2">
        <w:rPr>
          <w:rFonts w:ascii="仿宋" w:eastAsia="仿宋" w:hAnsi="仿宋" w:cs="仿宋" w:hint="eastAsia"/>
          <w:color w:val="000000"/>
          <w:sz w:val="24"/>
          <w:szCs w:val="24"/>
        </w:rPr>
        <w:t>体育</w:t>
      </w:r>
      <w:r w:rsidR="009E5793">
        <w:rPr>
          <w:rFonts w:ascii="仿宋" w:eastAsia="仿宋" w:hAnsi="仿宋" w:cs="仿宋" w:hint="eastAsia"/>
          <w:sz w:val="24"/>
          <w:szCs w:val="24"/>
        </w:rPr>
        <w:t>(</w:t>
      </w:r>
      <w:r w:rsidRPr="00B941E2">
        <w:rPr>
          <w:rFonts w:ascii="仿宋" w:eastAsia="仿宋" w:hAnsi="仿宋" w:cs="仿宋"/>
          <w:sz w:val="24"/>
          <w:szCs w:val="24"/>
        </w:rPr>
        <w:t>2</w:t>
      </w:r>
      <w:r w:rsidR="009E5793">
        <w:rPr>
          <w:rFonts w:ascii="仿宋" w:eastAsia="仿宋" w:hAnsi="仿宋" w:cs="仿宋" w:hint="eastAsia"/>
          <w:sz w:val="24"/>
          <w:szCs w:val="24"/>
        </w:rPr>
        <w:t>)</w:t>
      </w:r>
      <w:r w:rsidRPr="00B941E2">
        <w:rPr>
          <w:rFonts w:ascii="仿宋" w:eastAsia="仿宋" w:hAnsi="仿宋" w:cs="仿宋" w:hint="eastAsia"/>
          <w:sz w:val="24"/>
          <w:szCs w:val="24"/>
        </w:rPr>
        <w:t>、</w:t>
      </w:r>
      <w:r w:rsidRPr="00B941E2">
        <w:rPr>
          <w:rFonts w:ascii="仿宋" w:eastAsia="仿宋" w:hAnsi="仿宋" w:cs="仿宋" w:hint="eastAsia"/>
          <w:color w:val="000000"/>
          <w:sz w:val="24"/>
          <w:szCs w:val="24"/>
        </w:rPr>
        <w:t>体育</w:t>
      </w:r>
      <w:r w:rsidR="009E5793">
        <w:rPr>
          <w:rFonts w:ascii="仿宋" w:eastAsia="仿宋" w:hAnsi="仿宋" w:cs="仿宋" w:hint="eastAsia"/>
          <w:sz w:val="24"/>
          <w:szCs w:val="24"/>
        </w:rPr>
        <w:t>(</w:t>
      </w:r>
      <w:r w:rsidRPr="00B941E2">
        <w:rPr>
          <w:rFonts w:ascii="仿宋" w:eastAsia="仿宋" w:hAnsi="仿宋" w:cs="仿宋"/>
          <w:sz w:val="24"/>
          <w:szCs w:val="24"/>
        </w:rPr>
        <w:t>3</w:t>
      </w:r>
      <w:r w:rsidR="009E5793">
        <w:rPr>
          <w:rFonts w:ascii="仿宋" w:eastAsia="仿宋" w:hAnsi="仿宋" w:cs="仿宋" w:hint="eastAsia"/>
          <w:sz w:val="24"/>
          <w:szCs w:val="24"/>
        </w:rPr>
        <w:t>)</w:t>
      </w:r>
      <w:r>
        <w:rPr>
          <w:rFonts w:ascii="仿宋" w:eastAsia="仿宋" w:hAnsi="仿宋" w:cs="仿宋" w:hint="eastAsia"/>
          <w:sz w:val="24"/>
          <w:szCs w:val="24"/>
        </w:rPr>
        <w:t>、</w:t>
      </w:r>
      <w:r w:rsidRPr="00B941E2">
        <w:rPr>
          <w:rFonts w:ascii="仿宋" w:eastAsia="仿宋" w:hAnsi="仿宋" w:cs="仿宋" w:hint="eastAsia"/>
          <w:color w:val="000000"/>
          <w:sz w:val="24"/>
          <w:szCs w:val="24"/>
        </w:rPr>
        <w:t>体育</w:t>
      </w:r>
      <w:r w:rsidR="009E5793">
        <w:rPr>
          <w:rFonts w:ascii="仿宋" w:eastAsia="仿宋" w:hAnsi="仿宋" w:cs="仿宋" w:hint="eastAsia"/>
          <w:sz w:val="24"/>
          <w:szCs w:val="24"/>
        </w:rPr>
        <w:t>(</w:t>
      </w:r>
      <w:r w:rsidRPr="00B941E2">
        <w:rPr>
          <w:rFonts w:ascii="仿宋" w:eastAsia="仿宋" w:hAnsi="仿宋" w:cs="仿宋"/>
          <w:sz w:val="24"/>
          <w:szCs w:val="24"/>
        </w:rPr>
        <w:t>4</w:t>
      </w:r>
      <w:r w:rsidR="009E5793">
        <w:rPr>
          <w:rFonts w:ascii="仿宋" w:eastAsia="仿宋" w:hAnsi="仿宋" w:cs="仿宋" w:hint="eastAsia"/>
          <w:sz w:val="24"/>
          <w:szCs w:val="24"/>
        </w:rPr>
        <w:t>)</w:t>
      </w:r>
      <w:r>
        <w:rPr>
          <w:rFonts w:ascii="仿宋" w:eastAsia="仿宋" w:hAnsi="仿宋" w:cs="仿宋" w:hint="eastAsia"/>
          <w:sz w:val="24"/>
          <w:szCs w:val="24"/>
        </w:rPr>
        <w:t>、思想道德修养与法律基础</w:t>
      </w:r>
      <w:r w:rsidR="009E5793">
        <w:rPr>
          <w:rFonts w:ascii="仿宋" w:eastAsia="仿宋" w:hAnsi="仿宋" w:cs="仿宋" w:hint="eastAsia"/>
          <w:sz w:val="24"/>
          <w:szCs w:val="24"/>
        </w:rPr>
        <w:t>(</w:t>
      </w:r>
      <w:r>
        <w:rPr>
          <w:rFonts w:ascii="仿宋" w:eastAsia="仿宋" w:hAnsi="仿宋" w:cs="仿宋"/>
          <w:sz w:val="24"/>
          <w:szCs w:val="24"/>
        </w:rPr>
        <w:t>1</w:t>
      </w:r>
      <w:r w:rsidR="009E5793">
        <w:rPr>
          <w:rFonts w:ascii="仿宋" w:eastAsia="仿宋" w:hAnsi="仿宋" w:cs="仿宋" w:hint="eastAsia"/>
          <w:sz w:val="24"/>
          <w:szCs w:val="24"/>
        </w:rPr>
        <w:t>)</w:t>
      </w:r>
      <w:r>
        <w:rPr>
          <w:rFonts w:ascii="仿宋" w:eastAsia="仿宋" w:hAnsi="仿宋" w:cs="仿宋" w:hint="eastAsia"/>
          <w:sz w:val="24"/>
          <w:szCs w:val="24"/>
        </w:rPr>
        <w:t>。</w:t>
      </w:r>
    </w:p>
    <w:p w:rsidR="00CA2166" w:rsidRPr="00B941E2" w:rsidRDefault="00CA2166" w:rsidP="00333DD9">
      <w:pPr>
        <w:spacing w:line="360" w:lineRule="auto"/>
        <w:ind w:firstLineChars="200" w:firstLine="480"/>
        <w:rPr>
          <w:rFonts w:ascii="仿宋" w:eastAsia="仿宋" w:hAnsi="仿宋"/>
          <w:sz w:val="24"/>
          <w:szCs w:val="24"/>
        </w:rPr>
      </w:pPr>
      <w:r w:rsidRPr="00E05379">
        <w:rPr>
          <w:rFonts w:ascii="仿宋" w:eastAsia="仿宋" w:hAnsi="仿宋" w:cs="仿宋" w:hint="eastAsia"/>
          <w:sz w:val="24"/>
          <w:szCs w:val="24"/>
        </w:rPr>
        <w:t>选修课：</w:t>
      </w:r>
      <w:r w:rsidRPr="00B941E2">
        <w:rPr>
          <w:rFonts w:ascii="仿宋" w:eastAsia="仿宋" w:hAnsi="仿宋" w:cs="仿宋" w:hint="eastAsia"/>
          <w:sz w:val="24"/>
          <w:szCs w:val="24"/>
        </w:rPr>
        <w:t>实用英语</w:t>
      </w:r>
      <w:r w:rsidR="009E5793">
        <w:rPr>
          <w:rFonts w:ascii="仿宋" w:eastAsia="仿宋" w:hAnsi="仿宋" w:cs="仿宋" w:hint="eastAsia"/>
          <w:sz w:val="24"/>
          <w:szCs w:val="24"/>
        </w:rPr>
        <w:t>(</w:t>
      </w:r>
      <w:r w:rsidRPr="00B941E2">
        <w:rPr>
          <w:rFonts w:ascii="仿宋" w:eastAsia="仿宋" w:hAnsi="仿宋" w:cs="仿宋" w:hint="eastAsia"/>
          <w:sz w:val="24"/>
          <w:szCs w:val="24"/>
        </w:rPr>
        <w:t>上</w:t>
      </w:r>
      <w:r w:rsidR="009E5793">
        <w:rPr>
          <w:rFonts w:ascii="仿宋" w:eastAsia="仿宋" w:hAnsi="仿宋" w:cs="仿宋" w:hint="eastAsia"/>
          <w:sz w:val="24"/>
          <w:szCs w:val="24"/>
        </w:rPr>
        <w:t>)</w:t>
      </w:r>
      <w:r>
        <w:rPr>
          <w:rFonts w:ascii="仿宋" w:eastAsia="仿宋" w:hAnsi="仿宋" w:cs="仿宋" w:hint="eastAsia"/>
          <w:sz w:val="24"/>
          <w:szCs w:val="24"/>
        </w:rPr>
        <w:t>、</w:t>
      </w:r>
      <w:r w:rsidRPr="00B941E2">
        <w:rPr>
          <w:rFonts w:ascii="仿宋" w:eastAsia="仿宋" w:hAnsi="仿宋" w:cs="仿宋" w:hint="eastAsia"/>
          <w:sz w:val="24"/>
          <w:szCs w:val="24"/>
        </w:rPr>
        <w:t>经济数学基础</w:t>
      </w:r>
      <w:r>
        <w:rPr>
          <w:rFonts w:ascii="仿宋" w:eastAsia="仿宋" w:hAnsi="仿宋" w:cs="仿宋" w:hint="eastAsia"/>
          <w:sz w:val="24"/>
          <w:szCs w:val="24"/>
        </w:rPr>
        <w:t>、</w:t>
      </w:r>
      <w:r w:rsidRPr="00B941E2">
        <w:rPr>
          <w:rFonts w:ascii="仿宋" w:eastAsia="仿宋" w:hAnsi="仿宋" w:cs="仿宋" w:hint="eastAsia"/>
          <w:sz w:val="24"/>
          <w:szCs w:val="24"/>
        </w:rPr>
        <w:t>大学生人文素养基础</w:t>
      </w:r>
      <w:r>
        <w:rPr>
          <w:rFonts w:ascii="仿宋" w:eastAsia="仿宋" w:hAnsi="仿宋" w:cs="仿宋" w:hint="eastAsia"/>
          <w:sz w:val="24"/>
          <w:szCs w:val="24"/>
        </w:rPr>
        <w:t>、</w:t>
      </w:r>
      <w:r w:rsidRPr="00B941E2">
        <w:rPr>
          <w:rFonts w:ascii="仿宋" w:eastAsia="仿宋" w:hAnsi="仿宋" w:cs="仿宋" w:hint="eastAsia"/>
          <w:sz w:val="24"/>
          <w:szCs w:val="24"/>
        </w:rPr>
        <w:t>实用写作</w:t>
      </w:r>
      <w:r>
        <w:rPr>
          <w:rFonts w:ascii="仿宋" w:eastAsia="仿宋" w:hAnsi="仿宋" w:cs="仿宋" w:hint="eastAsia"/>
          <w:sz w:val="24"/>
          <w:szCs w:val="24"/>
        </w:rPr>
        <w:t>、</w:t>
      </w:r>
      <w:r w:rsidRPr="00B941E2">
        <w:rPr>
          <w:rFonts w:ascii="仿宋" w:eastAsia="仿宋" w:hAnsi="仿宋" w:cs="仿宋" w:hint="eastAsia"/>
          <w:sz w:val="24"/>
          <w:szCs w:val="24"/>
        </w:rPr>
        <w:t>实用英语</w:t>
      </w:r>
      <w:r w:rsidR="009E5793">
        <w:rPr>
          <w:rFonts w:ascii="仿宋" w:eastAsia="仿宋" w:hAnsi="仿宋" w:cs="仿宋" w:hint="eastAsia"/>
          <w:sz w:val="24"/>
          <w:szCs w:val="24"/>
        </w:rPr>
        <w:t>(</w:t>
      </w:r>
      <w:r w:rsidRPr="00B941E2">
        <w:rPr>
          <w:rFonts w:ascii="仿宋" w:eastAsia="仿宋" w:hAnsi="仿宋" w:cs="仿宋" w:hint="eastAsia"/>
          <w:sz w:val="24"/>
          <w:szCs w:val="24"/>
        </w:rPr>
        <w:t>下</w:t>
      </w:r>
      <w:r w:rsidR="009E5793">
        <w:rPr>
          <w:rFonts w:ascii="仿宋" w:eastAsia="仿宋" w:hAnsi="仿宋" w:cs="仿宋" w:hint="eastAsia"/>
          <w:sz w:val="24"/>
          <w:szCs w:val="24"/>
        </w:rPr>
        <w:t>)</w:t>
      </w:r>
      <w:r>
        <w:rPr>
          <w:rFonts w:ascii="仿宋" w:eastAsia="仿宋" w:hAnsi="仿宋" w:cs="仿宋" w:hint="eastAsia"/>
          <w:sz w:val="24"/>
          <w:szCs w:val="24"/>
        </w:rPr>
        <w:t>、</w:t>
      </w:r>
      <w:r w:rsidRPr="00B941E2">
        <w:rPr>
          <w:rFonts w:ascii="仿宋" w:eastAsia="仿宋" w:hAnsi="仿宋" w:cs="仿宋" w:hint="eastAsia"/>
          <w:sz w:val="24"/>
          <w:szCs w:val="24"/>
        </w:rPr>
        <w:t>大学生心理健康教育</w:t>
      </w:r>
      <w:r>
        <w:rPr>
          <w:rFonts w:ascii="仿宋" w:eastAsia="仿宋" w:hAnsi="仿宋" w:cs="仿宋" w:hint="eastAsia"/>
          <w:sz w:val="24"/>
          <w:szCs w:val="24"/>
        </w:rPr>
        <w:t>、形势与政策</w:t>
      </w:r>
      <w:r w:rsidR="009E5793">
        <w:rPr>
          <w:rFonts w:ascii="仿宋" w:eastAsia="仿宋" w:hAnsi="仿宋" w:cs="仿宋" w:hint="eastAsia"/>
          <w:sz w:val="24"/>
          <w:szCs w:val="24"/>
        </w:rPr>
        <w:t>(</w:t>
      </w:r>
      <w:r>
        <w:rPr>
          <w:rFonts w:ascii="仿宋" w:eastAsia="仿宋" w:hAnsi="仿宋" w:cs="仿宋"/>
          <w:sz w:val="24"/>
          <w:szCs w:val="24"/>
        </w:rPr>
        <w:t>1</w:t>
      </w:r>
      <w:r w:rsidR="009E5793">
        <w:rPr>
          <w:rFonts w:ascii="仿宋" w:eastAsia="仿宋" w:hAnsi="仿宋" w:cs="仿宋" w:hint="eastAsia"/>
          <w:sz w:val="24"/>
          <w:szCs w:val="24"/>
        </w:rPr>
        <w:t>)</w:t>
      </w:r>
      <w:r>
        <w:rPr>
          <w:rFonts w:ascii="仿宋" w:eastAsia="仿宋" w:hAnsi="仿宋" w:cs="仿宋" w:hint="eastAsia"/>
          <w:sz w:val="24"/>
          <w:szCs w:val="24"/>
        </w:rPr>
        <w:t>。</w:t>
      </w:r>
    </w:p>
    <w:p w:rsidR="00CA2166" w:rsidRPr="00B941E2" w:rsidRDefault="009E5793"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w:t>
      </w:r>
      <w:r w:rsidR="00CA2166" w:rsidRPr="00B941E2">
        <w:rPr>
          <w:rFonts w:ascii="仿宋" w:eastAsia="仿宋" w:hAnsi="仿宋" w:cs="仿宋" w:hint="eastAsia"/>
          <w:sz w:val="24"/>
          <w:szCs w:val="24"/>
        </w:rPr>
        <w:t>二</w:t>
      </w:r>
      <w:r>
        <w:rPr>
          <w:rFonts w:ascii="仿宋" w:eastAsia="仿宋" w:hAnsi="仿宋" w:cs="仿宋" w:hint="eastAsia"/>
          <w:sz w:val="24"/>
          <w:szCs w:val="24"/>
        </w:rPr>
        <w:t>)</w:t>
      </w:r>
      <w:r w:rsidR="00CA2166" w:rsidRPr="00B941E2">
        <w:rPr>
          <w:rFonts w:ascii="仿宋" w:eastAsia="仿宋" w:hAnsi="仿宋" w:cs="仿宋" w:hint="eastAsia"/>
          <w:sz w:val="24"/>
          <w:szCs w:val="24"/>
        </w:rPr>
        <w:t>职业基础课</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hint="eastAsia"/>
          <w:sz w:val="24"/>
          <w:szCs w:val="24"/>
        </w:rPr>
        <w:t>该模块最低毕业学分为</w:t>
      </w:r>
      <w:r w:rsidRPr="00B941E2">
        <w:rPr>
          <w:rFonts w:ascii="仿宋" w:eastAsia="仿宋" w:hAnsi="仿宋" w:cs="仿宋"/>
          <w:sz w:val="24"/>
          <w:szCs w:val="24"/>
        </w:rPr>
        <w:t>20</w:t>
      </w:r>
      <w:r w:rsidRPr="00B941E2">
        <w:rPr>
          <w:rFonts w:ascii="仿宋" w:eastAsia="仿宋" w:hAnsi="仿宋" w:cs="仿宋" w:hint="eastAsia"/>
          <w:sz w:val="24"/>
          <w:szCs w:val="24"/>
        </w:rPr>
        <w:t>学分。</w:t>
      </w:r>
    </w:p>
    <w:p w:rsidR="00CA2166" w:rsidRPr="00B941E2" w:rsidRDefault="00CA2166"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必修课：</w:t>
      </w:r>
      <w:r w:rsidRPr="00B941E2">
        <w:rPr>
          <w:rFonts w:ascii="仿宋" w:eastAsia="仿宋" w:hAnsi="仿宋" w:cs="仿宋" w:hint="eastAsia"/>
          <w:sz w:val="24"/>
          <w:szCs w:val="24"/>
        </w:rPr>
        <w:t>经济学基础</w:t>
      </w:r>
      <w:r>
        <w:rPr>
          <w:rFonts w:ascii="仿宋" w:eastAsia="仿宋" w:hAnsi="仿宋" w:cs="仿宋" w:hint="eastAsia"/>
          <w:sz w:val="24"/>
          <w:szCs w:val="24"/>
        </w:rPr>
        <w:t>、</w:t>
      </w:r>
      <w:r w:rsidRPr="00B941E2">
        <w:rPr>
          <w:rFonts w:ascii="仿宋" w:eastAsia="仿宋" w:hAnsi="仿宋" w:cs="仿宋" w:hint="eastAsia"/>
          <w:sz w:val="24"/>
          <w:szCs w:val="24"/>
        </w:rPr>
        <w:t>管理学基础</w:t>
      </w:r>
      <w:r>
        <w:rPr>
          <w:rFonts w:ascii="仿宋" w:eastAsia="仿宋" w:hAnsi="仿宋" w:cs="仿宋" w:hint="eastAsia"/>
          <w:sz w:val="24"/>
          <w:szCs w:val="24"/>
        </w:rPr>
        <w:t>、</w:t>
      </w:r>
      <w:r w:rsidRPr="00B941E2">
        <w:rPr>
          <w:rFonts w:ascii="仿宋" w:eastAsia="仿宋" w:hAnsi="仿宋" w:cs="仿宋" w:hint="eastAsia"/>
          <w:sz w:val="24"/>
          <w:szCs w:val="24"/>
        </w:rPr>
        <w:t>物流学概论</w:t>
      </w:r>
      <w:r>
        <w:rPr>
          <w:rFonts w:ascii="仿宋" w:eastAsia="仿宋" w:hAnsi="仿宋" w:cs="仿宋" w:hint="eastAsia"/>
          <w:sz w:val="24"/>
          <w:szCs w:val="24"/>
        </w:rPr>
        <w:t>、</w:t>
      </w:r>
      <w:r w:rsidRPr="00B941E2">
        <w:rPr>
          <w:rFonts w:ascii="仿宋" w:eastAsia="仿宋" w:hAnsi="仿宋" w:cs="仿宋" w:hint="eastAsia"/>
          <w:sz w:val="24"/>
          <w:szCs w:val="24"/>
        </w:rPr>
        <w:t>电子商务基础</w:t>
      </w:r>
      <w:r>
        <w:rPr>
          <w:rFonts w:ascii="仿宋" w:eastAsia="仿宋" w:hAnsi="仿宋" w:cs="仿宋" w:hint="eastAsia"/>
          <w:sz w:val="24"/>
          <w:szCs w:val="24"/>
        </w:rPr>
        <w:t>。</w:t>
      </w:r>
    </w:p>
    <w:p w:rsidR="00CA2166" w:rsidRPr="00B941E2" w:rsidRDefault="00CA2166"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选修课：</w:t>
      </w:r>
      <w:r w:rsidRPr="00B941E2">
        <w:rPr>
          <w:rFonts w:ascii="仿宋" w:eastAsia="仿宋" w:hAnsi="仿宋" w:cs="仿宋" w:hint="eastAsia"/>
          <w:sz w:val="24"/>
          <w:szCs w:val="24"/>
        </w:rPr>
        <w:t>会计基础</w:t>
      </w:r>
      <w:r>
        <w:rPr>
          <w:rFonts w:ascii="仿宋" w:eastAsia="仿宋" w:hAnsi="仿宋" w:cs="仿宋" w:hint="eastAsia"/>
          <w:sz w:val="24"/>
          <w:szCs w:val="24"/>
        </w:rPr>
        <w:t>、</w:t>
      </w:r>
      <w:r w:rsidRPr="00B941E2">
        <w:rPr>
          <w:rFonts w:ascii="仿宋" w:eastAsia="仿宋" w:hAnsi="仿宋" w:cs="仿宋" w:hint="eastAsia"/>
          <w:sz w:val="24"/>
          <w:szCs w:val="24"/>
        </w:rPr>
        <w:t>经济法概论</w:t>
      </w:r>
      <w:r>
        <w:rPr>
          <w:rFonts w:ascii="仿宋" w:eastAsia="仿宋" w:hAnsi="仿宋" w:cs="仿宋" w:hint="eastAsia"/>
          <w:sz w:val="24"/>
          <w:szCs w:val="24"/>
        </w:rPr>
        <w:t>、</w:t>
      </w:r>
      <w:r w:rsidRPr="00B941E2">
        <w:rPr>
          <w:rFonts w:ascii="仿宋" w:eastAsia="仿宋" w:hAnsi="仿宋" w:cs="仿宋" w:hint="eastAsia"/>
          <w:sz w:val="24"/>
          <w:szCs w:val="24"/>
        </w:rPr>
        <w:t>商品学</w:t>
      </w:r>
      <w:r>
        <w:rPr>
          <w:rFonts w:ascii="仿宋" w:eastAsia="仿宋" w:hAnsi="仿宋" w:cs="仿宋" w:hint="eastAsia"/>
          <w:sz w:val="24"/>
          <w:szCs w:val="24"/>
        </w:rPr>
        <w:t>、</w:t>
      </w:r>
      <w:r w:rsidRPr="00B941E2">
        <w:rPr>
          <w:rFonts w:ascii="仿宋" w:eastAsia="仿宋" w:hAnsi="仿宋" w:cs="仿宋" w:hint="eastAsia"/>
          <w:sz w:val="24"/>
          <w:szCs w:val="24"/>
        </w:rPr>
        <w:t>物流运筹学</w:t>
      </w:r>
      <w:r>
        <w:rPr>
          <w:rFonts w:ascii="仿宋" w:eastAsia="仿宋" w:hAnsi="仿宋" w:cs="仿宋" w:hint="eastAsia"/>
          <w:sz w:val="24"/>
          <w:szCs w:val="24"/>
        </w:rPr>
        <w:t>。</w:t>
      </w:r>
    </w:p>
    <w:p w:rsidR="00CA2166" w:rsidRPr="00B941E2" w:rsidRDefault="009E5793"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w:t>
      </w:r>
      <w:r w:rsidR="00CA2166" w:rsidRPr="00B941E2">
        <w:rPr>
          <w:rFonts w:ascii="仿宋" w:eastAsia="仿宋" w:hAnsi="仿宋" w:cs="仿宋" w:hint="eastAsia"/>
          <w:sz w:val="24"/>
          <w:szCs w:val="24"/>
        </w:rPr>
        <w:t>三</w:t>
      </w:r>
      <w:r>
        <w:rPr>
          <w:rFonts w:ascii="仿宋" w:eastAsia="仿宋" w:hAnsi="仿宋" w:cs="仿宋" w:hint="eastAsia"/>
          <w:sz w:val="24"/>
          <w:szCs w:val="24"/>
        </w:rPr>
        <w:t>)</w:t>
      </w:r>
      <w:r w:rsidR="00CA2166" w:rsidRPr="00B941E2">
        <w:rPr>
          <w:rFonts w:ascii="仿宋" w:eastAsia="仿宋" w:hAnsi="仿宋" w:cs="仿宋" w:hint="eastAsia"/>
          <w:sz w:val="24"/>
          <w:szCs w:val="24"/>
        </w:rPr>
        <w:t>职业技能课</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hint="eastAsia"/>
          <w:sz w:val="24"/>
          <w:szCs w:val="24"/>
        </w:rPr>
        <w:t>该模块最低毕业学分为</w:t>
      </w:r>
      <w:r w:rsidRPr="00B941E2">
        <w:rPr>
          <w:rFonts w:ascii="仿宋" w:eastAsia="仿宋" w:hAnsi="仿宋" w:cs="仿宋"/>
          <w:sz w:val="24"/>
          <w:szCs w:val="24"/>
        </w:rPr>
        <w:t>20</w:t>
      </w:r>
      <w:r w:rsidRPr="00B941E2">
        <w:rPr>
          <w:rFonts w:ascii="仿宋" w:eastAsia="仿宋" w:hAnsi="仿宋" w:cs="仿宋" w:hint="eastAsia"/>
          <w:sz w:val="24"/>
          <w:szCs w:val="24"/>
        </w:rPr>
        <w:t>学分。</w:t>
      </w:r>
    </w:p>
    <w:p w:rsidR="00CA2166" w:rsidRPr="00B941E2" w:rsidRDefault="00CA2166"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必修课：</w:t>
      </w:r>
      <w:r w:rsidRPr="00B941E2">
        <w:rPr>
          <w:rFonts w:ascii="仿宋" w:eastAsia="仿宋" w:hAnsi="仿宋" w:cs="仿宋" w:hint="eastAsia"/>
          <w:sz w:val="24"/>
          <w:szCs w:val="24"/>
        </w:rPr>
        <w:t>供应链管理</w:t>
      </w:r>
      <w:r>
        <w:rPr>
          <w:rFonts w:ascii="仿宋" w:eastAsia="仿宋" w:hAnsi="仿宋" w:cs="仿宋" w:hint="eastAsia"/>
          <w:sz w:val="24"/>
          <w:szCs w:val="24"/>
        </w:rPr>
        <w:t>、</w:t>
      </w:r>
      <w:r w:rsidRPr="00B941E2">
        <w:rPr>
          <w:rFonts w:ascii="仿宋" w:eastAsia="仿宋" w:hAnsi="仿宋" w:cs="仿宋" w:hint="eastAsia"/>
          <w:sz w:val="24"/>
          <w:szCs w:val="24"/>
        </w:rPr>
        <w:t>物流管理信息系统</w:t>
      </w:r>
      <w:r>
        <w:rPr>
          <w:rFonts w:ascii="仿宋" w:eastAsia="仿宋" w:hAnsi="仿宋" w:cs="仿宋" w:hint="eastAsia"/>
          <w:sz w:val="24"/>
          <w:szCs w:val="24"/>
        </w:rPr>
        <w:t>、</w:t>
      </w:r>
      <w:r w:rsidRPr="00B941E2">
        <w:rPr>
          <w:rFonts w:ascii="仿宋" w:eastAsia="仿宋" w:hAnsi="仿宋" w:cs="仿宋" w:hint="eastAsia"/>
          <w:sz w:val="24"/>
          <w:szCs w:val="24"/>
        </w:rPr>
        <w:t>仓储与配送管理</w:t>
      </w:r>
      <w:r>
        <w:rPr>
          <w:rFonts w:ascii="仿宋" w:eastAsia="仿宋" w:hAnsi="仿宋" w:cs="仿宋" w:hint="eastAsia"/>
          <w:sz w:val="24"/>
          <w:szCs w:val="24"/>
        </w:rPr>
        <w:t>、</w:t>
      </w:r>
      <w:r w:rsidRPr="00B941E2">
        <w:rPr>
          <w:rFonts w:ascii="仿宋" w:eastAsia="仿宋" w:hAnsi="仿宋" w:cs="仿宋" w:hint="eastAsia"/>
          <w:sz w:val="24"/>
          <w:szCs w:val="24"/>
        </w:rPr>
        <w:t>采购管理</w:t>
      </w:r>
      <w:r>
        <w:rPr>
          <w:rFonts w:ascii="仿宋" w:eastAsia="仿宋" w:hAnsi="仿宋" w:cs="仿宋" w:hint="eastAsia"/>
          <w:sz w:val="24"/>
          <w:szCs w:val="24"/>
        </w:rPr>
        <w:t>。</w:t>
      </w:r>
    </w:p>
    <w:p w:rsidR="00CA2166" w:rsidRPr="00B941E2" w:rsidRDefault="00CA2166"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选修课：</w:t>
      </w:r>
      <w:r w:rsidRPr="00B941E2">
        <w:rPr>
          <w:rFonts w:ascii="仿宋" w:eastAsia="仿宋" w:hAnsi="仿宋" w:cs="仿宋" w:hint="eastAsia"/>
          <w:sz w:val="24"/>
          <w:szCs w:val="24"/>
        </w:rPr>
        <w:t>国际贸易实务</w:t>
      </w:r>
      <w:r>
        <w:rPr>
          <w:rFonts w:ascii="仿宋" w:eastAsia="仿宋" w:hAnsi="仿宋" w:cs="仿宋" w:hint="eastAsia"/>
          <w:sz w:val="24"/>
          <w:szCs w:val="24"/>
        </w:rPr>
        <w:t>、</w:t>
      </w:r>
      <w:r w:rsidRPr="00B941E2">
        <w:rPr>
          <w:rFonts w:ascii="仿宋" w:eastAsia="仿宋" w:hAnsi="仿宋" w:cs="仿宋" w:hint="eastAsia"/>
          <w:sz w:val="24"/>
          <w:szCs w:val="24"/>
        </w:rPr>
        <w:t>物流技术与物流设施管理</w:t>
      </w:r>
      <w:r>
        <w:rPr>
          <w:rFonts w:ascii="仿宋" w:eastAsia="仿宋" w:hAnsi="仿宋" w:cs="仿宋" w:hint="eastAsia"/>
          <w:sz w:val="24"/>
          <w:szCs w:val="24"/>
        </w:rPr>
        <w:t>、</w:t>
      </w:r>
      <w:r w:rsidRPr="00B941E2">
        <w:rPr>
          <w:rFonts w:ascii="仿宋" w:eastAsia="仿宋" w:hAnsi="仿宋" w:cs="仿宋" w:hint="eastAsia"/>
          <w:sz w:val="24"/>
          <w:szCs w:val="24"/>
        </w:rPr>
        <w:t>国际物流与货运代理</w:t>
      </w:r>
      <w:r>
        <w:rPr>
          <w:rFonts w:ascii="仿宋" w:eastAsia="仿宋" w:hAnsi="仿宋" w:cs="仿宋" w:hint="eastAsia"/>
          <w:sz w:val="24"/>
          <w:szCs w:val="24"/>
        </w:rPr>
        <w:t>、</w:t>
      </w:r>
      <w:r w:rsidRPr="00B941E2">
        <w:rPr>
          <w:rFonts w:ascii="仿宋" w:eastAsia="仿宋" w:hAnsi="仿宋" w:cs="仿宋" w:hint="eastAsia"/>
          <w:sz w:val="24"/>
          <w:szCs w:val="24"/>
        </w:rPr>
        <w:t>物流运输管理</w:t>
      </w:r>
      <w:r>
        <w:rPr>
          <w:rFonts w:ascii="仿宋" w:eastAsia="仿宋" w:hAnsi="仿宋" w:cs="仿宋" w:hint="eastAsia"/>
          <w:sz w:val="24"/>
          <w:szCs w:val="24"/>
        </w:rPr>
        <w:t>、</w:t>
      </w:r>
      <w:r w:rsidRPr="00B941E2">
        <w:rPr>
          <w:rFonts w:ascii="仿宋" w:eastAsia="仿宋" w:hAnsi="仿宋" w:cs="仿宋" w:hint="eastAsia"/>
          <w:sz w:val="24"/>
          <w:szCs w:val="24"/>
        </w:rPr>
        <w:t>物流成本管理</w:t>
      </w:r>
      <w:r>
        <w:rPr>
          <w:rFonts w:ascii="仿宋" w:eastAsia="仿宋" w:hAnsi="仿宋" w:cs="仿宋" w:hint="eastAsia"/>
          <w:sz w:val="24"/>
          <w:szCs w:val="24"/>
        </w:rPr>
        <w:t>、专业证书课程、职业证书课程</w:t>
      </w:r>
      <w:r w:rsidR="009E5793">
        <w:rPr>
          <w:rFonts w:ascii="仿宋" w:eastAsia="仿宋" w:hAnsi="仿宋" w:cs="仿宋" w:hint="eastAsia"/>
          <w:sz w:val="24"/>
          <w:szCs w:val="24"/>
        </w:rPr>
        <w:t>(</w:t>
      </w:r>
      <w:r>
        <w:rPr>
          <w:rFonts w:ascii="仿宋" w:eastAsia="仿宋" w:hAnsi="仿宋" w:cs="仿宋"/>
          <w:sz w:val="24"/>
          <w:szCs w:val="24"/>
        </w:rPr>
        <w:t>1</w:t>
      </w:r>
      <w:r w:rsidR="009E5793">
        <w:rPr>
          <w:rFonts w:ascii="仿宋" w:eastAsia="仿宋" w:hAnsi="仿宋" w:cs="仿宋" w:hint="eastAsia"/>
          <w:sz w:val="24"/>
          <w:szCs w:val="24"/>
        </w:rPr>
        <w:t>)(</w:t>
      </w:r>
      <w:r>
        <w:rPr>
          <w:rFonts w:ascii="仿宋" w:eastAsia="仿宋" w:hAnsi="仿宋" w:cs="仿宋"/>
          <w:sz w:val="24"/>
          <w:szCs w:val="24"/>
        </w:rPr>
        <w:t>2</w:t>
      </w:r>
      <w:r w:rsidR="009E5793">
        <w:rPr>
          <w:rFonts w:ascii="仿宋" w:eastAsia="仿宋" w:hAnsi="仿宋" w:cs="仿宋" w:hint="eastAsia"/>
          <w:sz w:val="24"/>
          <w:szCs w:val="24"/>
        </w:rPr>
        <w:t>)</w:t>
      </w:r>
      <w:r>
        <w:rPr>
          <w:rFonts w:ascii="仿宋" w:eastAsia="仿宋" w:hAnsi="仿宋" w:cs="仿宋" w:hint="eastAsia"/>
          <w:sz w:val="24"/>
          <w:szCs w:val="24"/>
        </w:rPr>
        <w:t>。</w:t>
      </w:r>
    </w:p>
    <w:p w:rsidR="00CA2166" w:rsidRPr="00B941E2" w:rsidRDefault="009E5793"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w:t>
      </w:r>
      <w:r w:rsidR="00CA2166" w:rsidRPr="00B941E2">
        <w:rPr>
          <w:rFonts w:ascii="仿宋" w:eastAsia="仿宋" w:hAnsi="仿宋" w:cs="仿宋" w:hint="eastAsia"/>
          <w:sz w:val="24"/>
          <w:szCs w:val="24"/>
        </w:rPr>
        <w:t>四</w:t>
      </w:r>
      <w:r>
        <w:rPr>
          <w:rFonts w:ascii="仿宋" w:eastAsia="仿宋" w:hAnsi="仿宋" w:cs="仿宋" w:hint="eastAsia"/>
          <w:sz w:val="24"/>
          <w:szCs w:val="24"/>
        </w:rPr>
        <w:t>)</w:t>
      </w:r>
      <w:r w:rsidR="00CA2166" w:rsidRPr="00B941E2">
        <w:rPr>
          <w:rFonts w:ascii="仿宋" w:eastAsia="仿宋" w:hAnsi="仿宋" w:cs="仿宋" w:hint="eastAsia"/>
          <w:sz w:val="24"/>
          <w:szCs w:val="24"/>
        </w:rPr>
        <w:t>职业延展课</w:t>
      </w:r>
    </w:p>
    <w:p w:rsidR="00CA2166" w:rsidRPr="00B941E2" w:rsidRDefault="00CA2166" w:rsidP="00333DD9">
      <w:pPr>
        <w:spacing w:line="360" w:lineRule="auto"/>
        <w:ind w:firstLineChars="200" w:firstLine="480"/>
        <w:rPr>
          <w:rFonts w:ascii="仿宋" w:eastAsia="仿宋" w:hAnsi="仿宋"/>
          <w:sz w:val="24"/>
          <w:szCs w:val="24"/>
        </w:rPr>
      </w:pPr>
      <w:r w:rsidRPr="00B941E2">
        <w:rPr>
          <w:rFonts w:ascii="仿宋" w:eastAsia="仿宋" w:hAnsi="仿宋" w:cs="仿宋" w:hint="eastAsia"/>
          <w:sz w:val="24"/>
          <w:szCs w:val="24"/>
        </w:rPr>
        <w:t>该模块最低毕业学分为</w:t>
      </w:r>
      <w:r w:rsidRPr="00B941E2">
        <w:rPr>
          <w:rFonts w:ascii="仿宋" w:eastAsia="仿宋" w:hAnsi="仿宋" w:cs="仿宋"/>
          <w:sz w:val="24"/>
          <w:szCs w:val="24"/>
        </w:rPr>
        <w:t>20</w:t>
      </w:r>
      <w:r w:rsidRPr="00B941E2">
        <w:rPr>
          <w:rFonts w:ascii="仿宋" w:eastAsia="仿宋" w:hAnsi="仿宋" w:cs="仿宋" w:hint="eastAsia"/>
          <w:sz w:val="24"/>
          <w:szCs w:val="24"/>
        </w:rPr>
        <w:t>学分。</w:t>
      </w:r>
    </w:p>
    <w:p w:rsidR="00CA2166" w:rsidRPr="00B941E2" w:rsidRDefault="00CA2166"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选修课：</w:t>
      </w:r>
      <w:r w:rsidRPr="00B941E2">
        <w:rPr>
          <w:rFonts w:ascii="仿宋" w:eastAsia="仿宋" w:hAnsi="仿宋" w:cs="仿宋" w:hint="eastAsia"/>
          <w:sz w:val="24"/>
          <w:szCs w:val="24"/>
        </w:rPr>
        <w:t>职业生涯规划</w:t>
      </w:r>
      <w:r>
        <w:rPr>
          <w:rFonts w:ascii="仿宋" w:eastAsia="仿宋" w:hAnsi="仿宋" w:cs="仿宋" w:hint="eastAsia"/>
          <w:sz w:val="24"/>
          <w:szCs w:val="24"/>
        </w:rPr>
        <w:t>、</w:t>
      </w:r>
      <w:r w:rsidRPr="00B941E2">
        <w:rPr>
          <w:rFonts w:ascii="仿宋" w:eastAsia="仿宋" w:hAnsi="仿宋" w:cs="仿宋" w:hint="eastAsia"/>
          <w:sz w:val="24"/>
          <w:szCs w:val="24"/>
        </w:rPr>
        <w:t>市场营销学</w:t>
      </w:r>
      <w:r>
        <w:rPr>
          <w:rFonts w:ascii="仿宋" w:eastAsia="仿宋" w:hAnsi="仿宋" w:cs="仿宋" w:hint="eastAsia"/>
          <w:sz w:val="24"/>
          <w:szCs w:val="24"/>
        </w:rPr>
        <w:t>、</w:t>
      </w:r>
      <w:r w:rsidRPr="00B941E2">
        <w:rPr>
          <w:rFonts w:ascii="仿宋" w:eastAsia="仿宋" w:hAnsi="仿宋" w:cs="仿宋" w:hint="eastAsia"/>
          <w:sz w:val="24"/>
          <w:szCs w:val="24"/>
        </w:rPr>
        <w:t>个人与团队管理</w:t>
      </w:r>
      <w:r>
        <w:rPr>
          <w:rFonts w:ascii="仿宋" w:eastAsia="仿宋" w:hAnsi="仿宋" w:cs="仿宋" w:hint="eastAsia"/>
          <w:sz w:val="24"/>
          <w:szCs w:val="24"/>
        </w:rPr>
        <w:t>、</w:t>
      </w:r>
      <w:r w:rsidRPr="00B941E2">
        <w:rPr>
          <w:rFonts w:ascii="仿宋" w:eastAsia="仿宋" w:hAnsi="仿宋" w:cs="仿宋" w:hint="eastAsia"/>
          <w:sz w:val="24"/>
          <w:szCs w:val="24"/>
        </w:rPr>
        <w:t>经济地理</w:t>
      </w:r>
      <w:r>
        <w:rPr>
          <w:rFonts w:ascii="仿宋" w:eastAsia="仿宋" w:hAnsi="仿宋" w:cs="仿宋" w:hint="eastAsia"/>
          <w:sz w:val="24"/>
          <w:szCs w:val="24"/>
        </w:rPr>
        <w:t>、</w:t>
      </w:r>
      <w:r w:rsidRPr="00B941E2">
        <w:rPr>
          <w:rFonts w:ascii="仿宋" w:eastAsia="仿宋" w:hAnsi="仿宋" w:cs="仿宋" w:hint="eastAsia"/>
          <w:sz w:val="24"/>
          <w:szCs w:val="24"/>
        </w:rPr>
        <w:t>连锁经营管理</w:t>
      </w:r>
      <w:r>
        <w:rPr>
          <w:rFonts w:ascii="仿宋" w:eastAsia="仿宋" w:hAnsi="仿宋" w:cs="仿宋" w:hint="eastAsia"/>
          <w:sz w:val="24"/>
          <w:szCs w:val="24"/>
        </w:rPr>
        <w:t>、</w:t>
      </w:r>
      <w:r w:rsidRPr="00B941E2">
        <w:rPr>
          <w:rFonts w:ascii="仿宋" w:eastAsia="仿宋" w:hAnsi="仿宋" w:cs="仿宋" w:hint="eastAsia"/>
          <w:sz w:val="24"/>
          <w:szCs w:val="24"/>
        </w:rPr>
        <w:t>企业生产管理</w:t>
      </w:r>
      <w:r>
        <w:rPr>
          <w:rFonts w:ascii="仿宋" w:eastAsia="仿宋" w:hAnsi="仿宋" w:cs="仿宋" w:hint="eastAsia"/>
          <w:sz w:val="24"/>
          <w:szCs w:val="24"/>
        </w:rPr>
        <w:t>、</w:t>
      </w:r>
      <w:r w:rsidRPr="00B941E2">
        <w:rPr>
          <w:rFonts w:ascii="仿宋" w:eastAsia="仿宋" w:hAnsi="仿宋" w:cs="仿宋" w:hint="eastAsia"/>
          <w:sz w:val="24"/>
          <w:szCs w:val="24"/>
        </w:rPr>
        <w:t>商务礼仪</w:t>
      </w:r>
      <w:r>
        <w:rPr>
          <w:rFonts w:ascii="仿宋" w:eastAsia="仿宋" w:hAnsi="仿宋" w:cs="仿宋" w:hint="eastAsia"/>
          <w:sz w:val="24"/>
          <w:szCs w:val="24"/>
        </w:rPr>
        <w:t>、</w:t>
      </w:r>
      <w:r w:rsidRPr="00B941E2">
        <w:rPr>
          <w:rFonts w:ascii="仿宋" w:eastAsia="仿宋" w:hAnsi="仿宋" w:cs="仿宋" w:hint="eastAsia"/>
          <w:sz w:val="24"/>
          <w:szCs w:val="24"/>
        </w:rPr>
        <w:t>人力资源管理</w:t>
      </w:r>
      <w:r>
        <w:rPr>
          <w:rFonts w:ascii="仿宋" w:eastAsia="仿宋" w:hAnsi="仿宋" w:cs="仿宋" w:hint="eastAsia"/>
          <w:sz w:val="24"/>
          <w:szCs w:val="24"/>
        </w:rPr>
        <w:t>、</w:t>
      </w:r>
      <w:r w:rsidRPr="00B941E2">
        <w:rPr>
          <w:rFonts w:ascii="仿宋" w:eastAsia="仿宋" w:hAnsi="仿宋" w:cs="仿宋" w:hint="eastAsia"/>
          <w:sz w:val="24"/>
          <w:szCs w:val="24"/>
        </w:rPr>
        <w:t>网络营销</w:t>
      </w:r>
      <w:r>
        <w:rPr>
          <w:rFonts w:ascii="仿宋" w:eastAsia="仿宋" w:hAnsi="仿宋" w:cs="仿宋" w:hint="eastAsia"/>
          <w:sz w:val="24"/>
          <w:szCs w:val="24"/>
        </w:rPr>
        <w:t>、</w:t>
      </w:r>
      <w:r w:rsidRPr="00B941E2">
        <w:rPr>
          <w:rFonts w:ascii="仿宋" w:eastAsia="仿宋" w:hAnsi="仿宋" w:cs="仿宋"/>
          <w:sz w:val="24"/>
          <w:szCs w:val="24"/>
        </w:rPr>
        <w:t>ERP</w:t>
      </w:r>
      <w:r w:rsidRPr="00B941E2">
        <w:rPr>
          <w:rFonts w:ascii="仿宋" w:eastAsia="仿宋" w:hAnsi="仿宋" w:cs="仿宋" w:hint="eastAsia"/>
          <w:sz w:val="24"/>
          <w:szCs w:val="24"/>
        </w:rPr>
        <w:t>原理与应用</w:t>
      </w:r>
      <w:r>
        <w:rPr>
          <w:rFonts w:ascii="仿宋" w:eastAsia="仿宋" w:hAnsi="仿宋" w:cs="仿宋" w:hint="eastAsia"/>
          <w:sz w:val="24"/>
          <w:szCs w:val="24"/>
        </w:rPr>
        <w:t>、</w:t>
      </w:r>
      <w:r w:rsidRPr="00B941E2">
        <w:rPr>
          <w:rFonts w:ascii="仿宋" w:eastAsia="仿宋" w:hAnsi="仿宋" w:cs="仿宋" w:hint="eastAsia"/>
          <w:sz w:val="24"/>
          <w:szCs w:val="24"/>
        </w:rPr>
        <w:t>创业管理</w:t>
      </w:r>
      <w:r>
        <w:rPr>
          <w:rFonts w:ascii="仿宋" w:eastAsia="仿宋" w:hAnsi="仿宋" w:cs="仿宋" w:hint="eastAsia"/>
          <w:sz w:val="24"/>
          <w:szCs w:val="24"/>
        </w:rPr>
        <w:t>。</w:t>
      </w:r>
    </w:p>
    <w:p w:rsidR="00CA2166" w:rsidRPr="00B941E2" w:rsidRDefault="009E5793"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w:t>
      </w:r>
      <w:r w:rsidR="00CA2166" w:rsidRPr="00B941E2">
        <w:rPr>
          <w:rFonts w:ascii="仿宋" w:eastAsia="仿宋" w:hAnsi="仿宋" w:cs="仿宋" w:hint="eastAsia"/>
          <w:sz w:val="24"/>
          <w:szCs w:val="24"/>
        </w:rPr>
        <w:t>五</w:t>
      </w:r>
      <w:r>
        <w:rPr>
          <w:rFonts w:ascii="仿宋" w:eastAsia="仿宋" w:hAnsi="仿宋" w:cs="仿宋" w:hint="eastAsia"/>
          <w:sz w:val="24"/>
          <w:szCs w:val="24"/>
        </w:rPr>
        <w:t>)</w:t>
      </w:r>
      <w:r w:rsidR="00333DD9" w:rsidRPr="00333DD9">
        <w:rPr>
          <w:rFonts w:ascii="仿宋" w:eastAsia="仿宋" w:hAnsi="仿宋" w:cs="仿宋" w:hint="eastAsia"/>
          <w:sz w:val="24"/>
          <w:szCs w:val="24"/>
        </w:rPr>
        <w:t>综合实践</w:t>
      </w:r>
      <w:r>
        <w:rPr>
          <w:rFonts w:ascii="仿宋" w:eastAsia="仿宋" w:hAnsi="仿宋" w:cs="仿宋" w:hint="eastAsia"/>
          <w:sz w:val="24"/>
          <w:szCs w:val="24"/>
        </w:rPr>
        <w:t>(</w:t>
      </w:r>
      <w:r w:rsidR="00CA2166" w:rsidRPr="00B941E2">
        <w:rPr>
          <w:rFonts w:ascii="仿宋" w:eastAsia="仿宋" w:hAnsi="仿宋" w:cs="仿宋" w:hint="eastAsia"/>
          <w:sz w:val="24"/>
          <w:szCs w:val="24"/>
        </w:rPr>
        <w:t>略</w:t>
      </w:r>
      <w:r>
        <w:rPr>
          <w:rFonts w:ascii="仿宋" w:eastAsia="仿宋" w:hAnsi="仿宋" w:cs="仿宋" w:hint="eastAsia"/>
          <w:sz w:val="24"/>
          <w:szCs w:val="24"/>
        </w:rPr>
        <w:t>)</w:t>
      </w:r>
    </w:p>
    <w:p w:rsidR="00CA2166" w:rsidRPr="00B941E2" w:rsidRDefault="009E5793" w:rsidP="00333DD9">
      <w:pPr>
        <w:spacing w:line="360" w:lineRule="auto"/>
        <w:ind w:firstLineChars="200" w:firstLine="480"/>
        <w:rPr>
          <w:rFonts w:ascii="仿宋" w:eastAsia="仿宋" w:hAnsi="仿宋"/>
          <w:sz w:val="24"/>
          <w:szCs w:val="24"/>
        </w:rPr>
      </w:pPr>
      <w:r>
        <w:rPr>
          <w:rFonts w:ascii="仿宋" w:eastAsia="仿宋" w:hAnsi="仿宋" w:cs="仿宋" w:hint="eastAsia"/>
          <w:sz w:val="24"/>
          <w:szCs w:val="24"/>
        </w:rPr>
        <w:t>(</w:t>
      </w:r>
      <w:r w:rsidR="00CA2166" w:rsidRPr="00B941E2">
        <w:rPr>
          <w:rFonts w:ascii="仿宋" w:eastAsia="仿宋" w:hAnsi="仿宋" w:cs="仿宋" w:hint="eastAsia"/>
          <w:sz w:val="24"/>
          <w:szCs w:val="24"/>
        </w:rPr>
        <w:t>六</w:t>
      </w:r>
      <w:r>
        <w:rPr>
          <w:rFonts w:ascii="仿宋" w:eastAsia="仿宋" w:hAnsi="仿宋" w:cs="仿宋" w:hint="eastAsia"/>
          <w:sz w:val="24"/>
          <w:szCs w:val="24"/>
        </w:rPr>
        <w:t>)</w:t>
      </w:r>
      <w:r w:rsidR="00CA2166" w:rsidRPr="00B941E2">
        <w:rPr>
          <w:rFonts w:ascii="仿宋" w:eastAsia="仿宋" w:hAnsi="仿宋" w:cs="仿宋" w:hint="eastAsia"/>
          <w:sz w:val="24"/>
          <w:szCs w:val="24"/>
        </w:rPr>
        <w:t>考级考证课</w:t>
      </w:r>
    </w:p>
    <w:tbl>
      <w:tblPr>
        <w:tblW w:w="9461" w:type="dxa"/>
        <w:jc w:val="center"/>
        <w:tblLook w:val="00A0"/>
      </w:tblPr>
      <w:tblGrid>
        <w:gridCol w:w="2610"/>
        <w:gridCol w:w="1782"/>
        <w:gridCol w:w="2308"/>
        <w:gridCol w:w="456"/>
        <w:gridCol w:w="2305"/>
      </w:tblGrid>
      <w:tr w:rsidR="00CA2166" w:rsidRPr="00B941E2">
        <w:trPr>
          <w:trHeight w:val="402"/>
          <w:jc w:val="center"/>
        </w:trPr>
        <w:tc>
          <w:tcPr>
            <w:tcW w:w="9461" w:type="dxa"/>
            <w:gridSpan w:val="5"/>
            <w:noWrap/>
            <w:vAlign w:val="center"/>
          </w:tcPr>
          <w:p w:rsidR="00CA2166" w:rsidRPr="00B941E2" w:rsidRDefault="00CA2166" w:rsidP="00333DD9">
            <w:pPr>
              <w:widowControl/>
              <w:ind w:firstLineChars="200" w:firstLine="480"/>
              <w:jc w:val="center"/>
              <w:rPr>
                <w:rFonts w:ascii="仿宋" w:eastAsia="仿宋" w:hAnsi="仿宋"/>
                <w:color w:val="000000"/>
                <w:kern w:val="0"/>
                <w:sz w:val="24"/>
                <w:szCs w:val="24"/>
              </w:rPr>
            </w:pPr>
            <w:bookmarkStart w:id="0" w:name="RANGE_A2"/>
            <w:r w:rsidRPr="00B941E2">
              <w:rPr>
                <w:rFonts w:ascii="仿宋" w:eastAsia="仿宋" w:hAnsi="仿宋" w:cs="仿宋" w:hint="eastAsia"/>
                <w:color w:val="000000"/>
                <w:kern w:val="0"/>
                <w:sz w:val="24"/>
                <w:szCs w:val="24"/>
              </w:rPr>
              <w:t>浙江广播电视大学成人专科教育物流管理专业相关岗位培训</w:t>
            </w:r>
            <w:bookmarkEnd w:id="0"/>
            <w:r w:rsidRPr="00B941E2">
              <w:rPr>
                <w:rFonts w:ascii="仿宋" w:eastAsia="仿宋" w:hAnsi="仿宋" w:cs="仿宋" w:hint="eastAsia"/>
                <w:color w:val="000000"/>
                <w:kern w:val="0"/>
                <w:sz w:val="24"/>
                <w:szCs w:val="24"/>
              </w:rPr>
              <w:t>、</w:t>
            </w:r>
          </w:p>
        </w:tc>
      </w:tr>
      <w:tr w:rsidR="00CA2166" w:rsidRPr="00B941E2">
        <w:trPr>
          <w:trHeight w:val="402"/>
          <w:jc w:val="center"/>
        </w:trPr>
        <w:tc>
          <w:tcPr>
            <w:tcW w:w="9461" w:type="dxa"/>
            <w:gridSpan w:val="5"/>
            <w:tcBorders>
              <w:top w:val="nil"/>
              <w:left w:val="nil"/>
              <w:bottom w:val="single" w:sz="4" w:space="0" w:color="auto"/>
              <w:right w:val="nil"/>
            </w:tcBorders>
            <w:noWrap/>
            <w:vAlign w:val="center"/>
          </w:tcPr>
          <w:p w:rsidR="00CA2166" w:rsidRPr="00B941E2" w:rsidRDefault="00CA2166" w:rsidP="00333DD9">
            <w:pPr>
              <w:widowControl/>
              <w:ind w:firstLineChars="200" w:firstLine="480"/>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国家职业资格证书一览表</w:t>
            </w:r>
          </w:p>
        </w:tc>
      </w:tr>
      <w:tr w:rsidR="00CA2166" w:rsidRPr="00B941E2">
        <w:trPr>
          <w:trHeight w:val="480"/>
          <w:jc w:val="center"/>
        </w:trPr>
        <w:tc>
          <w:tcPr>
            <w:tcW w:w="2610" w:type="dxa"/>
            <w:tcBorders>
              <w:top w:val="nil"/>
              <w:left w:val="single" w:sz="4" w:space="0" w:color="auto"/>
              <w:bottom w:val="nil"/>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资格或技能名称</w:t>
            </w:r>
          </w:p>
        </w:tc>
        <w:tc>
          <w:tcPr>
            <w:tcW w:w="1782" w:type="dxa"/>
            <w:tcBorders>
              <w:top w:val="nil"/>
              <w:left w:val="nil"/>
              <w:bottom w:val="nil"/>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资格或技能等级</w:t>
            </w:r>
          </w:p>
        </w:tc>
        <w:tc>
          <w:tcPr>
            <w:tcW w:w="2308"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对应课程名称</w:t>
            </w:r>
          </w:p>
        </w:tc>
        <w:tc>
          <w:tcPr>
            <w:tcW w:w="456" w:type="dxa"/>
            <w:tcBorders>
              <w:top w:val="nil"/>
              <w:left w:val="nil"/>
              <w:bottom w:val="nil"/>
              <w:right w:val="single" w:sz="4" w:space="0" w:color="auto"/>
            </w:tcBorders>
            <w:vAlign w:val="center"/>
          </w:tcPr>
          <w:p w:rsidR="00CA2166" w:rsidRPr="00B941E2" w:rsidRDefault="00CA2166" w:rsidP="00333DD9">
            <w:pPr>
              <w:widowControl/>
              <w:ind w:leftChars="-6" w:left="1" w:hangingChars="6" w:hanging="14"/>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学分</w:t>
            </w:r>
          </w:p>
        </w:tc>
        <w:tc>
          <w:tcPr>
            <w:tcW w:w="2305" w:type="dxa"/>
            <w:tcBorders>
              <w:top w:val="nil"/>
              <w:left w:val="nil"/>
              <w:bottom w:val="nil"/>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颁证单位</w:t>
            </w:r>
          </w:p>
        </w:tc>
      </w:tr>
      <w:tr w:rsidR="00CA2166" w:rsidRPr="00B941E2">
        <w:trPr>
          <w:trHeight w:val="402"/>
          <w:jc w:val="center"/>
        </w:trPr>
        <w:tc>
          <w:tcPr>
            <w:tcW w:w="2610" w:type="dxa"/>
            <w:tcBorders>
              <w:top w:val="single" w:sz="4" w:space="0" w:color="auto"/>
              <w:left w:val="single" w:sz="4" w:space="0" w:color="auto"/>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物流师</w:t>
            </w:r>
          </w:p>
        </w:tc>
        <w:tc>
          <w:tcPr>
            <w:tcW w:w="1782" w:type="dxa"/>
            <w:tcBorders>
              <w:top w:val="single" w:sz="4" w:space="0" w:color="auto"/>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任意级别均可</w:t>
            </w:r>
          </w:p>
        </w:tc>
        <w:tc>
          <w:tcPr>
            <w:tcW w:w="2308" w:type="dxa"/>
            <w:tcBorders>
              <w:top w:val="nil"/>
              <w:left w:val="nil"/>
              <w:bottom w:val="single" w:sz="4" w:space="0" w:color="auto"/>
              <w:right w:val="single" w:sz="4" w:space="0" w:color="auto"/>
            </w:tcBorders>
            <w:vAlign w:val="center"/>
          </w:tcPr>
          <w:p w:rsidR="00CA2166" w:rsidRPr="00B941E2" w:rsidRDefault="00090313" w:rsidP="00333DD9">
            <w:pPr>
              <w:widowControl/>
              <w:ind w:firstLineChars="20" w:firstLine="48"/>
              <w:jc w:val="center"/>
              <w:rPr>
                <w:rFonts w:ascii="仿宋" w:eastAsia="仿宋" w:hAnsi="仿宋"/>
                <w:color w:val="000000"/>
                <w:kern w:val="0"/>
                <w:sz w:val="24"/>
                <w:szCs w:val="24"/>
              </w:rPr>
            </w:pPr>
            <w:r>
              <w:rPr>
                <w:rFonts w:ascii="仿宋" w:eastAsia="仿宋" w:hAnsi="仿宋" w:cs="仿宋" w:hint="eastAsia"/>
                <w:color w:val="000000"/>
                <w:kern w:val="0"/>
                <w:sz w:val="24"/>
                <w:szCs w:val="24"/>
              </w:rPr>
              <w:t>职业证书课程(</w:t>
            </w:r>
            <w:r>
              <w:rPr>
                <w:rFonts w:ascii="仿宋" w:eastAsia="仿宋" w:hAnsi="仿宋" w:cs="仿宋"/>
                <w:color w:val="000000"/>
                <w:kern w:val="0"/>
                <w:sz w:val="24"/>
                <w:szCs w:val="24"/>
              </w:rPr>
              <w:t>1</w:t>
            </w:r>
            <w:r>
              <w:rPr>
                <w:rFonts w:ascii="仿宋" w:eastAsia="仿宋" w:hAnsi="仿宋" w:cs="仿宋" w:hint="eastAsia"/>
                <w:color w:val="000000"/>
                <w:kern w:val="0"/>
                <w:sz w:val="24"/>
                <w:szCs w:val="24"/>
              </w:rPr>
              <w:t>)或(</w:t>
            </w:r>
            <w:r>
              <w:rPr>
                <w:rFonts w:ascii="仿宋" w:eastAsia="仿宋" w:hAnsi="仿宋" w:cs="仿宋"/>
                <w:color w:val="000000"/>
                <w:kern w:val="0"/>
                <w:sz w:val="24"/>
                <w:szCs w:val="24"/>
              </w:rPr>
              <w:t>2</w:t>
            </w:r>
            <w:r>
              <w:rPr>
                <w:rFonts w:ascii="仿宋" w:eastAsia="仿宋" w:hAnsi="仿宋" w:cs="仿宋" w:hint="eastAsia"/>
                <w:color w:val="000000"/>
                <w:kern w:val="0"/>
                <w:sz w:val="24"/>
                <w:szCs w:val="24"/>
              </w:rPr>
              <w:t>)</w:t>
            </w:r>
          </w:p>
        </w:tc>
        <w:tc>
          <w:tcPr>
            <w:tcW w:w="456" w:type="dxa"/>
            <w:tcBorders>
              <w:top w:val="single" w:sz="4" w:space="0" w:color="auto"/>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s="仿宋"/>
                <w:color w:val="000000"/>
                <w:kern w:val="0"/>
                <w:sz w:val="24"/>
                <w:szCs w:val="24"/>
              </w:rPr>
            </w:pPr>
            <w:r w:rsidRPr="00B941E2">
              <w:rPr>
                <w:rFonts w:ascii="仿宋" w:eastAsia="仿宋" w:hAnsi="仿宋" w:cs="仿宋"/>
                <w:color w:val="000000"/>
                <w:kern w:val="0"/>
                <w:sz w:val="24"/>
                <w:szCs w:val="24"/>
              </w:rPr>
              <w:t>3</w:t>
            </w:r>
          </w:p>
        </w:tc>
        <w:tc>
          <w:tcPr>
            <w:tcW w:w="2305" w:type="dxa"/>
            <w:tcBorders>
              <w:top w:val="single" w:sz="4" w:space="0" w:color="auto"/>
              <w:left w:val="nil"/>
              <w:bottom w:val="single" w:sz="4" w:space="0" w:color="auto"/>
              <w:right w:val="single" w:sz="4" w:space="0" w:color="auto"/>
            </w:tcBorders>
            <w:vAlign w:val="center"/>
          </w:tcPr>
          <w:p w:rsidR="00CA2166" w:rsidRPr="00B941E2" w:rsidRDefault="00CA2166" w:rsidP="00333DD9">
            <w:pPr>
              <w:widowControl/>
              <w:ind w:firstLineChars="20" w:firstLine="48"/>
              <w:jc w:val="left"/>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人力资源和社会保障部</w:t>
            </w:r>
          </w:p>
        </w:tc>
      </w:tr>
      <w:tr w:rsidR="00CA2166" w:rsidRPr="00B941E2">
        <w:trPr>
          <w:trHeight w:val="402"/>
          <w:jc w:val="center"/>
        </w:trPr>
        <w:tc>
          <w:tcPr>
            <w:tcW w:w="2610" w:type="dxa"/>
            <w:tcBorders>
              <w:top w:val="nil"/>
              <w:left w:val="single" w:sz="4" w:space="0" w:color="auto"/>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外贸物流师</w:t>
            </w:r>
          </w:p>
        </w:tc>
        <w:tc>
          <w:tcPr>
            <w:tcW w:w="1782"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任意级别均可</w:t>
            </w:r>
          </w:p>
        </w:tc>
        <w:tc>
          <w:tcPr>
            <w:tcW w:w="2308" w:type="dxa"/>
            <w:tcBorders>
              <w:top w:val="nil"/>
              <w:left w:val="nil"/>
              <w:bottom w:val="single" w:sz="4" w:space="0" w:color="auto"/>
              <w:right w:val="single" w:sz="4" w:space="0" w:color="auto"/>
            </w:tcBorders>
            <w:vAlign w:val="center"/>
          </w:tcPr>
          <w:p w:rsidR="00CA2166" w:rsidRPr="00B941E2" w:rsidRDefault="00090313" w:rsidP="00333DD9">
            <w:pPr>
              <w:widowControl/>
              <w:ind w:firstLineChars="20" w:firstLine="48"/>
              <w:jc w:val="center"/>
              <w:rPr>
                <w:rFonts w:ascii="仿宋" w:eastAsia="仿宋" w:hAnsi="仿宋"/>
                <w:color w:val="000000"/>
                <w:kern w:val="0"/>
                <w:sz w:val="24"/>
                <w:szCs w:val="24"/>
              </w:rPr>
            </w:pPr>
            <w:r>
              <w:rPr>
                <w:rFonts w:ascii="仿宋" w:eastAsia="仿宋" w:hAnsi="仿宋" w:cs="仿宋" w:hint="eastAsia"/>
                <w:color w:val="000000"/>
                <w:kern w:val="0"/>
                <w:sz w:val="24"/>
                <w:szCs w:val="24"/>
              </w:rPr>
              <w:t>职业证书课程(</w:t>
            </w:r>
            <w:r>
              <w:rPr>
                <w:rFonts w:ascii="仿宋" w:eastAsia="仿宋" w:hAnsi="仿宋" w:cs="仿宋"/>
                <w:color w:val="000000"/>
                <w:kern w:val="0"/>
                <w:sz w:val="24"/>
                <w:szCs w:val="24"/>
              </w:rPr>
              <w:t>1</w:t>
            </w:r>
            <w:r>
              <w:rPr>
                <w:rFonts w:ascii="仿宋" w:eastAsia="仿宋" w:hAnsi="仿宋" w:cs="仿宋" w:hint="eastAsia"/>
                <w:color w:val="000000"/>
                <w:kern w:val="0"/>
                <w:sz w:val="24"/>
                <w:szCs w:val="24"/>
              </w:rPr>
              <w:t>)或(</w:t>
            </w:r>
            <w:r>
              <w:rPr>
                <w:rFonts w:ascii="仿宋" w:eastAsia="仿宋" w:hAnsi="仿宋" w:cs="仿宋"/>
                <w:color w:val="000000"/>
                <w:kern w:val="0"/>
                <w:sz w:val="24"/>
                <w:szCs w:val="24"/>
              </w:rPr>
              <w:t>2</w:t>
            </w:r>
            <w:r>
              <w:rPr>
                <w:rFonts w:ascii="仿宋" w:eastAsia="仿宋" w:hAnsi="仿宋" w:cs="仿宋" w:hint="eastAsia"/>
                <w:color w:val="000000"/>
                <w:kern w:val="0"/>
                <w:sz w:val="24"/>
                <w:szCs w:val="24"/>
              </w:rPr>
              <w:t>)</w:t>
            </w:r>
          </w:p>
        </w:tc>
        <w:tc>
          <w:tcPr>
            <w:tcW w:w="456"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s="仿宋"/>
                <w:color w:val="000000"/>
                <w:kern w:val="0"/>
                <w:sz w:val="24"/>
                <w:szCs w:val="24"/>
              </w:rPr>
            </w:pPr>
            <w:r w:rsidRPr="00B941E2">
              <w:rPr>
                <w:rFonts w:ascii="仿宋" w:eastAsia="仿宋" w:hAnsi="仿宋" w:cs="仿宋"/>
                <w:color w:val="000000"/>
                <w:kern w:val="0"/>
                <w:sz w:val="24"/>
                <w:szCs w:val="24"/>
              </w:rPr>
              <w:t>3</w:t>
            </w:r>
          </w:p>
        </w:tc>
        <w:tc>
          <w:tcPr>
            <w:tcW w:w="2305"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left"/>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中国国际贸易学会</w:t>
            </w:r>
          </w:p>
        </w:tc>
      </w:tr>
      <w:tr w:rsidR="00CA2166" w:rsidRPr="00B941E2">
        <w:trPr>
          <w:trHeight w:val="402"/>
          <w:jc w:val="center"/>
        </w:trPr>
        <w:tc>
          <w:tcPr>
            <w:tcW w:w="2610" w:type="dxa"/>
            <w:tcBorders>
              <w:top w:val="nil"/>
              <w:left w:val="single" w:sz="4" w:space="0" w:color="auto"/>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采购师</w:t>
            </w:r>
          </w:p>
        </w:tc>
        <w:tc>
          <w:tcPr>
            <w:tcW w:w="1782"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任意级别均可</w:t>
            </w:r>
          </w:p>
        </w:tc>
        <w:tc>
          <w:tcPr>
            <w:tcW w:w="2308"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Pr>
                <w:rFonts w:ascii="仿宋" w:eastAsia="仿宋" w:hAnsi="仿宋" w:cs="仿宋" w:hint="eastAsia"/>
                <w:color w:val="000000"/>
                <w:kern w:val="0"/>
                <w:sz w:val="24"/>
                <w:szCs w:val="24"/>
              </w:rPr>
              <w:t>职业证书课程</w:t>
            </w:r>
            <w:r w:rsidR="009E5793">
              <w:rPr>
                <w:rFonts w:ascii="仿宋" w:eastAsia="仿宋" w:hAnsi="仿宋" w:cs="仿宋" w:hint="eastAsia"/>
                <w:color w:val="000000"/>
                <w:kern w:val="0"/>
                <w:sz w:val="24"/>
                <w:szCs w:val="24"/>
              </w:rPr>
              <w:t>(</w:t>
            </w:r>
            <w:r>
              <w:rPr>
                <w:rFonts w:ascii="仿宋" w:eastAsia="仿宋" w:hAnsi="仿宋" w:cs="仿宋"/>
                <w:color w:val="000000"/>
                <w:kern w:val="0"/>
                <w:sz w:val="24"/>
                <w:szCs w:val="24"/>
              </w:rPr>
              <w:t>1</w:t>
            </w:r>
            <w:r w:rsidR="009E5793">
              <w:rPr>
                <w:rFonts w:ascii="仿宋" w:eastAsia="仿宋" w:hAnsi="仿宋" w:cs="仿宋" w:hint="eastAsia"/>
                <w:color w:val="000000"/>
                <w:kern w:val="0"/>
                <w:sz w:val="24"/>
                <w:szCs w:val="24"/>
              </w:rPr>
              <w:t>)</w:t>
            </w:r>
            <w:r>
              <w:rPr>
                <w:rFonts w:ascii="仿宋" w:eastAsia="仿宋" w:hAnsi="仿宋" w:cs="仿宋" w:hint="eastAsia"/>
                <w:color w:val="000000"/>
                <w:kern w:val="0"/>
                <w:sz w:val="24"/>
                <w:szCs w:val="24"/>
              </w:rPr>
              <w:t>或</w:t>
            </w:r>
            <w:r w:rsidR="009E5793">
              <w:rPr>
                <w:rFonts w:ascii="仿宋" w:eastAsia="仿宋" w:hAnsi="仿宋" w:cs="仿宋" w:hint="eastAsia"/>
                <w:color w:val="000000"/>
                <w:kern w:val="0"/>
                <w:sz w:val="24"/>
                <w:szCs w:val="24"/>
              </w:rPr>
              <w:lastRenderedPageBreak/>
              <w:t>(</w:t>
            </w:r>
            <w:r>
              <w:rPr>
                <w:rFonts w:ascii="仿宋" w:eastAsia="仿宋" w:hAnsi="仿宋" w:cs="仿宋"/>
                <w:color w:val="000000"/>
                <w:kern w:val="0"/>
                <w:sz w:val="24"/>
                <w:szCs w:val="24"/>
              </w:rPr>
              <w:t>2</w:t>
            </w:r>
            <w:r w:rsidR="009E5793">
              <w:rPr>
                <w:rFonts w:ascii="仿宋" w:eastAsia="仿宋" w:hAnsi="仿宋" w:cs="仿宋" w:hint="eastAsia"/>
                <w:color w:val="000000"/>
                <w:kern w:val="0"/>
                <w:sz w:val="24"/>
                <w:szCs w:val="24"/>
              </w:rPr>
              <w:t>)</w:t>
            </w:r>
          </w:p>
        </w:tc>
        <w:tc>
          <w:tcPr>
            <w:tcW w:w="456" w:type="dxa"/>
            <w:tcBorders>
              <w:top w:val="nil"/>
              <w:left w:val="nil"/>
              <w:bottom w:val="single" w:sz="4" w:space="0" w:color="auto"/>
              <w:right w:val="single" w:sz="4" w:space="0" w:color="auto"/>
            </w:tcBorders>
            <w:vAlign w:val="center"/>
          </w:tcPr>
          <w:p w:rsidR="00CA2166" w:rsidRPr="00B941E2" w:rsidRDefault="009E5793" w:rsidP="00333DD9">
            <w:pPr>
              <w:widowControl/>
              <w:ind w:firstLineChars="20" w:firstLine="48"/>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3</w:t>
            </w:r>
          </w:p>
        </w:tc>
        <w:tc>
          <w:tcPr>
            <w:tcW w:w="2305"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left"/>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人力资源和社会保</w:t>
            </w:r>
            <w:r w:rsidRPr="00B941E2">
              <w:rPr>
                <w:rFonts w:ascii="仿宋" w:eastAsia="仿宋" w:hAnsi="仿宋" w:cs="仿宋" w:hint="eastAsia"/>
                <w:color w:val="000000"/>
                <w:kern w:val="0"/>
                <w:sz w:val="24"/>
                <w:szCs w:val="24"/>
              </w:rPr>
              <w:lastRenderedPageBreak/>
              <w:t>障部</w:t>
            </w:r>
          </w:p>
        </w:tc>
      </w:tr>
      <w:tr w:rsidR="00CA2166" w:rsidRPr="00B941E2">
        <w:trPr>
          <w:trHeight w:val="402"/>
          <w:jc w:val="center"/>
        </w:trPr>
        <w:tc>
          <w:tcPr>
            <w:tcW w:w="2610" w:type="dxa"/>
            <w:tcBorders>
              <w:top w:val="nil"/>
              <w:left w:val="single" w:sz="4" w:space="0" w:color="auto"/>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lastRenderedPageBreak/>
              <w:t>浙江省计算机等级证书</w:t>
            </w:r>
          </w:p>
        </w:tc>
        <w:tc>
          <w:tcPr>
            <w:tcW w:w="1782"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二、三</w:t>
            </w:r>
          </w:p>
        </w:tc>
        <w:tc>
          <w:tcPr>
            <w:tcW w:w="2308"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专业证书课程</w:t>
            </w:r>
          </w:p>
        </w:tc>
        <w:tc>
          <w:tcPr>
            <w:tcW w:w="456"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s="仿宋"/>
                <w:color w:val="000000"/>
                <w:kern w:val="0"/>
                <w:sz w:val="24"/>
                <w:szCs w:val="24"/>
              </w:rPr>
            </w:pPr>
            <w:r w:rsidRPr="00B941E2">
              <w:rPr>
                <w:rFonts w:ascii="仿宋" w:eastAsia="仿宋" w:hAnsi="仿宋" w:cs="仿宋"/>
                <w:color w:val="000000"/>
                <w:kern w:val="0"/>
                <w:sz w:val="24"/>
                <w:szCs w:val="24"/>
              </w:rPr>
              <w:t>3</w:t>
            </w:r>
          </w:p>
        </w:tc>
        <w:tc>
          <w:tcPr>
            <w:tcW w:w="2305"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left"/>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浙江省教育厅</w:t>
            </w:r>
          </w:p>
        </w:tc>
      </w:tr>
      <w:tr w:rsidR="00CA2166" w:rsidRPr="00B941E2">
        <w:trPr>
          <w:trHeight w:val="402"/>
          <w:jc w:val="center"/>
        </w:trPr>
        <w:tc>
          <w:tcPr>
            <w:tcW w:w="2610" w:type="dxa"/>
            <w:tcBorders>
              <w:top w:val="nil"/>
              <w:left w:val="single" w:sz="4" w:space="0" w:color="auto"/>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浙江省大学英语等级考试</w:t>
            </w:r>
          </w:p>
        </w:tc>
        <w:tc>
          <w:tcPr>
            <w:tcW w:w="1782"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s="仿宋"/>
                <w:color w:val="000000"/>
                <w:kern w:val="0"/>
                <w:sz w:val="24"/>
                <w:szCs w:val="24"/>
              </w:rPr>
            </w:pPr>
            <w:r w:rsidRPr="00B941E2">
              <w:rPr>
                <w:rFonts w:ascii="仿宋" w:eastAsia="仿宋" w:hAnsi="仿宋" w:cs="仿宋"/>
                <w:color w:val="000000"/>
                <w:kern w:val="0"/>
                <w:sz w:val="24"/>
                <w:szCs w:val="24"/>
              </w:rPr>
              <w:t>CET3</w:t>
            </w:r>
          </w:p>
        </w:tc>
        <w:tc>
          <w:tcPr>
            <w:tcW w:w="2308"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专业证书课程</w:t>
            </w:r>
          </w:p>
        </w:tc>
        <w:tc>
          <w:tcPr>
            <w:tcW w:w="456"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s="仿宋"/>
                <w:color w:val="000000"/>
                <w:kern w:val="0"/>
                <w:sz w:val="24"/>
                <w:szCs w:val="24"/>
              </w:rPr>
            </w:pPr>
            <w:r w:rsidRPr="00B941E2">
              <w:rPr>
                <w:rFonts w:ascii="仿宋" w:eastAsia="仿宋" w:hAnsi="仿宋" w:cs="仿宋"/>
                <w:color w:val="000000"/>
                <w:kern w:val="0"/>
                <w:sz w:val="24"/>
                <w:szCs w:val="24"/>
              </w:rPr>
              <w:t>3</w:t>
            </w:r>
          </w:p>
        </w:tc>
        <w:tc>
          <w:tcPr>
            <w:tcW w:w="2305"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left"/>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浙江省教育厅</w:t>
            </w:r>
          </w:p>
        </w:tc>
      </w:tr>
      <w:tr w:rsidR="00CA2166" w:rsidRPr="00B941E2">
        <w:trPr>
          <w:trHeight w:val="402"/>
          <w:jc w:val="center"/>
        </w:trPr>
        <w:tc>
          <w:tcPr>
            <w:tcW w:w="2610" w:type="dxa"/>
            <w:tcBorders>
              <w:top w:val="nil"/>
              <w:left w:val="single" w:sz="4" w:space="0" w:color="auto"/>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全国计算机等级证书</w:t>
            </w:r>
          </w:p>
        </w:tc>
        <w:tc>
          <w:tcPr>
            <w:tcW w:w="1782"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二、三、四</w:t>
            </w:r>
          </w:p>
        </w:tc>
        <w:tc>
          <w:tcPr>
            <w:tcW w:w="2308"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专业证书课程</w:t>
            </w:r>
          </w:p>
        </w:tc>
        <w:tc>
          <w:tcPr>
            <w:tcW w:w="456"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s="仿宋"/>
                <w:color w:val="000000"/>
                <w:kern w:val="0"/>
                <w:sz w:val="24"/>
                <w:szCs w:val="24"/>
              </w:rPr>
            </w:pPr>
            <w:r w:rsidRPr="00B941E2">
              <w:rPr>
                <w:rFonts w:ascii="仿宋" w:eastAsia="仿宋" w:hAnsi="仿宋" w:cs="仿宋"/>
                <w:color w:val="000000"/>
                <w:kern w:val="0"/>
                <w:sz w:val="24"/>
                <w:szCs w:val="24"/>
              </w:rPr>
              <w:t>3</w:t>
            </w:r>
          </w:p>
        </w:tc>
        <w:tc>
          <w:tcPr>
            <w:tcW w:w="2305"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left"/>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教育部考试中心</w:t>
            </w:r>
          </w:p>
        </w:tc>
      </w:tr>
      <w:tr w:rsidR="00CA2166" w:rsidRPr="00B941E2">
        <w:trPr>
          <w:trHeight w:val="402"/>
          <w:jc w:val="center"/>
        </w:trPr>
        <w:tc>
          <w:tcPr>
            <w:tcW w:w="2610" w:type="dxa"/>
            <w:tcBorders>
              <w:top w:val="nil"/>
              <w:left w:val="single" w:sz="4" w:space="0" w:color="auto"/>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全国大学英语考试</w:t>
            </w:r>
          </w:p>
        </w:tc>
        <w:tc>
          <w:tcPr>
            <w:tcW w:w="1782"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s="仿宋"/>
                <w:color w:val="000000"/>
                <w:kern w:val="0"/>
                <w:sz w:val="24"/>
                <w:szCs w:val="24"/>
              </w:rPr>
            </w:pPr>
            <w:r w:rsidRPr="00B941E2">
              <w:rPr>
                <w:rFonts w:ascii="仿宋" w:eastAsia="仿宋" w:hAnsi="仿宋" w:cs="仿宋"/>
                <w:color w:val="000000"/>
                <w:kern w:val="0"/>
                <w:sz w:val="24"/>
                <w:szCs w:val="24"/>
              </w:rPr>
              <w:t>CET4</w:t>
            </w:r>
            <w:r w:rsidRPr="00B941E2">
              <w:rPr>
                <w:rFonts w:ascii="仿宋" w:eastAsia="仿宋" w:hAnsi="仿宋" w:cs="仿宋" w:hint="eastAsia"/>
                <w:color w:val="000000"/>
                <w:kern w:val="0"/>
                <w:sz w:val="24"/>
                <w:szCs w:val="24"/>
              </w:rPr>
              <w:t>、</w:t>
            </w:r>
            <w:r w:rsidRPr="00B941E2">
              <w:rPr>
                <w:rFonts w:ascii="仿宋" w:eastAsia="仿宋" w:hAnsi="仿宋" w:cs="仿宋"/>
                <w:color w:val="000000"/>
                <w:kern w:val="0"/>
                <w:sz w:val="24"/>
                <w:szCs w:val="24"/>
              </w:rPr>
              <w:t>CET6</w:t>
            </w:r>
          </w:p>
        </w:tc>
        <w:tc>
          <w:tcPr>
            <w:tcW w:w="2308"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专业证书课程</w:t>
            </w:r>
          </w:p>
        </w:tc>
        <w:tc>
          <w:tcPr>
            <w:tcW w:w="456"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center"/>
              <w:rPr>
                <w:rFonts w:ascii="仿宋" w:eastAsia="仿宋" w:hAnsi="仿宋" w:cs="仿宋"/>
                <w:color w:val="000000"/>
                <w:kern w:val="0"/>
                <w:sz w:val="24"/>
                <w:szCs w:val="24"/>
              </w:rPr>
            </w:pPr>
            <w:r w:rsidRPr="00B941E2">
              <w:rPr>
                <w:rFonts w:ascii="仿宋" w:eastAsia="仿宋" w:hAnsi="仿宋" w:cs="仿宋"/>
                <w:color w:val="000000"/>
                <w:kern w:val="0"/>
                <w:sz w:val="24"/>
                <w:szCs w:val="24"/>
              </w:rPr>
              <w:t>3</w:t>
            </w:r>
          </w:p>
        </w:tc>
        <w:tc>
          <w:tcPr>
            <w:tcW w:w="2305" w:type="dxa"/>
            <w:tcBorders>
              <w:top w:val="nil"/>
              <w:left w:val="nil"/>
              <w:bottom w:val="single" w:sz="4" w:space="0" w:color="auto"/>
              <w:right w:val="single" w:sz="4" w:space="0" w:color="auto"/>
            </w:tcBorders>
            <w:vAlign w:val="center"/>
          </w:tcPr>
          <w:p w:rsidR="00CA2166" w:rsidRPr="00B941E2" w:rsidRDefault="00CA2166" w:rsidP="00333DD9">
            <w:pPr>
              <w:widowControl/>
              <w:ind w:firstLineChars="20" w:firstLine="48"/>
              <w:jc w:val="left"/>
              <w:rPr>
                <w:rFonts w:ascii="仿宋" w:eastAsia="仿宋" w:hAnsi="仿宋"/>
                <w:color w:val="000000"/>
                <w:kern w:val="0"/>
                <w:sz w:val="24"/>
                <w:szCs w:val="24"/>
              </w:rPr>
            </w:pPr>
            <w:r w:rsidRPr="00B941E2">
              <w:rPr>
                <w:rFonts w:ascii="仿宋" w:eastAsia="仿宋" w:hAnsi="仿宋" w:cs="仿宋" w:hint="eastAsia"/>
                <w:color w:val="000000"/>
                <w:kern w:val="0"/>
                <w:sz w:val="24"/>
                <w:szCs w:val="24"/>
              </w:rPr>
              <w:t>教育部考试中心</w:t>
            </w:r>
          </w:p>
        </w:tc>
      </w:tr>
    </w:tbl>
    <w:p w:rsidR="00CA2166" w:rsidRPr="00B941E2" w:rsidRDefault="00CA2166" w:rsidP="009E5793">
      <w:pPr>
        <w:spacing w:beforeLines="50" w:afterLines="50" w:line="360" w:lineRule="auto"/>
        <w:ind w:firstLineChars="196" w:firstLine="472"/>
        <w:rPr>
          <w:rFonts w:ascii="仿宋" w:eastAsia="仿宋" w:hAnsi="仿宋"/>
          <w:sz w:val="24"/>
          <w:szCs w:val="24"/>
        </w:rPr>
      </w:pPr>
      <w:r>
        <w:rPr>
          <w:rFonts w:ascii="仿宋" w:eastAsia="仿宋" w:hAnsi="仿宋" w:cs="仿宋" w:hint="eastAsia"/>
          <w:b/>
          <w:bCs/>
          <w:sz w:val="24"/>
          <w:szCs w:val="24"/>
        </w:rPr>
        <w:t>五</w:t>
      </w:r>
      <w:r w:rsidRPr="00B941E2">
        <w:rPr>
          <w:rFonts w:ascii="仿宋" w:eastAsia="仿宋" w:hAnsi="仿宋" w:cs="仿宋" w:hint="eastAsia"/>
          <w:b/>
          <w:bCs/>
          <w:sz w:val="24"/>
          <w:szCs w:val="24"/>
        </w:rPr>
        <w:t>、学制与毕业</w:t>
      </w:r>
    </w:p>
    <w:p w:rsidR="00CA2166" w:rsidRPr="00B941E2" w:rsidRDefault="00CA2166" w:rsidP="009E5793">
      <w:pPr>
        <w:pStyle w:val="a5"/>
        <w:spacing w:beforeLines="50" w:afterLines="50" w:line="360" w:lineRule="auto"/>
        <w:ind w:firstLineChars="0"/>
        <w:rPr>
          <w:rFonts w:ascii="仿宋" w:eastAsia="仿宋" w:hAnsi="仿宋" w:cs="Times New Roman"/>
          <w:sz w:val="24"/>
          <w:szCs w:val="24"/>
        </w:rPr>
      </w:pPr>
      <w:r w:rsidRPr="00B941E2">
        <w:rPr>
          <w:rFonts w:ascii="仿宋" w:eastAsia="仿宋" w:hAnsi="仿宋" w:cs="仿宋" w:hint="eastAsia"/>
          <w:sz w:val="24"/>
          <w:szCs w:val="24"/>
        </w:rPr>
        <w:t>我校成人专科教育</w:t>
      </w:r>
      <w:r w:rsidR="009E5793">
        <w:rPr>
          <w:rFonts w:ascii="仿宋" w:eastAsia="仿宋" w:hAnsi="仿宋" w:cs="仿宋" w:hint="eastAsia"/>
          <w:sz w:val="24"/>
          <w:szCs w:val="24"/>
        </w:rPr>
        <w:t>(</w:t>
      </w:r>
      <w:r w:rsidRPr="00B941E2">
        <w:rPr>
          <w:rFonts w:ascii="仿宋" w:eastAsia="仿宋" w:hAnsi="仿宋" w:cs="仿宋" w:hint="eastAsia"/>
          <w:sz w:val="24"/>
          <w:szCs w:val="24"/>
        </w:rPr>
        <w:t>脱产</w:t>
      </w:r>
      <w:r w:rsidR="009E5793">
        <w:rPr>
          <w:rFonts w:ascii="仿宋" w:eastAsia="仿宋" w:hAnsi="仿宋" w:cs="仿宋" w:hint="eastAsia"/>
          <w:sz w:val="24"/>
          <w:szCs w:val="24"/>
        </w:rPr>
        <w:t>)</w:t>
      </w:r>
      <w:r w:rsidRPr="00B941E2">
        <w:rPr>
          <w:rFonts w:ascii="仿宋" w:eastAsia="仿宋" w:hAnsi="仿宋" w:cs="仿宋" w:hint="eastAsia"/>
          <w:sz w:val="24"/>
          <w:szCs w:val="24"/>
        </w:rPr>
        <w:t>为高中起点，实施三年学制，按照</w:t>
      </w:r>
      <w:r w:rsidRPr="00B941E2">
        <w:rPr>
          <w:rFonts w:ascii="仿宋" w:eastAsia="仿宋" w:hAnsi="仿宋" w:cs="仿宋"/>
          <w:sz w:val="24"/>
          <w:szCs w:val="24"/>
        </w:rPr>
        <w:t>6</w:t>
      </w:r>
      <w:r w:rsidRPr="00B941E2">
        <w:rPr>
          <w:rFonts w:ascii="仿宋" w:eastAsia="仿宋" w:hAnsi="仿宋" w:cs="仿宋" w:hint="eastAsia"/>
          <w:sz w:val="24"/>
          <w:szCs w:val="24"/>
        </w:rPr>
        <w:t>学期安排教学进程，获得满足要求的</w:t>
      </w:r>
      <w:r w:rsidRPr="00B941E2">
        <w:rPr>
          <w:rFonts w:ascii="仿宋" w:eastAsia="仿宋" w:hAnsi="仿宋" w:cs="仿宋"/>
          <w:sz w:val="24"/>
          <w:szCs w:val="24"/>
        </w:rPr>
        <w:t>120</w:t>
      </w:r>
      <w:r w:rsidRPr="00B941E2">
        <w:rPr>
          <w:rFonts w:ascii="仿宋" w:eastAsia="仿宋" w:hAnsi="仿宋" w:cs="仿宋" w:hint="eastAsia"/>
          <w:sz w:val="24"/>
          <w:szCs w:val="24"/>
        </w:rPr>
        <w:t>学分，思想品德鉴定符合要求，即可获得专科文凭。由浙江广播电视大学颁发高等教育专科毕业证书，国家承认其相应学历。</w:t>
      </w:r>
    </w:p>
    <w:p w:rsidR="00CA2166" w:rsidRPr="00B941E2" w:rsidRDefault="00CA2166" w:rsidP="009E5793">
      <w:pPr>
        <w:tabs>
          <w:tab w:val="left" w:pos="8306"/>
        </w:tabs>
        <w:spacing w:beforeLines="50" w:afterLines="50" w:line="360" w:lineRule="auto"/>
        <w:ind w:right="-58" w:firstLineChars="237" w:firstLine="569"/>
        <w:rPr>
          <w:rFonts w:ascii="仿宋" w:eastAsia="仿宋" w:hAnsi="仿宋"/>
          <w:b/>
          <w:bCs/>
          <w:sz w:val="24"/>
          <w:szCs w:val="24"/>
        </w:rPr>
      </w:pPr>
      <w:r w:rsidRPr="00B941E2">
        <w:rPr>
          <w:rFonts w:ascii="仿宋" w:eastAsia="仿宋" w:hAnsi="仿宋" w:cs="仿宋" w:hint="eastAsia"/>
          <w:sz w:val="24"/>
          <w:szCs w:val="24"/>
        </w:rPr>
        <w:t>附表：浙江广播电视大学成人专科教育物流管理专业培养方案进程表</w:t>
      </w:r>
    </w:p>
    <w:p w:rsidR="00CA2166" w:rsidRPr="00B941E2" w:rsidRDefault="00CA2166" w:rsidP="00140B5F">
      <w:pPr>
        <w:ind w:left="987" w:right="987" w:firstLine="420"/>
        <w:rPr>
          <w:rFonts w:ascii="仿宋" w:eastAsia="仿宋" w:hAnsi="仿宋"/>
          <w:sz w:val="24"/>
          <w:szCs w:val="24"/>
        </w:rPr>
      </w:pPr>
    </w:p>
    <w:p w:rsidR="00CA2166" w:rsidRPr="00B941E2" w:rsidRDefault="00CA2166">
      <w:pPr>
        <w:rPr>
          <w:rFonts w:ascii="仿宋" w:eastAsia="仿宋" w:hAnsi="仿宋"/>
          <w:sz w:val="24"/>
          <w:szCs w:val="24"/>
        </w:rPr>
      </w:pPr>
    </w:p>
    <w:sectPr w:rsidR="00CA2166" w:rsidRPr="00B941E2"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0C7" w:rsidRDefault="001050C7" w:rsidP="002A1882">
      <w:r>
        <w:separator/>
      </w:r>
    </w:p>
  </w:endnote>
  <w:endnote w:type="continuationSeparator" w:id="1">
    <w:p w:rsidR="001050C7" w:rsidRDefault="001050C7" w:rsidP="002A18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0C7" w:rsidRDefault="001050C7" w:rsidP="002A1882">
      <w:r>
        <w:separator/>
      </w:r>
    </w:p>
  </w:footnote>
  <w:footnote w:type="continuationSeparator" w:id="1">
    <w:p w:rsidR="001050C7" w:rsidRDefault="001050C7" w:rsidP="002A18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0B5F"/>
    <w:rsid w:val="00026109"/>
    <w:rsid w:val="00027A22"/>
    <w:rsid w:val="00060DBE"/>
    <w:rsid w:val="00090313"/>
    <w:rsid w:val="00094769"/>
    <w:rsid w:val="000B13E0"/>
    <w:rsid w:val="000B2D84"/>
    <w:rsid w:val="000F17C3"/>
    <w:rsid w:val="001050C7"/>
    <w:rsid w:val="001242B9"/>
    <w:rsid w:val="00135056"/>
    <w:rsid w:val="00140B5F"/>
    <w:rsid w:val="00171630"/>
    <w:rsid w:val="0017635E"/>
    <w:rsid w:val="00176D95"/>
    <w:rsid w:val="00183814"/>
    <w:rsid w:val="001D23A8"/>
    <w:rsid w:val="001F0326"/>
    <w:rsid w:val="001F1069"/>
    <w:rsid w:val="001F2674"/>
    <w:rsid w:val="00247DA3"/>
    <w:rsid w:val="00266C7A"/>
    <w:rsid w:val="0027282E"/>
    <w:rsid w:val="002A1882"/>
    <w:rsid w:val="00333DD9"/>
    <w:rsid w:val="00352712"/>
    <w:rsid w:val="003A34FB"/>
    <w:rsid w:val="003B27F8"/>
    <w:rsid w:val="003B2DB9"/>
    <w:rsid w:val="003C309D"/>
    <w:rsid w:val="003F1E4E"/>
    <w:rsid w:val="00402B4B"/>
    <w:rsid w:val="00420FCB"/>
    <w:rsid w:val="0044103C"/>
    <w:rsid w:val="004419E1"/>
    <w:rsid w:val="00443ACE"/>
    <w:rsid w:val="00461BD1"/>
    <w:rsid w:val="004633BA"/>
    <w:rsid w:val="00465A74"/>
    <w:rsid w:val="004705C4"/>
    <w:rsid w:val="00473973"/>
    <w:rsid w:val="004C3CDF"/>
    <w:rsid w:val="004D24C6"/>
    <w:rsid w:val="004D37EB"/>
    <w:rsid w:val="00524C7A"/>
    <w:rsid w:val="005259FE"/>
    <w:rsid w:val="005E3A72"/>
    <w:rsid w:val="006028F9"/>
    <w:rsid w:val="0062567F"/>
    <w:rsid w:val="0062781D"/>
    <w:rsid w:val="00672E87"/>
    <w:rsid w:val="006A417A"/>
    <w:rsid w:val="006E3FFA"/>
    <w:rsid w:val="007048E6"/>
    <w:rsid w:val="007436AA"/>
    <w:rsid w:val="007549D1"/>
    <w:rsid w:val="00775A4D"/>
    <w:rsid w:val="007B1471"/>
    <w:rsid w:val="007F1770"/>
    <w:rsid w:val="007F7EBF"/>
    <w:rsid w:val="0084767A"/>
    <w:rsid w:val="00856EA4"/>
    <w:rsid w:val="008A11DA"/>
    <w:rsid w:val="008C16E5"/>
    <w:rsid w:val="008C3027"/>
    <w:rsid w:val="008C753B"/>
    <w:rsid w:val="0092783E"/>
    <w:rsid w:val="009E5793"/>
    <w:rsid w:val="009F3DB1"/>
    <w:rsid w:val="00A103D8"/>
    <w:rsid w:val="00A465AA"/>
    <w:rsid w:val="00A46FE0"/>
    <w:rsid w:val="00A66328"/>
    <w:rsid w:val="00A76BE4"/>
    <w:rsid w:val="00AE0EBB"/>
    <w:rsid w:val="00B057CE"/>
    <w:rsid w:val="00B06CE1"/>
    <w:rsid w:val="00B10C13"/>
    <w:rsid w:val="00B214FE"/>
    <w:rsid w:val="00B41F5F"/>
    <w:rsid w:val="00B941E2"/>
    <w:rsid w:val="00C12088"/>
    <w:rsid w:val="00C66748"/>
    <w:rsid w:val="00C66DBD"/>
    <w:rsid w:val="00C67214"/>
    <w:rsid w:val="00CA19CC"/>
    <w:rsid w:val="00CA2166"/>
    <w:rsid w:val="00D05165"/>
    <w:rsid w:val="00D24A46"/>
    <w:rsid w:val="00D66721"/>
    <w:rsid w:val="00DA663B"/>
    <w:rsid w:val="00DA7F48"/>
    <w:rsid w:val="00E05379"/>
    <w:rsid w:val="00E60565"/>
    <w:rsid w:val="00E64B8A"/>
    <w:rsid w:val="00E776CA"/>
    <w:rsid w:val="00E87977"/>
    <w:rsid w:val="00EC0FA9"/>
    <w:rsid w:val="00EE1AB0"/>
    <w:rsid w:val="00EF02A9"/>
    <w:rsid w:val="00EF089D"/>
    <w:rsid w:val="00EF0E8A"/>
    <w:rsid w:val="00F24DE3"/>
    <w:rsid w:val="00F32B7B"/>
    <w:rsid w:val="00F62BA8"/>
    <w:rsid w:val="00F91C67"/>
    <w:rsid w:val="00FF62B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5F"/>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140B5F"/>
    <w:pPr>
      <w:widowControl/>
      <w:spacing w:before="100" w:beforeAutospacing="1" w:after="100" w:afterAutospacing="1"/>
      <w:jc w:val="left"/>
    </w:pPr>
    <w:rPr>
      <w:rFonts w:ascii="宋体" w:hAnsi="宋体" w:cs="宋体"/>
      <w:kern w:val="0"/>
      <w:sz w:val="24"/>
      <w:szCs w:val="24"/>
    </w:rPr>
  </w:style>
  <w:style w:type="paragraph" w:styleId="a4">
    <w:name w:val="Body Text"/>
    <w:basedOn w:val="a"/>
    <w:link w:val="Char"/>
    <w:uiPriority w:val="99"/>
    <w:semiHidden/>
    <w:rsid w:val="00140B5F"/>
    <w:pPr>
      <w:spacing w:after="120"/>
    </w:pPr>
  </w:style>
  <w:style w:type="character" w:customStyle="1" w:styleId="Char">
    <w:name w:val="正文文本 Char"/>
    <w:basedOn w:val="a0"/>
    <w:link w:val="a4"/>
    <w:uiPriority w:val="99"/>
    <w:semiHidden/>
    <w:locked/>
    <w:rsid w:val="00140B5F"/>
    <w:rPr>
      <w:rFonts w:ascii="Times New Roman" w:eastAsia="宋体" w:hAnsi="Times New Roman" w:cs="Times New Roman"/>
      <w:sz w:val="24"/>
      <w:szCs w:val="24"/>
    </w:rPr>
  </w:style>
  <w:style w:type="paragraph" w:styleId="2">
    <w:name w:val="Body Text Indent 2"/>
    <w:basedOn w:val="a"/>
    <w:link w:val="2Char"/>
    <w:uiPriority w:val="99"/>
    <w:semiHidden/>
    <w:rsid w:val="00140B5F"/>
    <w:pPr>
      <w:spacing w:after="120" w:line="480" w:lineRule="auto"/>
      <w:ind w:left="420"/>
    </w:pPr>
  </w:style>
  <w:style w:type="character" w:customStyle="1" w:styleId="2Char">
    <w:name w:val="正文文本缩进 2 Char"/>
    <w:basedOn w:val="a0"/>
    <w:link w:val="2"/>
    <w:uiPriority w:val="99"/>
    <w:semiHidden/>
    <w:locked/>
    <w:rsid w:val="00140B5F"/>
    <w:rPr>
      <w:rFonts w:ascii="Times New Roman" w:eastAsia="宋体" w:hAnsi="Times New Roman" w:cs="Times New Roman"/>
      <w:sz w:val="24"/>
      <w:szCs w:val="24"/>
    </w:rPr>
  </w:style>
  <w:style w:type="paragraph" w:styleId="a5">
    <w:name w:val="List Paragraph"/>
    <w:basedOn w:val="a"/>
    <w:uiPriority w:val="99"/>
    <w:qFormat/>
    <w:rsid w:val="00140B5F"/>
    <w:pPr>
      <w:ind w:firstLineChars="200" w:firstLine="420"/>
    </w:pPr>
    <w:rPr>
      <w:rFonts w:ascii="Calibri" w:hAnsi="Calibri" w:cs="Calibri"/>
    </w:rPr>
  </w:style>
  <w:style w:type="character" w:customStyle="1" w:styleId="CharChar">
    <w:name w:val="方案正文 Char Char"/>
    <w:basedOn w:val="a0"/>
    <w:link w:val="a6"/>
    <w:uiPriority w:val="99"/>
    <w:semiHidden/>
    <w:locked/>
    <w:rsid w:val="00140B5F"/>
    <w:rPr>
      <w:rFonts w:ascii="仿宋_GB2312" w:eastAsia="仿宋_GB2312" w:cs="仿宋_GB2312"/>
      <w:sz w:val="24"/>
      <w:szCs w:val="24"/>
    </w:rPr>
  </w:style>
  <w:style w:type="paragraph" w:customStyle="1" w:styleId="a6">
    <w:name w:val="方案正文"/>
    <w:basedOn w:val="a"/>
    <w:link w:val="CharChar"/>
    <w:uiPriority w:val="99"/>
    <w:semiHidden/>
    <w:rsid w:val="00140B5F"/>
    <w:pPr>
      <w:snapToGrid w:val="0"/>
      <w:spacing w:line="360" w:lineRule="auto"/>
      <w:ind w:firstLineChars="200" w:firstLine="480"/>
    </w:pPr>
    <w:rPr>
      <w:rFonts w:ascii="仿宋_GB2312" w:eastAsia="仿宋_GB2312" w:hAnsi="Calibri" w:cs="仿宋_GB2312"/>
      <w:sz w:val="24"/>
      <w:szCs w:val="24"/>
    </w:rPr>
  </w:style>
  <w:style w:type="paragraph" w:styleId="a7">
    <w:name w:val="header"/>
    <w:basedOn w:val="a"/>
    <w:link w:val="Char0"/>
    <w:uiPriority w:val="99"/>
    <w:semiHidden/>
    <w:rsid w:val="00140B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locked/>
    <w:rsid w:val="00140B5F"/>
    <w:rPr>
      <w:rFonts w:ascii="Times New Roman" w:eastAsia="宋体" w:hAnsi="Times New Roman" w:cs="Times New Roman"/>
      <w:sz w:val="18"/>
      <w:szCs w:val="18"/>
    </w:rPr>
  </w:style>
  <w:style w:type="paragraph" w:styleId="a8">
    <w:name w:val="footer"/>
    <w:basedOn w:val="a"/>
    <w:link w:val="Char1"/>
    <w:uiPriority w:val="99"/>
    <w:semiHidden/>
    <w:rsid w:val="00140B5F"/>
    <w:pPr>
      <w:tabs>
        <w:tab w:val="center" w:pos="4153"/>
        <w:tab w:val="right" w:pos="8306"/>
      </w:tabs>
      <w:snapToGrid w:val="0"/>
      <w:jc w:val="left"/>
    </w:pPr>
    <w:rPr>
      <w:sz w:val="18"/>
      <w:szCs w:val="18"/>
    </w:rPr>
  </w:style>
  <w:style w:type="character" w:customStyle="1" w:styleId="Char1">
    <w:name w:val="页脚 Char"/>
    <w:basedOn w:val="a0"/>
    <w:link w:val="a8"/>
    <w:uiPriority w:val="99"/>
    <w:semiHidden/>
    <w:locked/>
    <w:rsid w:val="00140B5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377</Words>
  <Characters>2155</Characters>
  <Application>Microsoft Office Word</Application>
  <DocSecurity>0</DocSecurity>
  <Lines>17</Lines>
  <Paragraphs>5</Paragraphs>
  <ScaleCrop>false</ScaleCrop>
  <Company>Microsoft</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浙江广播电视大学成人专科教育</dc:title>
  <dc:subject/>
  <dc:creator>dell</dc:creator>
  <cp:keywords/>
  <dc:description/>
  <cp:lastModifiedBy>微软用户</cp:lastModifiedBy>
  <cp:revision>6</cp:revision>
  <dcterms:created xsi:type="dcterms:W3CDTF">2016-11-25T01:57:00Z</dcterms:created>
  <dcterms:modified xsi:type="dcterms:W3CDTF">2016-12-26T05:23:00Z</dcterms:modified>
</cp:coreProperties>
</file>