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AE4" w:rsidRPr="001B2AE4" w:rsidRDefault="001B2AE4" w:rsidP="001B2AE4">
      <w:pPr>
        <w:adjustRightInd w:val="0"/>
        <w:snapToGrid w:val="0"/>
        <w:ind w:right="-58"/>
        <w:jc w:val="center"/>
        <w:rPr>
          <w:rFonts w:ascii="仿宋" w:eastAsia="仿宋" w:hAnsi="仿宋"/>
          <w:b/>
          <w:sz w:val="32"/>
          <w:szCs w:val="32"/>
        </w:rPr>
      </w:pPr>
      <w:r w:rsidRPr="001B2AE4">
        <w:rPr>
          <w:rFonts w:ascii="仿宋" w:eastAsia="仿宋" w:hAnsi="仿宋" w:hint="eastAsia"/>
          <w:b/>
          <w:sz w:val="32"/>
          <w:szCs w:val="32"/>
        </w:rPr>
        <w:t>浙江广播电视大学成人专科教育</w:t>
      </w:r>
    </w:p>
    <w:p w:rsidR="001B2AE4" w:rsidRPr="001B2AE4" w:rsidRDefault="001B2AE4" w:rsidP="001B2AE4">
      <w:pPr>
        <w:spacing w:line="360" w:lineRule="auto"/>
        <w:jc w:val="center"/>
        <w:rPr>
          <w:rFonts w:ascii="仿宋" w:eastAsia="仿宋" w:hAnsi="仿宋"/>
          <w:b/>
          <w:sz w:val="32"/>
          <w:szCs w:val="32"/>
        </w:rPr>
      </w:pPr>
      <w:r w:rsidRPr="001B2AE4">
        <w:rPr>
          <w:rFonts w:ascii="仿宋" w:eastAsia="仿宋" w:hAnsi="仿宋" w:hint="eastAsia"/>
          <w:b/>
          <w:sz w:val="32"/>
          <w:szCs w:val="32"/>
        </w:rPr>
        <w:t>机电一体化技术专业培养方案</w:t>
      </w:r>
    </w:p>
    <w:p w:rsidR="001B2AE4" w:rsidRPr="001B2AE4" w:rsidRDefault="001B2AE4" w:rsidP="001B2AE4">
      <w:pPr>
        <w:spacing w:line="360" w:lineRule="auto"/>
        <w:jc w:val="center"/>
        <w:rPr>
          <w:rFonts w:ascii="仿宋" w:eastAsia="仿宋" w:hAnsi="仿宋"/>
          <w:b/>
          <w:sz w:val="28"/>
          <w:szCs w:val="28"/>
        </w:rPr>
      </w:pPr>
    </w:p>
    <w:p w:rsidR="001B2AE4" w:rsidRPr="001B2AE4" w:rsidRDefault="001B2AE4" w:rsidP="001B2AE4">
      <w:pPr>
        <w:spacing w:line="360" w:lineRule="auto"/>
        <w:ind w:firstLineChars="246" w:firstLine="691"/>
        <w:jc w:val="right"/>
        <w:rPr>
          <w:rFonts w:ascii="仿宋" w:eastAsia="仿宋" w:hAnsi="仿宋"/>
          <w:b/>
          <w:sz w:val="28"/>
          <w:szCs w:val="28"/>
        </w:rPr>
      </w:pPr>
      <w:r w:rsidRPr="001B2AE4">
        <w:rPr>
          <w:rFonts w:ascii="仿宋" w:eastAsia="仿宋" w:hAnsi="仿宋" w:hint="eastAsia"/>
          <w:b/>
          <w:sz w:val="28"/>
          <w:szCs w:val="28"/>
        </w:rPr>
        <w:t>执笔人：</w:t>
      </w:r>
      <w:r w:rsidRPr="001B2AE4">
        <w:rPr>
          <w:rFonts w:ascii="仿宋" w:eastAsia="仿宋" w:hAnsi="仿宋" w:hint="eastAsia"/>
          <w:b/>
          <w:kern w:val="0"/>
          <w:sz w:val="28"/>
          <w:szCs w:val="28"/>
        </w:rPr>
        <w:t xml:space="preserve">葛昌跃  </w:t>
      </w:r>
    </w:p>
    <w:p w:rsidR="001B2AE4" w:rsidRPr="001B2AE4" w:rsidRDefault="001B2AE4" w:rsidP="001B2AE4">
      <w:pPr>
        <w:spacing w:line="360" w:lineRule="auto"/>
        <w:jc w:val="center"/>
        <w:rPr>
          <w:rFonts w:ascii="仿宋" w:eastAsia="仿宋" w:hAnsi="仿宋"/>
          <w:b/>
          <w:sz w:val="28"/>
          <w:szCs w:val="28"/>
        </w:rPr>
      </w:pPr>
    </w:p>
    <w:p w:rsidR="001B2AE4" w:rsidRPr="001B2AE4" w:rsidRDefault="001B2AE4" w:rsidP="001B2AE4">
      <w:pPr>
        <w:adjustRightInd w:val="0"/>
        <w:snapToGrid w:val="0"/>
        <w:spacing w:line="312" w:lineRule="auto"/>
        <w:ind w:firstLineChars="196" w:firstLine="551"/>
        <w:rPr>
          <w:rFonts w:ascii="仿宋" w:eastAsia="仿宋" w:hAnsi="仿宋"/>
          <w:b/>
          <w:sz w:val="28"/>
          <w:szCs w:val="28"/>
        </w:rPr>
      </w:pPr>
      <w:r w:rsidRPr="001B2AE4">
        <w:rPr>
          <w:rFonts w:ascii="仿宋" w:eastAsia="仿宋" w:hAnsi="仿宋" w:hint="eastAsia"/>
          <w:b/>
          <w:sz w:val="28"/>
          <w:szCs w:val="28"/>
        </w:rPr>
        <w:t>一、培养目标及规格</w:t>
      </w:r>
    </w:p>
    <w:p w:rsidR="001B2AE4" w:rsidRPr="001B2AE4" w:rsidRDefault="00AE75A0" w:rsidP="001B2AE4">
      <w:pPr>
        <w:pStyle w:val="a3"/>
        <w:adjustRightInd w:val="0"/>
        <w:spacing w:line="312" w:lineRule="auto"/>
        <w:ind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一</w:t>
      </w:r>
      <w:r>
        <w:rPr>
          <w:rFonts w:ascii="仿宋" w:eastAsia="仿宋" w:hAnsi="仿宋" w:hint="eastAsia"/>
          <w:sz w:val="28"/>
          <w:szCs w:val="28"/>
        </w:rPr>
        <w:t>)</w:t>
      </w:r>
      <w:r w:rsidR="001B2AE4" w:rsidRPr="001B2AE4">
        <w:rPr>
          <w:rFonts w:ascii="仿宋" w:eastAsia="仿宋" w:hAnsi="仿宋" w:hint="eastAsia"/>
          <w:sz w:val="28"/>
          <w:szCs w:val="28"/>
        </w:rPr>
        <w:t>培养目标</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本专业培养热爱祖国，拥护党的基本路线，具有良好的思想品德和职业道德，掌握机电一体化技术基础理论的专业技能，重点面向基层的高等应用型专门人才。</w:t>
      </w:r>
    </w:p>
    <w:p w:rsidR="001B2AE4" w:rsidRPr="001B2AE4" w:rsidRDefault="00AE75A0" w:rsidP="001B2AE4">
      <w:pPr>
        <w:pStyle w:val="a3"/>
        <w:adjustRightInd w:val="0"/>
        <w:spacing w:line="312" w:lineRule="auto"/>
        <w:ind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二</w:t>
      </w:r>
      <w:r>
        <w:rPr>
          <w:rFonts w:ascii="仿宋" w:eastAsia="仿宋" w:hAnsi="仿宋" w:hint="eastAsia"/>
          <w:sz w:val="28"/>
          <w:szCs w:val="28"/>
        </w:rPr>
        <w:t>)</w:t>
      </w:r>
      <w:r w:rsidR="001B2AE4" w:rsidRPr="001B2AE4">
        <w:rPr>
          <w:rFonts w:ascii="仿宋" w:eastAsia="仿宋" w:hAnsi="仿宋" w:hint="eastAsia"/>
          <w:sz w:val="28"/>
          <w:szCs w:val="28"/>
        </w:rPr>
        <w:t>培养规格</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以社会需求为基本依据，以岗位适应性为导向，本专业毕业生要求具有一定的理论知识和较强的实践能力，应具备以下基本素质和能力：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1.基本素质</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●具有良好的职业道德和敬业精神，积极的求知欲和创新意识。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●具有良好的人际交往和协调能力，团队合作精神和客户服务意识。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●具有健康的体魄，树立正确的人生观和价值观。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2.应用技能</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1</w:t>
      </w:r>
      <w:r>
        <w:rPr>
          <w:rFonts w:ascii="仿宋" w:eastAsia="仿宋" w:hAnsi="仿宋" w:hint="eastAsia"/>
          <w:sz w:val="28"/>
          <w:szCs w:val="28"/>
        </w:rPr>
        <w:t>)</w:t>
      </w:r>
      <w:r w:rsidR="001B2AE4" w:rsidRPr="001B2AE4">
        <w:rPr>
          <w:rFonts w:ascii="仿宋" w:eastAsia="仿宋" w:hAnsi="仿宋" w:hint="eastAsia"/>
          <w:sz w:val="28"/>
          <w:szCs w:val="28"/>
        </w:rPr>
        <w:t>基本知识与能力要求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●具有本专业所必需的数学、机械制图、机械制造、电工电子技术、计算机应用等基本理论知识。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●具有编制一般机械产品加工工艺规程和选择工艺设备的能力。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●具有对加工零件检测和质量分析的能力。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●具有常用电工电子仪器、仪表使用的能力。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●具有一般电气设备操作维护的能力。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●具有运用计算机处理文字、图像、数据和信息的基本能力。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lastRenderedPageBreak/>
        <w:t>●具有阅读与本专业相关的外文资料的能力。</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2</w:t>
      </w:r>
      <w:r>
        <w:rPr>
          <w:rFonts w:ascii="仿宋" w:eastAsia="仿宋" w:hAnsi="仿宋" w:hint="eastAsia"/>
          <w:sz w:val="28"/>
          <w:szCs w:val="28"/>
        </w:rPr>
        <w:t>)</w:t>
      </w:r>
      <w:r w:rsidR="001B2AE4" w:rsidRPr="001B2AE4">
        <w:rPr>
          <w:rFonts w:ascii="仿宋" w:eastAsia="仿宋" w:hAnsi="仿宋" w:hint="eastAsia"/>
          <w:sz w:val="28"/>
          <w:szCs w:val="28"/>
        </w:rPr>
        <w:t>专业知识与技能要求</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●具有使用、维护普通机床设备的能力。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●具有编制和实施机械加工工艺规程的能力。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●具有CAD/CAM软件运用能力。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●具有按照操作规程及维护手册来进行机电设备的日常维护能力。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●具有检测和绘图能力。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●具有按照工艺要求编制数控机床加工程序的能力。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●具有操作、调试数控机床的能力。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●具有熟练操作计算机的能力和一定的外语阅读能力。</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●具有较强的获取新知识，更新自身知识体系的能力。</w:t>
      </w:r>
    </w:p>
    <w:p w:rsidR="001B2AE4" w:rsidRPr="001B2AE4" w:rsidRDefault="001B2AE4" w:rsidP="001B2AE4">
      <w:pPr>
        <w:adjustRightInd w:val="0"/>
        <w:snapToGrid w:val="0"/>
        <w:spacing w:line="312" w:lineRule="auto"/>
        <w:ind w:firstLineChars="196" w:firstLine="551"/>
        <w:rPr>
          <w:rFonts w:ascii="仿宋" w:eastAsia="仿宋" w:hAnsi="仿宋"/>
          <w:b/>
          <w:sz w:val="28"/>
          <w:szCs w:val="28"/>
        </w:rPr>
      </w:pPr>
      <w:r w:rsidRPr="001B2AE4">
        <w:rPr>
          <w:rFonts w:ascii="仿宋" w:eastAsia="仿宋" w:hAnsi="仿宋" w:hint="eastAsia"/>
          <w:b/>
          <w:sz w:val="28"/>
          <w:szCs w:val="28"/>
        </w:rPr>
        <w:t>二、培养模式和教学方式</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一</w:t>
      </w:r>
      <w:r>
        <w:rPr>
          <w:rFonts w:ascii="仿宋" w:eastAsia="仿宋" w:hAnsi="仿宋" w:hint="eastAsia"/>
          <w:sz w:val="28"/>
          <w:szCs w:val="28"/>
        </w:rPr>
        <w:t>)</w:t>
      </w:r>
      <w:r w:rsidR="001B2AE4" w:rsidRPr="001B2AE4">
        <w:rPr>
          <w:rFonts w:ascii="仿宋" w:eastAsia="仿宋" w:hAnsi="仿宋" w:hint="eastAsia"/>
          <w:sz w:val="28"/>
          <w:szCs w:val="28"/>
        </w:rPr>
        <w:t>培养模式</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格而有弹性的过程管理为保障，培养拥有一技之长的应用型人才。</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二</w:t>
      </w:r>
      <w:r>
        <w:rPr>
          <w:rFonts w:ascii="仿宋" w:eastAsia="仿宋" w:hAnsi="仿宋" w:hint="eastAsia"/>
          <w:sz w:val="28"/>
          <w:szCs w:val="28"/>
        </w:rPr>
        <w:t>)</w:t>
      </w:r>
      <w:r w:rsidR="001B2AE4" w:rsidRPr="001B2AE4">
        <w:rPr>
          <w:rFonts w:ascii="仿宋" w:eastAsia="仿宋" w:hAnsi="仿宋" w:hint="eastAsia"/>
          <w:sz w:val="28"/>
          <w:szCs w:val="28"/>
        </w:rPr>
        <w:t>教学方式</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以人为本，重视和发展学生的个性，将能力培养放在教学环节的重要位置，贯穿于教学活动中。教学过程实现由重教向重学的转变，在教学方法上提倡教学做合一。结合课程特点、教学条件支撑情况，针对学生实际情况灵活运用如讲授、启发、讨论、案例、项目教学、工学结合的等教学方法，实现做中学，学中做。</w:t>
      </w:r>
    </w:p>
    <w:p w:rsidR="001B2AE4" w:rsidRPr="001B2AE4" w:rsidRDefault="001B2AE4" w:rsidP="001B2AE4">
      <w:pPr>
        <w:pStyle w:val="a3"/>
        <w:adjustRightInd w:val="0"/>
        <w:spacing w:line="312" w:lineRule="auto"/>
        <w:ind w:firstLine="560"/>
        <w:rPr>
          <w:rFonts w:ascii="仿宋" w:eastAsia="仿宋" w:hAnsi="仿宋"/>
          <w:sz w:val="28"/>
          <w:szCs w:val="28"/>
        </w:rPr>
      </w:pPr>
      <w:r w:rsidRPr="001B2AE4">
        <w:rPr>
          <w:rFonts w:ascii="仿宋" w:eastAsia="仿宋" w:hAnsi="仿宋" w:hint="eastAsia"/>
          <w:sz w:val="28"/>
          <w:szCs w:val="28"/>
        </w:rPr>
        <w:t>激发学生独立思考以及学习的主动性，培养实干精神和创新意识，注重多种教学手段相结合。实现讲授与多媒体教学相结合、视频演示与认知实习相结合、教师示范与真实体验相结合、虚拟仿真与实际操作相结合、专项技术教学与综合实际应用相结合等。</w:t>
      </w:r>
    </w:p>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lastRenderedPageBreak/>
        <w:t>三、知识、能力结构及其支撑课程</w:t>
      </w:r>
    </w:p>
    <w:p w:rsidR="001B2AE4" w:rsidRPr="001B2AE4" w:rsidRDefault="001B2AE4" w:rsidP="001B2AE4">
      <w:pPr>
        <w:adjustRightInd w:val="0"/>
        <w:snapToGrid w:val="0"/>
        <w:jc w:val="center"/>
        <w:rPr>
          <w:rFonts w:ascii="仿宋" w:eastAsia="仿宋" w:hAnsi="仿宋"/>
          <w:sz w:val="28"/>
          <w:szCs w:val="28"/>
        </w:rPr>
      </w:pPr>
      <w:r w:rsidRPr="001B2AE4">
        <w:rPr>
          <w:rFonts w:ascii="仿宋" w:eastAsia="仿宋" w:hAnsi="仿宋" w:hint="eastAsia"/>
          <w:sz w:val="28"/>
          <w:szCs w:val="28"/>
        </w:rPr>
        <w:t xml:space="preserve"> 机电一体化技术专业知识、能力结构及支撑课程一览表</w:t>
      </w:r>
    </w:p>
    <w:tbl>
      <w:tblPr>
        <w:tblW w:w="8835" w:type="dxa"/>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
        <w:gridCol w:w="5536"/>
        <w:gridCol w:w="2900"/>
      </w:tblGrid>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序号</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内容描述</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支撑课程或活动</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1</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热爱社会主义祖国，拥护中国共产党的领导，具有为国家富强、民族振兴而奋斗的理想、事业心和责任感。</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715CB8" w:rsidP="003D17F7">
            <w:pPr>
              <w:pStyle w:val="a3"/>
              <w:spacing w:line="240" w:lineRule="auto"/>
              <w:ind w:firstLineChars="0" w:firstLine="0"/>
              <w:jc w:val="left"/>
              <w:outlineLvl w:val="2"/>
              <w:rPr>
                <w:rFonts w:ascii="仿宋" w:eastAsia="仿宋" w:hAnsi="仿宋"/>
                <w:kern w:val="0"/>
                <w:sz w:val="28"/>
                <w:szCs w:val="28"/>
              </w:rPr>
            </w:pPr>
            <w:r w:rsidRPr="00715CB8">
              <w:rPr>
                <w:rFonts w:ascii="仿宋" w:eastAsia="仿宋" w:hAnsi="仿宋" w:hint="eastAsia"/>
                <w:sz w:val="28"/>
                <w:szCs w:val="28"/>
              </w:rPr>
              <w:t>毛泽东思想和中国特色社会主义理论体系概论</w:t>
            </w:r>
            <w:r w:rsidR="00AE75A0">
              <w:rPr>
                <w:rFonts w:ascii="仿宋" w:eastAsia="仿宋" w:hAnsi="仿宋" w:hint="eastAsia"/>
                <w:sz w:val="28"/>
                <w:szCs w:val="28"/>
              </w:rPr>
              <w:t>(</w:t>
            </w:r>
            <w:r>
              <w:rPr>
                <w:rFonts w:ascii="仿宋" w:eastAsia="仿宋" w:hAnsi="仿宋" w:hint="eastAsia"/>
                <w:sz w:val="28"/>
                <w:szCs w:val="28"/>
              </w:rPr>
              <w:t>1</w:t>
            </w:r>
            <w:r w:rsidR="00AE75A0">
              <w:rPr>
                <w:rFonts w:ascii="仿宋" w:eastAsia="仿宋" w:hAnsi="仿宋" w:hint="eastAsia"/>
                <w:sz w:val="28"/>
                <w:szCs w:val="28"/>
              </w:rPr>
              <w:t>)</w:t>
            </w:r>
            <w:r w:rsidR="001B2AE4" w:rsidRPr="001B2AE4">
              <w:rPr>
                <w:rFonts w:ascii="仿宋" w:eastAsia="仿宋" w:hAnsi="仿宋" w:hint="eastAsia"/>
                <w:sz w:val="28"/>
                <w:szCs w:val="28"/>
              </w:rPr>
              <w:t>、思想道德修养与法律基础</w:t>
            </w:r>
            <w:r w:rsidR="00AE75A0">
              <w:rPr>
                <w:rFonts w:ascii="仿宋" w:eastAsia="仿宋" w:hAnsi="仿宋" w:hint="eastAsia"/>
                <w:sz w:val="28"/>
                <w:szCs w:val="28"/>
              </w:rPr>
              <w:t>(</w:t>
            </w:r>
            <w:r>
              <w:rPr>
                <w:rFonts w:ascii="仿宋" w:eastAsia="仿宋" w:hAnsi="仿宋" w:hint="eastAsia"/>
                <w:sz w:val="28"/>
                <w:szCs w:val="28"/>
              </w:rPr>
              <w:t>1</w:t>
            </w:r>
            <w:r w:rsidR="00AE75A0">
              <w:rPr>
                <w:rFonts w:ascii="仿宋" w:eastAsia="仿宋" w:hAnsi="仿宋" w:hint="eastAsia"/>
                <w:sz w:val="28"/>
                <w:szCs w:val="28"/>
              </w:rPr>
              <w:t>)</w:t>
            </w:r>
            <w:r w:rsidR="001B2AE4" w:rsidRPr="001B2AE4">
              <w:rPr>
                <w:rFonts w:ascii="仿宋" w:eastAsia="仿宋" w:hAnsi="仿宋" w:hint="eastAsia"/>
                <w:sz w:val="28"/>
                <w:szCs w:val="28"/>
              </w:rPr>
              <w:t>等</w:t>
            </w:r>
          </w:p>
        </w:tc>
      </w:tr>
      <w:tr w:rsidR="001B2AE4" w:rsidRPr="001B2AE4" w:rsidTr="003D17F7">
        <w:trPr>
          <w:trHeight w:val="521"/>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2</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初步掌握一门外语，能够使用外语进行简单交流并能读懂简单的外文资料。</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实用英语等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3</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spacing w:line="360" w:lineRule="auto"/>
              <w:jc w:val="left"/>
              <w:rPr>
                <w:rFonts w:ascii="仿宋" w:eastAsia="仿宋" w:hAnsi="仿宋"/>
                <w:sz w:val="28"/>
                <w:szCs w:val="28"/>
              </w:rPr>
            </w:pPr>
            <w:r w:rsidRPr="001B2AE4">
              <w:rPr>
                <w:rFonts w:ascii="仿宋" w:eastAsia="仿宋" w:hAnsi="仿宋" w:hint="eastAsia"/>
                <w:sz w:val="28"/>
                <w:szCs w:val="28"/>
              </w:rPr>
              <w:t>具有较强的现代信息技术应用能力，提高现代信息技术素养。</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大学信息技术应用基础等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4</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具备一定的自我管理能力、表达能力和人际交往能力。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大学生心理健康教育等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5</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具有检测和绘图能力。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工程制图基础、机械制图与计算机绘图、机械零件测绘实训等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6</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具有操作、调试数控机床的能力。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数控编程技术、机电控制与可编程序控制器、数控实训等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7</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具有按照操作规程及维护手册来进行机电设备的日常维护能力。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电工电子技术、电仙与控制、维修电工中级考证等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8</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具有CAD/CAM软件运用能力。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工程制图基础、机械制图与计算机绘图等</w:t>
            </w:r>
          </w:p>
        </w:tc>
      </w:tr>
      <w:tr w:rsidR="001B2AE4" w:rsidRPr="001B2AE4" w:rsidTr="003D17F7">
        <w:trPr>
          <w:jc w:val="center"/>
        </w:trPr>
        <w:tc>
          <w:tcPr>
            <w:tcW w:w="399"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9</w:t>
            </w:r>
          </w:p>
        </w:tc>
        <w:tc>
          <w:tcPr>
            <w:tcW w:w="5536"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left"/>
              <w:outlineLvl w:val="2"/>
              <w:rPr>
                <w:rFonts w:ascii="仿宋" w:eastAsia="仿宋" w:hAnsi="仿宋"/>
                <w:kern w:val="0"/>
                <w:sz w:val="28"/>
                <w:szCs w:val="28"/>
              </w:rPr>
            </w:pPr>
            <w:r w:rsidRPr="001B2AE4">
              <w:rPr>
                <w:rFonts w:ascii="仿宋" w:eastAsia="仿宋" w:hAnsi="仿宋" w:hint="eastAsia"/>
                <w:sz w:val="28"/>
                <w:szCs w:val="28"/>
              </w:rPr>
              <w:t>具有按照工艺要求编制数控机床加工程序的能力。</w:t>
            </w:r>
          </w:p>
        </w:tc>
        <w:tc>
          <w:tcPr>
            <w:tcW w:w="2900" w:type="dxa"/>
            <w:tcBorders>
              <w:top w:val="single" w:sz="4" w:space="0" w:color="auto"/>
              <w:left w:val="single" w:sz="4" w:space="0" w:color="auto"/>
              <w:bottom w:val="single" w:sz="4" w:space="0" w:color="auto"/>
              <w:right w:val="single" w:sz="4" w:space="0" w:color="auto"/>
            </w:tcBorders>
            <w:vAlign w:val="center"/>
            <w:hideMark/>
          </w:tcPr>
          <w:p w:rsidR="001B2AE4" w:rsidRPr="001B2AE4" w:rsidRDefault="001B2AE4" w:rsidP="003D17F7">
            <w:pPr>
              <w:pStyle w:val="a3"/>
              <w:spacing w:line="240" w:lineRule="auto"/>
              <w:ind w:firstLineChars="0" w:firstLine="0"/>
              <w:jc w:val="center"/>
              <w:outlineLvl w:val="2"/>
              <w:rPr>
                <w:rFonts w:ascii="仿宋" w:eastAsia="仿宋" w:hAnsi="仿宋"/>
                <w:kern w:val="0"/>
                <w:sz w:val="28"/>
                <w:szCs w:val="28"/>
              </w:rPr>
            </w:pPr>
            <w:r w:rsidRPr="001B2AE4">
              <w:rPr>
                <w:rFonts w:ascii="仿宋" w:eastAsia="仿宋" w:hAnsi="仿宋" w:hint="eastAsia"/>
                <w:sz w:val="28"/>
                <w:szCs w:val="28"/>
              </w:rPr>
              <w:t>数控编程技术、数控实训等</w:t>
            </w:r>
          </w:p>
        </w:tc>
      </w:tr>
    </w:tbl>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t>四、课程设置</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本专业课程共设置5个模块，分别是公共基础课、职业基础课、职业技能课、职业延展课和综合实践。</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一</w:t>
      </w:r>
      <w:r>
        <w:rPr>
          <w:rFonts w:ascii="仿宋" w:eastAsia="仿宋" w:hAnsi="仿宋" w:hint="eastAsia"/>
          <w:sz w:val="28"/>
          <w:szCs w:val="28"/>
        </w:rPr>
        <w:t>)</w:t>
      </w:r>
      <w:r w:rsidR="001B2AE4" w:rsidRPr="001B2AE4">
        <w:rPr>
          <w:rFonts w:ascii="仿宋" w:eastAsia="仿宋" w:hAnsi="仿宋" w:hint="eastAsia"/>
          <w:sz w:val="28"/>
          <w:szCs w:val="28"/>
        </w:rPr>
        <w:t>公共基础课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本模块最低毕业学分为18学分。</w:t>
      </w:r>
    </w:p>
    <w:p w:rsidR="000026D0"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必修课：大学信息技术应用基础、</w:t>
      </w:r>
      <w:bookmarkStart w:id="0" w:name="OLE_LINK3"/>
      <w:bookmarkStart w:id="1" w:name="OLE_LINK4"/>
      <w:r w:rsidR="00715CB8" w:rsidRPr="005C4FB8">
        <w:rPr>
          <w:rFonts w:ascii="仿宋" w:eastAsia="仿宋" w:hAnsi="仿宋" w:hint="eastAsia"/>
          <w:sz w:val="28"/>
          <w:szCs w:val="28"/>
        </w:rPr>
        <w:t>毛泽东思想和中国特色社会主义理论体系概论</w:t>
      </w:r>
      <w:bookmarkEnd w:id="0"/>
      <w:bookmarkEnd w:id="1"/>
      <w:r w:rsidR="00AE75A0">
        <w:rPr>
          <w:rFonts w:ascii="仿宋" w:eastAsia="仿宋" w:hAnsi="仿宋" w:hint="eastAsia"/>
          <w:sz w:val="28"/>
          <w:szCs w:val="28"/>
        </w:rPr>
        <w:t>(</w:t>
      </w:r>
      <w:r w:rsidR="00715CB8">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、思想道德修养与法律基础</w:t>
      </w:r>
      <w:r w:rsidR="00AE75A0">
        <w:rPr>
          <w:rFonts w:ascii="仿宋" w:eastAsia="仿宋" w:hAnsi="仿宋" w:hint="eastAsia"/>
          <w:sz w:val="28"/>
          <w:szCs w:val="28"/>
        </w:rPr>
        <w:t>(</w:t>
      </w:r>
      <w:r w:rsidR="00715CB8">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、体育</w:t>
      </w:r>
      <w:r w:rsidR="00AE75A0">
        <w:rPr>
          <w:rFonts w:ascii="仿宋" w:eastAsia="仿宋" w:hAnsi="仿宋" w:hint="eastAsia"/>
          <w:sz w:val="28"/>
          <w:szCs w:val="28"/>
        </w:rPr>
        <w:t>(</w:t>
      </w:r>
      <w:r w:rsidRPr="001B2AE4">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、体育</w:t>
      </w:r>
      <w:r w:rsidR="00AE75A0">
        <w:rPr>
          <w:rFonts w:ascii="仿宋" w:eastAsia="仿宋" w:hAnsi="仿宋" w:hint="eastAsia"/>
          <w:sz w:val="28"/>
          <w:szCs w:val="28"/>
        </w:rPr>
        <w:lastRenderedPageBreak/>
        <w:t>(</w:t>
      </w:r>
      <w:r w:rsidRPr="001B2AE4">
        <w:rPr>
          <w:rFonts w:ascii="仿宋" w:eastAsia="仿宋" w:hAnsi="仿宋" w:hint="eastAsia"/>
          <w:sz w:val="28"/>
          <w:szCs w:val="28"/>
        </w:rPr>
        <w:t>2</w:t>
      </w:r>
      <w:r w:rsidR="00AE75A0">
        <w:rPr>
          <w:rFonts w:ascii="仿宋" w:eastAsia="仿宋" w:hAnsi="仿宋" w:hint="eastAsia"/>
          <w:sz w:val="28"/>
          <w:szCs w:val="28"/>
        </w:rPr>
        <w:t>)</w:t>
      </w:r>
      <w:r w:rsidRPr="001B2AE4">
        <w:rPr>
          <w:rFonts w:ascii="仿宋" w:eastAsia="仿宋" w:hAnsi="仿宋" w:hint="eastAsia"/>
          <w:sz w:val="28"/>
          <w:szCs w:val="28"/>
        </w:rPr>
        <w:t>、体育</w:t>
      </w:r>
      <w:r w:rsidR="00AE75A0">
        <w:rPr>
          <w:rFonts w:ascii="仿宋" w:eastAsia="仿宋" w:hAnsi="仿宋" w:hint="eastAsia"/>
          <w:sz w:val="28"/>
          <w:szCs w:val="28"/>
        </w:rPr>
        <w:t>(</w:t>
      </w:r>
      <w:r w:rsidRPr="001B2AE4">
        <w:rPr>
          <w:rFonts w:ascii="仿宋" w:eastAsia="仿宋" w:hAnsi="仿宋" w:hint="eastAsia"/>
          <w:sz w:val="28"/>
          <w:szCs w:val="28"/>
        </w:rPr>
        <w:t>3</w:t>
      </w:r>
      <w:r w:rsidR="00AE75A0">
        <w:rPr>
          <w:rFonts w:ascii="仿宋" w:eastAsia="仿宋" w:hAnsi="仿宋" w:hint="eastAsia"/>
          <w:sz w:val="28"/>
          <w:szCs w:val="28"/>
        </w:rPr>
        <w:t>)、</w:t>
      </w:r>
      <w:r w:rsidRPr="001B2AE4">
        <w:rPr>
          <w:rFonts w:ascii="仿宋" w:eastAsia="仿宋" w:hAnsi="仿宋" w:hint="eastAsia"/>
          <w:sz w:val="28"/>
          <w:szCs w:val="28"/>
        </w:rPr>
        <w:t>体育</w:t>
      </w:r>
      <w:r w:rsidR="00AE75A0">
        <w:rPr>
          <w:rFonts w:ascii="仿宋" w:eastAsia="仿宋" w:hAnsi="仿宋" w:hint="eastAsia"/>
          <w:sz w:val="28"/>
          <w:szCs w:val="28"/>
        </w:rPr>
        <w:t>(</w:t>
      </w:r>
      <w:r w:rsidRPr="001B2AE4">
        <w:rPr>
          <w:rFonts w:ascii="仿宋" w:eastAsia="仿宋" w:hAnsi="仿宋" w:hint="eastAsia"/>
          <w:sz w:val="28"/>
          <w:szCs w:val="28"/>
        </w:rPr>
        <w:t>4</w:t>
      </w:r>
      <w:r w:rsidR="00AE75A0">
        <w:rPr>
          <w:rFonts w:ascii="仿宋" w:eastAsia="仿宋" w:hAnsi="仿宋" w:hint="eastAsia"/>
          <w:sz w:val="28"/>
          <w:szCs w:val="28"/>
        </w:rPr>
        <w:t>)</w:t>
      </w:r>
      <w:r w:rsidRPr="001B2AE4">
        <w:rPr>
          <w:rFonts w:ascii="仿宋" w:eastAsia="仿宋" w:hAnsi="仿宋" w:hint="eastAsia"/>
          <w:sz w:val="28"/>
          <w:szCs w:val="28"/>
        </w:rPr>
        <w:t>。</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选修课：实用英语</w:t>
      </w:r>
      <w:r w:rsidR="00AE75A0">
        <w:rPr>
          <w:rFonts w:ascii="仿宋" w:eastAsia="仿宋" w:hAnsi="仿宋" w:hint="eastAsia"/>
          <w:sz w:val="28"/>
          <w:szCs w:val="28"/>
        </w:rPr>
        <w:t>(</w:t>
      </w:r>
      <w:r w:rsidRPr="001B2AE4">
        <w:rPr>
          <w:rFonts w:ascii="仿宋" w:eastAsia="仿宋" w:hAnsi="仿宋" w:hint="eastAsia"/>
          <w:sz w:val="28"/>
          <w:szCs w:val="28"/>
        </w:rPr>
        <w:t>上</w:t>
      </w:r>
      <w:r w:rsidR="00AE75A0">
        <w:rPr>
          <w:rFonts w:ascii="仿宋" w:eastAsia="仿宋" w:hAnsi="仿宋" w:hint="eastAsia"/>
          <w:sz w:val="28"/>
          <w:szCs w:val="28"/>
        </w:rPr>
        <w:t>)</w:t>
      </w:r>
      <w:r w:rsidRPr="001B2AE4">
        <w:rPr>
          <w:rFonts w:ascii="仿宋" w:eastAsia="仿宋" w:hAnsi="仿宋" w:hint="eastAsia"/>
          <w:sz w:val="28"/>
          <w:szCs w:val="28"/>
        </w:rPr>
        <w:t>、高等数学基础、大学生人文素养基础、大学生心理健康教育、实用英语</w:t>
      </w:r>
      <w:r w:rsidR="00AE75A0">
        <w:rPr>
          <w:rFonts w:ascii="仿宋" w:eastAsia="仿宋" w:hAnsi="仿宋" w:hint="eastAsia"/>
          <w:sz w:val="28"/>
          <w:szCs w:val="28"/>
        </w:rPr>
        <w:t>(</w:t>
      </w:r>
      <w:r w:rsidRPr="001B2AE4">
        <w:rPr>
          <w:rFonts w:ascii="仿宋" w:eastAsia="仿宋" w:hAnsi="仿宋" w:hint="eastAsia"/>
          <w:sz w:val="28"/>
          <w:szCs w:val="28"/>
        </w:rPr>
        <w:t>下</w:t>
      </w:r>
      <w:r w:rsidR="00AE75A0">
        <w:rPr>
          <w:rFonts w:ascii="仿宋" w:eastAsia="仿宋" w:hAnsi="仿宋" w:hint="eastAsia"/>
          <w:sz w:val="28"/>
          <w:szCs w:val="28"/>
        </w:rPr>
        <w:t>)</w:t>
      </w:r>
      <w:r w:rsidRPr="001B2AE4">
        <w:rPr>
          <w:rFonts w:ascii="仿宋" w:eastAsia="仿宋" w:hAnsi="仿宋" w:hint="eastAsia"/>
          <w:sz w:val="28"/>
          <w:szCs w:val="28"/>
        </w:rPr>
        <w:t>、实用写作</w:t>
      </w:r>
      <w:r w:rsidR="00715CB8">
        <w:rPr>
          <w:rFonts w:ascii="仿宋" w:eastAsia="仿宋" w:hAnsi="仿宋" w:hint="eastAsia"/>
          <w:sz w:val="28"/>
          <w:szCs w:val="28"/>
        </w:rPr>
        <w:t>、</w:t>
      </w:r>
      <w:r w:rsidR="00715CB8" w:rsidRPr="005C4FB8">
        <w:rPr>
          <w:rFonts w:ascii="仿宋" w:eastAsia="仿宋" w:hAnsi="仿宋" w:hint="eastAsia"/>
          <w:sz w:val="28"/>
          <w:szCs w:val="28"/>
        </w:rPr>
        <w:t>形势与政策</w:t>
      </w:r>
      <w:r w:rsidR="00AE75A0">
        <w:rPr>
          <w:rFonts w:ascii="仿宋" w:eastAsia="仿宋" w:hAnsi="仿宋" w:hint="eastAsia"/>
          <w:sz w:val="28"/>
          <w:szCs w:val="28"/>
        </w:rPr>
        <w:t>(</w:t>
      </w:r>
      <w:r w:rsidR="00715CB8" w:rsidRPr="005C4FB8">
        <w:rPr>
          <w:rFonts w:ascii="仿宋" w:eastAsia="仿宋" w:hAnsi="仿宋" w:hint="eastAsia"/>
          <w:sz w:val="28"/>
          <w:szCs w:val="28"/>
        </w:rPr>
        <w:t>1</w:t>
      </w:r>
      <w:r w:rsidR="00AE75A0">
        <w:rPr>
          <w:rFonts w:ascii="仿宋" w:eastAsia="仿宋" w:hAnsi="仿宋" w:hint="eastAsia"/>
          <w:sz w:val="28"/>
          <w:szCs w:val="28"/>
        </w:rPr>
        <w:t>)</w:t>
      </w:r>
      <w:bookmarkStart w:id="2" w:name="_GoBack"/>
      <w:bookmarkEnd w:id="2"/>
      <w:r w:rsidRPr="001B2AE4">
        <w:rPr>
          <w:rFonts w:ascii="仿宋" w:eastAsia="仿宋" w:hAnsi="仿宋" w:hint="eastAsia"/>
          <w:sz w:val="28"/>
          <w:szCs w:val="28"/>
        </w:rPr>
        <w:t>。</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二</w:t>
      </w:r>
      <w:r>
        <w:rPr>
          <w:rFonts w:ascii="仿宋" w:eastAsia="仿宋" w:hAnsi="仿宋" w:hint="eastAsia"/>
          <w:sz w:val="28"/>
          <w:szCs w:val="28"/>
        </w:rPr>
        <w:t>)</w:t>
      </w:r>
      <w:r w:rsidR="001B2AE4" w:rsidRPr="001B2AE4">
        <w:rPr>
          <w:rFonts w:ascii="仿宋" w:eastAsia="仿宋" w:hAnsi="仿宋" w:hint="eastAsia"/>
          <w:sz w:val="28"/>
          <w:szCs w:val="28"/>
        </w:rPr>
        <w:t>职业基础课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本模块最低毕业学分为28学分。</w:t>
      </w:r>
    </w:p>
    <w:p w:rsidR="001B2AE4" w:rsidRPr="001B2AE4" w:rsidRDefault="001B2AE4" w:rsidP="001B2AE4">
      <w:pPr>
        <w:adjustRightInd w:val="0"/>
        <w:snapToGrid w:val="0"/>
        <w:spacing w:line="312" w:lineRule="auto"/>
        <w:ind w:firstLine="454"/>
        <w:rPr>
          <w:rFonts w:ascii="仿宋" w:eastAsia="仿宋" w:hAnsi="仿宋"/>
          <w:sz w:val="28"/>
          <w:szCs w:val="28"/>
        </w:rPr>
      </w:pPr>
      <w:r w:rsidRPr="001B2AE4">
        <w:rPr>
          <w:rFonts w:ascii="仿宋" w:eastAsia="仿宋" w:hAnsi="仿宋" w:hint="eastAsia"/>
          <w:sz w:val="28"/>
          <w:szCs w:val="28"/>
        </w:rPr>
        <w:t>必修课：工程制图基础、机械制图与计算机绘图、电工电子技术、机械设计基础、机械制造基础、机电控制与可编程序控制器。</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选修课：传感器原理与应用、数控加工工艺、机械制造学</w:t>
      </w:r>
      <w:r w:rsidR="00AE75A0">
        <w:rPr>
          <w:rFonts w:ascii="仿宋" w:eastAsia="仿宋" w:hAnsi="仿宋" w:hint="eastAsia"/>
          <w:sz w:val="28"/>
          <w:szCs w:val="28"/>
        </w:rPr>
        <w:t>(</w:t>
      </w:r>
      <w:r w:rsidRPr="001B2AE4">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2</w:t>
      </w:r>
      <w:r w:rsidR="00AE75A0">
        <w:rPr>
          <w:rFonts w:ascii="仿宋" w:eastAsia="仿宋" w:hAnsi="仿宋" w:hint="eastAsia"/>
          <w:sz w:val="28"/>
          <w:szCs w:val="28"/>
        </w:rPr>
        <w:t>)</w:t>
      </w:r>
      <w:r w:rsidRPr="001B2AE4">
        <w:rPr>
          <w:rFonts w:ascii="仿宋" w:eastAsia="仿宋" w:hAnsi="仿宋" w:hint="eastAsia"/>
          <w:sz w:val="28"/>
          <w:szCs w:val="28"/>
        </w:rPr>
        <w:t>、数控机床及编程。</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三</w:t>
      </w:r>
      <w:r>
        <w:rPr>
          <w:rFonts w:ascii="仿宋" w:eastAsia="仿宋" w:hAnsi="仿宋" w:hint="eastAsia"/>
          <w:sz w:val="28"/>
          <w:szCs w:val="28"/>
        </w:rPr>
        <w:t>)</w:t>
      </w:r>
      <w:r w:rsidR="001B2AE4" w:rsidRPr="001B2AE4">
        <w:rPr>
          <w:rFonts w:ascii="仿宋" w:eastAsia="仿宋" w:hAnsi="仿宋" w:hint="eastAsia"/>
          <w:sz w:val="28"/>
          <w:szCs w:val="28"/>
        </w:rPr>
        <w:t>职业技能课</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本模块最低毕业学分为10学分。</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必修课：数据加工实训</w:t>
      </w:r>
      <w:r w:rsidR="00AE75A0">
        <w:rPr>
          <w:rFonts w:ascii="仿宋" w:eastAsia="仿宋" w:hAnsi="仿宋" w:hint="eastAsia"/>
          <w:sz w:val="28"/>
          <w:szCs w:val="28"/>
        </w:rPr>
        <w:t>(</w:t>
      </w:r>
      <w:r w:rsidRPr="001B2AE4">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w:t>
      </w:r>
    </w:p>
    <w:p w:rsidR="001B2AE4" w:rsidRPr="001B2AE4" w:rsidRDefault="001B2AE4" w:rsidP="001B2AE4">
      <w:pPr>
        <w:adjustRightInd w:val="0"/>
        <w:snapToGrid w:val="0"/>
        <w:spacing w:line="312" w:lineRule="auto"/>
        <w:ind w:firstLineChars="212" w:firstLine="594"/>
        <w:rPr>
          <w:rFonts w:ascii="仿宋" w:eastAsia="仿宋" w:hAnsi="仿宋"/>
          <w:sz w:val="28"/>
          <w:szCs w:val="28"/>
        </w:rPr>
      </w:pPr>
      <w:r w:rsidRPr="001B2AE4">
        <w:rPr>
          <w:rFonts w:ascii="仿宋" w:eastAsia="仿宋" w:hAnsi="仿宋" w:hint="eastAsia"/>
          <w:sz w:val="28"/>
          <w:szCs w:val="28"/>
        </w:rPr>
        <w:t>选修课：专业证书课程、职业证书课程</w:t>
      </w:r>
      <w:r w:rsidR="00AE75A0">
        <w:rPr>
          <w:rFonts w:ascii="仿宋" w:eastAsia="仿宋" w:hAnsi="仿宋" w:hint="eastAsia"/>
          <w:sz w:val="28"/>
          <w:szCs w:val="28"/>
        </w:rPr>
        <w:t>(</w:t>
      </w:r>
      <w:r w:rsidRPr="001B2AE4">
        <w:rPr>
          <w:rFonts w:ascii="仿宋" w:eastAsia="仿宋" w:hAnsi="仿宋" w:hint="eastAsia"/>
          <w:sz w:val="28"/>
          <w:szCs w:val="28"/>
        </w:rPr>
        <w:t>1</w:t>
      </w:r>
      <w:r w:rsidR="00AE75A0">
        <w:rPr>
          <w:rFonts w:ascii="仿宋" w:eastAsia="仿宋" w:hAnsi="仿宋" w:hint="eastAsia"/>
          <w:sz w:val="28"/>
          <w:szCs w:val="28"/>
        </w:rPr>
        <w:t>)</w:t>
      </w:r>
      <w:r w:rsidRPr="001B2AE4">
        <w:rPr>
          <w:rFonts w:ascii="仿宋" w:eastAsia="仿宋" w:hAnsi="仿宋" w:hint="eastAsia"/>
          <w:sz w:val="28"/>
          <w:szCs w:val="28"/>
        </w:rPr>
        <w:t>、职业证书课程</w:t>
      </w:r>
      <w:r w:rsidR="00AE75A0">
        <w:rPr>
          <w:rFonts w:ascii="仿宋" w:eastAsia="仿宋" w:hAnsi="仿宋" w:hint="eastAsia"/>
          <w:sz w:val="28"/>
          <w:szCs w:val="28"/>
        </w:rPr>
        <w:t>(</w:t>
      </w:r>
      <w:r w:rsidRPr="001B2AE4">
        <w:rPr>
          <w:rFonts w:ascii="仿宋" w:eastAsia="仿宋" w:hAnsi="仿宋" w:hint="eastAsia"/>
          <w:sz w:val="28"/>
          <w:szCs w:val="28"/>
        </w:rPr>
        <w:t>2</w:t>
      </w:r>
      <w:r w:rsidR="00AE75A0">
        <w:rPr>
          <w:rFonts w:ascii="仿宋" w:eastAsia="仿宋" w:hAnsi="仿宋" w:hint="eastAsia"/>
          <w:sz w:val="28"/>
          <w:szCs w:val="28"/>
        </w:rPr>
        <w:t>)</w:t>
      </w:r>
      <w:r w:rsidRPr="001B2AE4">
        <w:rPr>
          <w:rFonts w:ascii="仿宋" w:eastAsia="仿宋" w:hAnsi="仿宋" w:hint="eastAsia"/>
          <w:sz w:val="28"/>
          <w:szCs w:val="28"/>
        </w:rPr>
        <w:t>、钳工实训、车工实训、数控加工实训</w:t>
      </w:r>
      <w:r w:rsidR="00AE75A0">
        <w:rPr>
          <w:rFonts w:ascii="仿宋" w:eastAsia="仿宋" w:hAnsi="仿宋" w:hint="eastAsia"/>
          <w:sz w:val="28"/>
          <w:szCs w:val="28"/>
        </w:rPr>
        <w:t>(</w:t>
      </w:r>
      <w:r w:rsidRPr="001B2AE4">
        <w:rPr>
          <w:rFonts w:ascii="仿宋" w:eastAsia="仿宋" w:hAnsi="仿宋" w:hint="eastAsia"/>
          <w:sz w:val="28"/>
          <w:szCs w:val="28"/>
        </w:rPr>
        <w:t>2</w:t>
      </w:r>
      <w:r w:rsidR="00AE75A0">
        <w:rPr>
          <w:rFonts w:ascii="仿宋" w:eastAsia="仿宋" w:hAnsi="仿宋" w:hint="eastAsia"/>
          <w:sz w:val="28"/>
          <w:szCs w:val="28"/>
        </w:rPr>
        <w:t>)</w:t>
      </w:r>
      <w:r w:rsidRPr="001B2AE4">
        <w:rPr>
          <w:rFonts w:ascii="仿宋" w:eastAsia="仿宋" w:hAnsi="仿宋" w:hint="eastAsia"/>
          <w:sz w:val="28"/>
          <w:szCs w:val="28"/>
        </w:rPr>
        <w:t>、二维CAD绘图实训、电工实训、三维CAD绘图实训、机械加工工艺设计实训、夹具设计实训、数控综合实训、机械零件测绘实训。</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四</w:t>
      </w:r>
      <w:r>
        <w:rPr>
          <w:rFonts w:ascii="仿宋" w:eastAsia="仿宋" w:hAnsi="仿宋" w:hint="eastAsia"/>
          <w:sz w:val="28"/>
          <w:szCs w:val="28"/>
        </w:rPr>
        <w:t>)</w:t>
      </w:r>
      <w:r w:rsidR="001B2AE4" w:rsidRPr="001B2AE4">
        <w:rPr>
          <w:rFonts w:ascii="仿宋" w:eastAsia="仿宋" w:hAnsi="仿宋" w:hint="eastAsia"/>
          <w:sz w:val="28"/>
          <w:szCs w:val="28"/>
        </w:rPr>
        <w:t>职业延展课</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本模块最低毕业学分为6学分。</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选修课：单片机原理与应用、液压与气压传动、模具设计、职业生涯规划、市场营销学、企业生产管理。</w:t>
      </w:r>
    </w:p>
    <w:p w:rsidR="001B2AE4" w:rsidRPr="001B2AE4" w:rsidRDefault="00AE75A0" w:rsidP="001B2AE4">
      <w:pPr>
        <w:adjustRightInd w:val="0"/>
        <w:snapToGrid w:val="0"/>
        <w:spacing w:line="312"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五</w:t>
      </w:r>
      <w:r>
        <w:rPr>
          <w:rFonts w:ascii="仿宋" w:eastAsia="仿宋" w:hAnsi="仿宋" w:hint="eastAsia"/>
          <w:sz w:val="28"/>
          <w:szCs w:val="28"/>
        </w:rPr>
        <w:t>)</w:t>
      </w:r>
      <w:r w:rsidR="001B2AE4" w:rsidRPr="001B2AE4">
        <w:rPr>
          <w:rFonts w:ascii="仿宋" w:eastAsia="仿宋" w:hAnsi="仿宋" w:hint="eastAsia"/>
          <w:sz w:val="28"/>
          <w:szCs w:val="28"/>
        </w:rPr>
        <w:t>实践实训</w:t>
      </w:r>
      <w:r>
        <w:rPr>
          <w:rFonts w:ascii="仿宋" w:eastAsia="仿宋" w:hAnsi="仿宋" w:hint="eastAsia"/>
          <w:sz w:val="28"/>
          <w:szCs w:val="28"/>
        </w:rPr>
        <w:t>(</w:t>
      </w:r>
      <w:r w:rsidR="001B2AE4" w:rsidRPr="001B2AE4">
        <w:rPr>
          <w:rFonts w:ascii="仿宋" w:eastAsia="仿宋" w:hAnsi="仿宋" w:hint="eastAsia"/>
          <w:sz w:val="28"/>
          <w:szCs w:val="28"/>
        </w:rPr>
        <w:t>略</w:t>
      </w:r>
      <w:r>
        <w:rPr>
          <w:rFonts w:ascii="仿宋" w:eastAsia="仿宋" w:hAnsi="仿宋" w:hint="eastAsia"/>
          <w:sz w:val="28"/>
          <w:szCs w:val="28"/>
        </w:rPr>
        <w:t>)</w:t>
      </w:r>
    </w:p>
    <w:p w:rsidR="001B2AE4" w:rsidRPr="001B2AE4" w:rsidRDefault="00AE75A0" w:rsidP="001B2AE4">
      <w:pPr>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1B2AE4" w:rsidRPr="001B2AE4">
        <w:rPr>
          <w:rFonts w:ascii="仿宋" w:eastAsia="仿宋" w:hAnsi="仿宋" w:hint="eastAsia"/>
          <w:sz w:val="28"/>
          <w:szCs w:val="28"/>
        </w:rPr>
        <w:t>六</w:t>
      </w:r>
      <w:r>
        <w:rPr>
          <w:rFonts w:ascii="仿宋" w:eastAsia="仿宋" w:hAnsi="仿宋" w:hint="eastAsia"/>
          <w:sz w:val="28"/>
          <w:szCs w:val="28"/>
        </w:rPr>
        <w:t>)</w:t>
      </w:r>
      <w:r w:rsidR="001B2AE4" w:rsidRPr="001B2AE4">
        <w:rPr>
          <w:rFonts w:ascii="仿宋" w:eastAsia="仿宋" w:hAnsi="仿宋" w:hint="eastAsia"/>
          <w:sz w:val="28"/>
          <w:szCs w:val="28"/>
        </w:rPr>
        <w:t>考级考证课</w:t>
      </w:r>
    </w:p>
    <w:tbl>
      <w:tblPr>
        <w:tblW w:w="9379" w:type="dxa"/>
        <w:jc w:val="center"/>
        <w:tblInd w:w="314" w:type="dxa"/>
        <w:tblLook w:val="04A0"/>
      </w:tblPr>
      <w:tblGrid>
        <w:gridCol w:w="2117"/>
        <w:gridCol w:w="1692"/>
        <w:gridCol w:w="2115"/>
        <w:gridCol w:w="850"/>
        <w:gridCol w:w="2605"/>
      </w:tblGrid>
      <w:tr w:rsidR="001B2AE4" w:rsidRPr="001B2AE4" w:rsidTr="003D17F7">
        <w:trPr>
          <w:trHeight w:val="780"/>
          <w:jc w:val="center"/>
        </w:trPr>
        <w:tc>
          <w:tcPr>
            <w:tcW w:w="9379" w:type="dxa"/>
            <w:gridSpan w:val="5"/>
            <w:tcBorders>
              <w:top w:val="nil"/>
              <w:left w:val="nil"/>
              <w:bottom w:val="nil"/>
              <w:right w:val="nil"/>
            </w:tcBorders>
            <w:shd w:val="clear" w:color="auto" w:fill="auto"/>
            <w:vAlign w:val="center"/>
            <w:hideMark/>
          </w:tcPr>
          <w:p w:rsidR="001B2AE4" w:rsidRPr="001B2AE4" w:rsidRDefault="001B2AE4" w:rsidP="003D17F7">
            <w:pPr>
              <w:widowControl/>
              <w:jc w:val="center"/>
              <w:rPr>
                <w:rFonts w:ascii="仿宋" w:eastAsia="仿宋" w:hAnsi="仿宋" w:cs="宋体"/>
                <w:color w:val="000000"/>
                <w:kern w:val="0"/>
                <w:sz w:val="28"/>
                <w:szCs w:val="28"/>
              </w:rPr>
            </w:pPr>
            <w:bookmarkStart w:id="3" w:name="RANGE!A2"/>
            <w:r w:rsidRPr="001B2AE4">
              <w:rPr>
                <w:rFonts w:ascii="仿宋" w:eastAsia="仿宋" w:hAnsi="仿宋" w:cs="宋体" w:hint="eastAsia"/>
                <w:color w:val="000000"/>
                <w:kern w:val="0"/>
                <w:sz w:val="28"/>
                <w:szCs w:val="28"/>
              </w:rPr>
              <w:t>浙江广播电视大学成人专科教育机电一体化技术专业</w:t>
            </w:r>
            <w:r w:rsidRPr="001B2AE4">
              <w:rPr>
                <w:rFonts w:ascii="仿宋" w:eastAsia="仿宋" w:hAnsi="仿宋" w:cs="宋体" w:hint="eastAsia"/>
                <w:color w:val="000000"/>
                <w:kern w:val="0"/>
                <w:sz w:val="28"/>
                <w:szCs w:val="28"/>
              </w:rPr>
              <w:br/>
              <w:t>相关岗位培训、国家职业资格证书一览表</w:t>
            </w:r>
            <w:bookmarkEnd w:id="3"/>
          </w:p>
        </w:tc>
      </w:tr>
      <w:tr w:rsidR="001B2AE4" w:rsidRPr="001B2AE4" w:rsidTr="00AE75A0">
        <w:trPr>
          <w:trHeight w:val="540"/>
          <w:jc w:val="center"/>
        </w:trPr>
        <w:tc>
          <w:tcPr>
            <w:tcW w:w="2117" w:type="dxa"/>
            <w:tcBorders>
              <w:top w:val="single" w:sz="4" w:space="0" w:color="auto"/>
              <w:left w:val="single" w:sz="4" w:space="0" w:color="auto"/>
              <w:bottom w:val="nil"/>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资格或技能名称</w:t>
            </w:r>
          </w:p>
        </w:tc>
        <w:tc>
          <w:tcPr>
            <w:tcW w:w="1692" w:type="dxa"/>
            <w:tcBorders>
              <w:top w:val="single" w:sz="4" w:space="0" w:color="auto"/>
              <w:left w:val="nil"/>
              <w:bottom w:val="nil"/>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资格或技能等级</w:t>
            </w:r>
          </w:p>
        </w:tc>
        <w:tc>
          <w:tcPr>
            <w:tcW w:w="2115" w:type="dxa"/>
            <w:tcBorders>
              <w:top w:val="single" w:sz="4" w:space="0" w:color="auto"/>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对应课程名称</w:t>
            </w:r>
          </w:p>
        </w:tc>
        <w:tc>
          <w:tcPr>
            <w:tcW w:w="850" w:type="dxa"/>
            <w:tcBorders>
              <w:top w:val="single" w:sz="4" w:space="0" w:color="auto"/>
              <w:left w:val="nil"/>
              <w:bottom w:val="nil"/>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学分</w:t>
            </w:r>
          </w:p>
        </w:tc>
        <w:tc>
          <w:tcPr>
            <w:tcW w:w="2605" w:type="dxa"/>
            <w:tcBorders>
              <w:top w:val="single" w:sz="4" w:space="0" w:color="auto"/>
              <w:left w:val="nil"/>
              <w:bottom w:val="nil"/>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颁证单位</w:t>
            </w:r>
          </w:p>
        </w:tc>
      </w:tr>
      <w:tr w:rsidR="001B2AE4" w:rsidRPr="001B2AE4" w:rsidTr="00AE75A0">
        <w:trPr>
          <w:trHeight w:val="402"/>
          <w:jc w:val="center"/>
        </w:trPr>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数控车工</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tcBorders>
              <w:top w:val="single" w:sz="4" w:space="0" w:color="auto"/>
              <w:left w:val="single" w:sz="4" w:space="0" w:color="auto"/>
              <w:bottom w:val="single" w:sz="4" w:space="0" w:color="000000"/>
              <w:right w:val="single" w:sz="4" w:space="0" w:color="auto"/>
            </w:tcBorders>
            <w:vAlign w:val="center"/>
            <w:hideMark/>
          </w:tcPr>
          <w:p w:rsidR="001B2AE4" w:rsidRPr="00AE75A0" w:rsidRDefault="001B2AE4" w:rsidP="003D17F7">
            <w:pPr>
              <w:widowControl/>
              <w:jc w:val="left"/>
              <w:rPr>
                <w:rFonts w:ascii="仿宋" w:eastAsia="仿宋" w:hAnsi="仿宋"/>
                <w:sz w:val="24"/>
              </w:rPr>
            </w:pP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高级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715CB8" w:rsidP="00AE75A0">
            <w:pPr>
              <w:widowControl/>
              <w:jc w:val="center"/>
              <w:rPr>
                <w:rFonts w:ascii="仿宋" w:eastAsia="仿宋" w:hAnsi="仿宋"/>
                <w:sz w:val="24"/>
              </w:rPr>
            </w:pPr>
            <w:r w:rsidRPr="00AE75A0">
              <w:rPr>
                <w:rFonts w:ascii="仿宋" w:eastAsia="仿宋" w:hAnsi="仿宋" w:hint="eastAsia"/>
                <w:sz w:val="24"/>
              </w:rPr>
              <w:t>职业证书课程</w:t>
            </w:r>
            <w:r w:rsidR="00AE75A0" w:rsidRPr="00AE75A0">
              <w:rPr>
                <w:rFonts w:ascii="仿宋" w:eastAsia="仿宋" w:hAnsi="仿宋" w:hint="eastAsia"/>
                <w:sz w:val="24"/>
              </w:rPr>
              <w:t>(</w:t>
            </w:r>
            <w:r w:rsidRPr="00AE75A0">
              <w:rPr>
                <w:rFonts w:ascii="仿宋" w:eastAsia="仿宋" w:hAnsi="仿宋" w:hint="eastAsia"/>
                <w:sz w:val="24"/>
              </w:rPr>
              <w:t>1</w:t>
            </w:r>
            <w:r w:rsidR="00AE75A0" w:rsidRPr="00AE75A0">
              <w:rPr>
                <w:rFonts w:ascii="仿宋" w:eastAsia="仿宋" w:hAnsi="仿宋" w:hint="eastAsia"/>
                <w:sz w:val="24"/>
              </w:rPr>
              <w:t>)或(</w:t>
            </w:r>
            <w:r w:rsidRPr="00AE75A0">
              <w:rPr>
                <w:rFonts w:ascii="仿宋" w:eastAsia="仿宋" w:hAnsi="仿宋" w:hint="eastAsia"/>
                <w:sz w:val="24"/>
              </w:rPr>
              <w:t>2</w:t>
            </w:r>
            <w:r w:rsidR="00AE75A0" w:rsidRPr="00AE75A0">
              <w:rPr>
                <w:rFonts w:ascii="仿宋" w:eastAsia="仿宋" w:hAnsi="仿宋" w:hint="eastAsia"/>
                <w:sz w:val="24"/>
              </w:rPr>
              <w:t>)</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tcBorders>
              <w:top w:val="single" w:sz="4" w:space="0" w:color="auto"/>
              <w:left w:val="single" w:sz="4" w:space="0" w:color="auto"/>
              <w:bottom w:val="single" w:sz="4" w:space="0" w:color="000000"/>
              <w:right w:val="single" w:sz="4" w:space="0" w:color="auto"/>
            </w:tcBorders>
            <w:vAlign w:val="center"/>
            <w:hideMark/>
          </w:tcPr>
          <w:p w:rsidR="001B2AE4" w:rsidRPr="00AE75A0" w:rsidRDefault="001B2AE4" w:rsidP="003D17F7">
            <w:pPr>
              <w:widowControl/>
              <w:jc w:val="left"/>
              <w:rPr>
                <w:rFonts w:ascii="仿宋" w:eastAsia="仿宋" w:hAnsi="仿宋" w:cs="宋体"/>
                <w:color w:val="000000"/>
                <w:kern w:val="0"/>
                <w:sz w:val="24"/>
              </w:rPr>
            </w:pPr>
          </w:p>
        </w:tc>
      </w:tr>
      <w:tr w:rsidR="001B2AE4" w:rsidRPr="001B2AE4" w:rsidTr="00AE75A0">
        <w:trPr>
          <w:trHeight w:val="402"/>
          <w:jc w:val="center"/>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lastRenderedPageBreak/>
              <w:t>数控铣工</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车工</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C5065F"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tcBorders>
              <w:top w:val="nil"/>
              <w:left w:val="single" w:sz="4" w:space="0" w:color="auto"/>
              <w:bottom w:val="single" w:sz="4" w:space="0" w:color="auto"/>
              <w:right w:val="single" w:sz="4" w:space="0" w:color="auto"/>
            </w:tcBorders>
            <w:vAlign w:val="center"/>
            <w:hideMark/>
          </w:tcPr>
          <w:p w:rsidR="001B2AE4" w:rsidRPr="00AE75A0" w:rsidRDefault="001B2AE4" w:rsidP="003D17F7">
            <w:pPr>
              <w:widowControl/>
              <w:jc w:val="left"/>
              <w:rPr>
                <w:rFonts w:ascii="仿宋" w:eastAsia="仿宋" w:hAnsi="仿宋"/>
                <w:sz w:val="24"/>
              </w:rPr>
            </w:pP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高级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C5065F"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tcBorders>
              <w:top w:val="nil"/>
              <w:left w:val="single" w:sz="4" w:space="0" w:color="auto"/>
              <w:bottom w:val="single" w:sz="4" w:space="0" w:color="000000"/>
              <w:right w:val="single" w:sz="4" w:space="0" w:color="auto"/>
            </w:tcBorders>
            <w:vAlign w:val="center"/>
            <w:hideMark/>
          </w:tcPr>
          <w:p w:rsidR="001B2AE4" w:rsidRPr="00AE75A0" w:rsidRDefault="001B2AE4" w:rsidP="003D17F7">
            <w:pPr>
              <w:widowControl/>
              <w:jc w:val="left"/>
              <w:rPr>
                <w:rFonts w:ascii="仿宋" w:eastAsia="仿宋" w:hAnsi="仿宋" w:cs="宋体"/>
                <w:color w:val="000000"/>
                <w:kern w:val="0"/>
                <w:sz w:val="24"/>
              </w:rPr>
            </w:pPr>
          </w:p>
        </w:tc>
      </w:tr>
      <w:tr w:rsidR="001B2AE4" w:rsidRPr="001B2AE4" w:rsidTr="00AE75A0">
        <w:trPr>
          <w:trHeight w:val="402"/>
          <w:jc w:val="center"/>
        </w:trPr>
        <w:tc>
          <w:tcPr>
            <w:tcW w:w="211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加工中心操作</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tcBorders>
              <w:top w:val="nil"/>
              <w:left w:val="single" w:sz="4" w:space="0" w:color="auto"/>
              <w:bottom w:val="single" w:sz="4" w:space="0" w:color="auto"/>
              <w:right w:val="single" w:sz="4" w:space="0" w:color="auto"/>
            </w:tcBorders>
            <w:vAlign w:val="center"/>
            <w:hideMark/>
          </w:tcPr>
          <w:p w:rsidR="001B2AE4" w:rsidRPr="00AE75A0" w:rsidRDefault="001B2AE4" w:rsidP="003D17F7">
            <w:pPr>
              <w:widowControl/>
              <w:jc w:val="left"/>
              <w:rPr>
                <w:rFonts w:ascii="仿宋" w:eastAsia="仿宋" w:hAnsi="仿宋"/>
                <w:sz w:val="24"/>
              </w:rPr>
            </w:pP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高级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tcBorders>
              <w:top w:val="nil"/>
              <w:left w:val="single" w:sz="4" w:space="0" w:color="auto"/>
              <w:bottom w:val="single" w:sz="4" w:space="0" w:color="000000"/>
              <w:right w:val="single" w:sz="4" w:space="0" w:color="auto"/>
            </w:tcBorders>
            <w:vAlign w:val="center"/>
            <w:hideMark/>
          </w:tcPr>
          <w:p w:rsidR="001B2AE4" w:rsidRPr="00AE75A0" w:rsidRDefault="001B2AE4" w:rsidP="003D17F7">
            <w:pPr>
              <w:widowControl/>
              <w:jc w:val="left"/>
              <w:rPr>
                <w:rFonts w:ascii="仿宋" w:eastAsia="仿宋" w:hAnsi="仿宋" w:cs="宋体"/>
                <w:color w:val="000000"/>
                <w:kern w:val="0"/>
                <w:sz w:val="24"/>
              </w:rPr>
            </w:pPr>
          </w:p>
        </w:tc>
      </w:tr>
      <w:tr w:rsidR="001B2AE4" w:rsidRPr="001B2AE4" w:rsidTr="00AE75A0">
        <w:trPr>
          <w:trHeight w:val="402"/>
          <w:jc w:val="center"/>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装配钳工</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C5065F"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val="restart"/>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维修电工</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初级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C5065F"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val="restart"/>
            <w:tcBorders>
              <w:top w:val="nil"/>
              <w:left w:val="single" w:sz="4" w:space="0" w:color="auto"/>
              <w:bottom w:val="single" w:sz="4" w:space="0" w:color="000000"/>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各地市人保局</w:t>
            </w:r>
          </w:p>
        </w:tc>
      </w:tr>
      <w:tr w:rsidR="001B2AE4" w:rsidRPr="001B2AE4" w:rsidTr="00AE75A0">
        <w:trPr>
          <w:trHeight w:val="402"/>
          <w:jc w:val="center"/>
        </w:trPr>
        <w:tc>
          <w:tcPr>
            <w:tcW w:w="2117" w:type="dxa"/>
            <w:vMerge/>
            <w:tcBorders>
              <w:top w:val="nil"/>
              <w:left w:val="single" w:sz="4" w:space="0" w:color="auto"/>
              <w:bottom w:val="single" w:sz="4" w:space="0" w:color="auto"/>
              <w:right w:val="single" w:sz="4" w:space="0" w:color="auto"/>
            </w:tcBorders>
            <w:vAlign w:val="center"/>
            <w:hideMark/>
          </w:tcPr>
          <w:p w:rsidR="001B2AE4" w:rsidRPr="00AE75A0" w:rsidRDefault="001B2AE4" w:rsidP="003D17F7">
            <w:pPr>
              <w:widowControl/>
              <w:jc w:val="left"/>
              <w:rPr>
                <w:rFonts w:ascii="仿宋" w:eastAsia="仿宋" w:hAnsi="仿宋"/>
                <w:sz w:val="24"/>
              </w:rPr>
            </w:pP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vMerge/>
            <w:tcBorders>
              <w:top w:val="nil"/>
              <w:left w:val="single" w:sz="4" w:space="0" w:color="auto"/>
              <w:bottom w:val="single" w:sz="4" w:space="0" w:color="000000"/>
              <w:right w:val="single" w:sz="4" w:space="0" w:color="auto"/>
            </w:tcBorders>
            <w:vAlign w:val="center"/>
            <w:hideMark/>
          </w:tcPr>
          <w:p w:rsidR="001B2AE4" w:rsidRPr="00AE75A0" w:rsidRDefault="001B2AE4" w:rsidP="003D17F7">
            <w:pPr>
              <w:widowControl/>
              <w:jc w:val="left"/>
              <w:rPr>
                <w:rFonts w:ascii="仿宋" w:eastAsia="仿宋" w:hAnsi="仿宋" w:cs="宋体"/>
                <w:color w:val="000000"/>
                <w:kern w:val="0"/>
                <w:sz w:val="24"/>
              </w:rPr>
            </w:pPr>
          </w:p>
        </w:tc>
      </w:tr>
      <w:tr w:rsidR="001B2AE4" w:rsidRPr="001B2AE4" w:rsidTr="00AE75A0">
        <w:trPr>
          <w:trHeight w:val="402"/>
          <w:jc w:val="center"/>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二维CAD高级绘图师</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高级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国家制造业信息化培训中心</w:t>
            </w:r>
          </w:p>
        </w:tc>
      </w:tr>
      <w:tr w:rsidR="001B2AE4" w:rsidRPr="001B2AE4" w:rsidTr="00AE75A0">
        <w:trPr>
          <w:trHeight w:val="402"/>
          <w:jc w:val="center"/>
        </w:trPr>
        <w:tc>
          <w:tcPr>
            <w:tcW w:w="2117" w:type="dxa"/>
            <w:tcBorders>
              <w:top w:val="nil"/>
              <w:left w:val="single" w:sz="4" w:space="0" w:color="auto"/>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三维CAD应用工程师</w:t>
            </w:r>
          </w:p>
        </w:tc>
        <w:tc>
          <w:tcPr>
            <w:tcW w:w="1692"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sz w:val="24"/>
              </w:rPr>
            </w:pPr>
            <w:r w:rsidRPr="00AE75A0">
              <w:rPr>
                <w:rFonts w:ascii="仿宋" w:eastAsia="仿宋" w:hAnsi="仿宋" w:hint="eastAsia"/>
                <w:sz w:val="24"/>
              </w:rPr>
              <w:t>中级</w:t>
            </w:r>
          </w:p>
        </w:tc>
        <w:tc>
          <w:tcPr>
            <w:tcW w:w="2115" w:type="dxa"/>
            <w:tcBorders>
              <w:top w:val="nil"/>
              <w:left w:val="nil"/>
              <w:bottom w:val="single" w:sz="4" w:space="0" w:color="auto"/>
              <w:right w:val="single" w:sz="4" w:space="0" w:color="auto"/>
            </w:tcBorders>
            <w:shd w:val="clear" w:color="auto" w:fill="auto"/>
            <w:vAlign w:val="center"/>
            <w:hideMark/>
          </w:tcPr>
          <w:p w:rsidR="001B2AE4" w:rsidRPr="00AE75A0" w:rsidRDefault="00AE75A0" w:rsidP="003D17F7">
            <w:pPr>
              <w:widowControl/>
              <w:jc w:val="center"/>
              <w:rPr>
                <w:rFonts w:ascii="仿宋" w:eastAsia="仿宋" w:hAnsi="仿宋"/>
                <w:sz w:val="24"/>
              </w:rPr>
            </w:pPr>
            <w:r w:rsidRPr="00AE75A0">
              <w:rPr>
                <w:rFonts w:ascii="仿宋" w:eastAsia="仿宋" w:hAnsi="仿宋" w:hint="eastAsia"/>
                <w:sz w:val="24"/>
              </w:rPr>
              <w:t>职业证书课程(1)或(2)</w:t>
            </w:r>
          </w:p>
        </w:tc>
        <w:tc>
          <w:tcPr>
            <w:tcW w:w="850"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3</w:t>
            </w:r>
          </w:p>
        </w:tc>
        <w:tc>
          <w:tcPr>
            <w:tcW w:w="2605" w:type="dxa"/>
            <w:tcBorders>
              <w:top w:val="nil"/>
              <w:left w:val="nil"/>
              <w:bottom w:val="single" w:sz="4" w:space="0" w:color="auto"/>
              <w:right w:val="single" w:sz="4" w:space="0" w:color="auto"/>
            </w:tcBorders>
            <w:shd w:val="clear" w:color="auto" w:fill="auto"/>
            <w:vAlign w:val="center"/>
            <w:hideMark/>
          </w:tcPr>
          <w:p w:rsidR="001B2AE4" w:rsidRPr="00AE75A0" w:rsidRDefault="001B2AE4" w:rsidP="003D17F7">
            <w:pPr>
              <w:widowControl/>
              <w:jc w:val="center"/>
              <w:rPr>
                <w:rFonts w:ascii="仿宋" w:eastAsia="仿宋" w:hAnsi="仿宋" w:cs="宋体"/>
                <w:color w:val="000000"/>
                <w:kern w:val="0"/>
                <w:sz w:val="24"/>
              </w:rPr>
            </w:pPr>
            <w:r w:rsidRPr="00AE75A0">
              <w:rPr>
                <w:rFonts w:ascii="仿宋" w:eastAsia="仿宋" w:hAnsi="仿宋" w:cs="宋体" w:hint="eastAsia"/>
                <w:color w:val="000000"/>
                <w:kern w:val="0"/>
                <w:sz w:val="24"/>
              </w:rPr>
              <w:t>国家制造业信息化培训中心</w:t>
            </w:r>
          </w:p>
        </w:tc>
      </w:tr>
    </w:tbl>
    <w:p w:rsidR="001B2AE4" w:rsidRPr="001B2AE4" w:rsidRDefault="001B2AE4" w:rsidP="001B2AE4">
      <w:pPr>
        <w:spacing w:line="360" w:lineRule="auto"/>
        <w:ind w:firstLineChars="200" w:firstLine="560"/>
        <w:rPr>
          <w:rFonts w:ascii="仿宋" w:eastAsia="仿宋" w:hAnsi="仿宋"/>
          <w:sz w:val="28"/>
          <w:szCs w:val="28"/>
        </w:rPr>
      </w:pPr>
    </w:p>
    <w:p w:rsidR="001B2AE4" w:rsidRPr="001B2AE4" w:rsidRDefault="001B2AE4" w:rsidP="001B2AE4">
      <w:pPr>
        <w:adjustRightInd w:val="0"/>
        <w:snapToGrid w:val="0"/>
        <w:spacing w:line="312" w:lineRule="auto"/>
        <w:ind w:firstLineChars="196" w:firstLine="551"/>
        <w:rPr>
          <w:rFonts w:ascii="仿宋" w:eastAsia="仿宋" w:hAnsi="仿宋"/>
          <w:sz w:val="28"/>
          <w:szCs w:val="28"/>
        </w:rPr>
      </w:pPr>
      <w:r w:rsidRPr="001B2AE4">
        <w:rPr>
          <w:rFonts w:ascii="仿宋" w:eastAsia="仿宋" w:hAnsi="仿宋" w:hint="eastAsia"/>
          <w:b/>
          <w:sz w:val="28"/>
          <w:szCs w:val="28"/>
        </w:rPr>
        <w:t>五、学制与毕业</w:t>
      </w:r>
    </w:p>
    <w:p w:rsidR="001B2AE4" w:rsidRPr="001B2AE4" w:rsidRDefault="001B2AE4" w:rsidP="001B2AE4">
      <w:pPr>
        <w:adjustRightInd w:val="0"/>
        <w:snapToGrid w:val="0"/>
        <w:spacing w:line="312" w:lineRule="auto"/>
        <w:ind w:firstLineChars="200" w:firstLine="560"/>
        <w:rPr>
          <w:rFonts w:ascii="仿宋" w:eastAsia="仿宋" w:hAnsi="仿宋"/>
          <w:sz w:val="28"/>
          <w:szCs w:val="28"/>
        </w:rPr>
      </w:pPr>
      <w:r w:rsidRPr="001B2AE4">
        <w:rPr>
          <w:rFonts w:ascii="仿宋" w:eastAsia="仿宋" w:hAnsi="仿宋" w:hint="eastAsia"/>
          <w:sz w:val="28"/>
          <w:szCs w:val="28"/>
        </w:rPr>
        <w:t>我校成人专科教育</w:t>
      </w:r>
      <w:r w:rsidR="00AE75A0">
        <w:rPr>
          <w:rFonts w:ascii="仿宋" w:eastAsia="仿宋" w:hAnsi="仿宋" w:hint="eastAsia"/>
          <w:sz w:val="28"/>
          <w:szCs w:val="28"/>
        </w:rPr>
        <w:t>(</w:t>
      </w:r>
      <w:r w:rsidRPr="001B2AE4">
        <w:rPr>
          <w:rFonts w:ascii="仿宋" w:eastAsia="仿宋" w:hAnsi="仿宋" w:hint="eastAsia"/>
          <w:sz w:val="28"/>
          <w:szCs w:val="28"/>
        </w:rPr>
        <w:t>脱产</w:t>
      </w:r>
      <w:r w:rsidR="00AE75A0">
        <w:rPr>
          <w:rFonts w:ascii="仿宋" w:eastAsia="仿宋" w:hAnsi="仿宋" w:hint="eastAsia"/>
          <w:sz w:val="28"/>
          <w:szCs w:val="28"/>
        </w:rPr>
        <w:t>)</w:t>
      </w:r>
      <w:r w:rsidRPr="001B2AE4">
        <w:rPr>
          <w:rFonts w:ascii="仿宋" w:eastAsia="仿宋" w:hAnsi="仿宋" w:hint="eastAsia"/>
          <w:sz w:val="28"/>
          <w:szCs w:val="28"/>
        </w:rPr>
        <w:t>为高中起点，实施三年学制，按照6学期安排教学进程，获得满足要求的120学分，思想品德鉴定符合要求，即可获得专科文凭。由浙江广播电视大学颁发高等教育专科毕业证书，国家承认其相应学历。</w:t>
      </w:r>
    </w:p>
    <w:p w:rsidR="001B2AE4" w:rsidRPr="001B2AE4" w:rsidRDefault="001B2AE4" w:rsidP="001B2AE4">
      <w:pPr>
        <w:adjustRightInd w:val="0"/>
        <w:snapToGrid w:val="0"/>
        <w:spacing w:line="312" w:lineRule="auto"/>
        <w:rPr>
          <w:rFonts w:ascii="仿宋" w:eastAsia="仿宋" w:hAnsi="仿宋"/>
          <w:sz w:val="28"/>
          <w:szCs w:val="28"/>
        </w:rPr>
      </w:pPr>
    </w:p>
    <w:p w:rsidR="001B2AE4" w:rsidRPr="001B2AE4" w:rsidRDefault="001B2AE4" w:rsidP="001B2AE4">
      <w:pPr>
        <w:adjustRightInd w:val="0"/>
        <w:snapToGrid w:val="0"/>
        <w:spacing w:line="312" w:lineRule="auto"/>
        <w:ind w:right="-58" w:firstLineChars="200" w:firstLine="560"/>
        <w:rPr>
          <w:rFonts w:ascii="仿宋" w:eastAsia="仿宋" w:hAnsi="仿宋"/>
          <w:b/>
          <w:sz w:val="28"/>
          <w:szCs w:val="28"/>
        </w:rPr>
      </w:pPr>
      <w:r w:rsidRPr="001B2AE4">
        <w:rPr>
          <w:rFonts w:ascii="仿宋" w:eastAsia="仿宋" w:hAnsi="仿宋" w:hint="eastAsia"/>
          <w:sz w:val="28"/>
          <w:szCs w:val="28"/>
        </w:rPr>
        <w:t>附表：</w:t>
      </w:r>
      <w:r w:rsidRPr="001B2AE4">
        <w:rPr>
          <w:rFonts w:ascii="仿宋" w:eastAsia="仿宋" w:hAnsi="仿宋" w:hint="eastAsia"/>
          <w:b/>
          <w:sz w:val="28"/>
          <w:szCs w:val="28"/>
        </w:rPr>
        <w:t>浙江广播电视大学成人专科教育机电一体化技术专业培养方案进程表</w:t>
      </w:r>
    </w:p>
    <w:p w:rsidR="001B2AE4" w:rsidRPr="001B2AE4" w:rsidRDefault="001B2AE4" w:rsidP="001B2AE4">
      <w:pPr>
        <w:ind w:left="987" w:right="987" w:firstLine="420"/>
        <w:rPr>
          <w:rFonts w:ascii="仿宋" w:eastAsia="仿宋" w:hAnsi="仿宋"/>
          <w:sz w:val="28"/>
          <w:szCs w:val="28"/>
        </w:rPr>
      </w:pPr>
    </w:p>
    <w:p w:rsidR="0017635E" w:rsidRPr="001B2AE4" w:rsidRDefault="0017635E">
      <w:pPr>
        <w:rPr>
          <w:rFonts w:ascii="仿宋" w:eastAsia="仿宋" w:hAnsi="仿宋"/>
          <w:sz w:val="28"/>
          <w:szCs w:val="28"/>
        </w:rPr>
      </w:pPr>
    </w:p>
    <w:sectPr w:rsidR="0017635E" w:rsidRPr="001B2AE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3F6" w:rsidRDefault="004173F6">
      <w:r>
        <w:separator/>
      </w:r>
    </w:p>
  </w:endnote>
  <w:endnote w:type="continuationSeparator" w:id="1">
    <w:p w:rsidR="004173F6" w:rsidRDefault="004173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3F6" w:rsidRDefault="004173F6">
      <w:r>
        <w:separator/>
      </w:r>
    </w:p>
  </w:footnote>
  <w:footnote w:type="continuationSeparator" w:id="1">
    <w:p w:rsidR="004173F6" w:rsidRDefault="004173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2AE4"/>
    <w:rsid w:val="000026D0"/>
    <w:rsid w:val="00026109"/>
    <w:rsid w:val="00050B79"/>
    <w:rsid w:val="00060DBE"/>
    <w:rsid w:val="00094769"/>
    <w:rsid w:val="000B2D84"/>
    <w:rsid w:val="00171630"/>
    <w:rsid w:val="0017635E"/>
    <w:rsid w:val="001B2AE4"/>
    <w:rsid w:val="001F0326"/>
    <w:rsid w:val="001F2674"/>
    <w:rsid w:val="00240B1F"/>
    <w:rsid w:val="00247DA3"/>
    <w:rsid w:val="00266C7A"/>
    <w:rsid w:val="0027282E"/>
    <w:rsid w:val="00352712"/>
    <w:rsid w:val="003922A1"/>
    <w:rsid w:val="003A34FB"/>
    <w:rsid w:val="003C309D"/>
    <w:rsid w:val="003F1E4E"/>
    <w:rsid w:val="004173F6"/>
    <w:rsid w:val="00420FCB"/>
    <w:rsid w:val="00443ACE"/>
    <w:rsid w:val="00461BD1"/>
    <w:rsid w:val="004633BA"/>
    <w:rsid w:val="00465A74"/>
    <w:rsid w:val="004705C4"/>
    <w:rsid w:val="00475DE1"/>
    <w:rsid w:val="004C3CDF"/>
    <w:rsid w:val="004D37EB"/>
    <w:rsid w:val="005259FE"/>
    <w:rsid w:val="005E3A72"/>
    <w:rsid w:val="006028F9"/>
    <w:rsid w:val="0062567F"/>
    <w:rsid w:val="00633DA9"/>
    <w:rsid w:val="006E3FFA"/>
    <w:rsid w:val="00715CB8"/>
    <w:rsid w:val="007436AA"/>
    <w:rsid w:val="007F1770"/>
    <w:rsid w:val="0084767A"/>
    <w:rsid w:val="00854C99"/>
    <w:rsid w:val="008A11DA"/>
    <w:rsid w:val="008C16E5"/>
    <w:rsid w:val="008C3027"/>
    <w:rsid w:val="0092783E"/>
    <w:rsid w:val="009F3DB1"/>
    <w:rsid w:val="00A103D8"/>
    <w:rsid w:val="00A66328"/>
    <w:rsid w:val="00A76BE4"/>
    <w:rsid w:val="00AE75A0"/>
    <w:rsid w:val="00B057CE"/>
    <w:rsid w:val="00B214FE"/>
    <w:rsid w:val="00B41F5F"/>
    <w:rsid w:val="00C2557C"/>
    <w:rsid w:val="00C5065F"/>
    <w:rsid w:val="00C67214"/>
    <w:rsid w:val="00CA19CC"/>
    <w:rsid w:val="00D05165"/>
    <w:rsid w:val="00D24A46"/>
    <w:rsid w:val="00DA663B"/>
    <w:rsid w:val="00DA7F48"/>
    <w:rsid w:val="00E60565"/>
    <w:rsid w:val="00E64B8A"/>
    <w:rsid w:val="00E776CA"/>
    <w:rsid w:val="00E92803"/>
    <w:rsid w:val="00EC0FA9"/>
    <w:rsid w:val="00EF02A9"/>
    <w:rsid w:val="00F62BA8"/>
    <w:rsid w:val="00F91C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AE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semiHidden/>
    <w:unhideWhenUsed/>
    <w:rsid w:val="001B2AE4"/>
    <w:pPr>
      <w:spacing w:after="120" w:line="480" w:lineRule="auto"/>
      <w:ind w:leftChars="200" w:left="420"/>
    </w:pPr>
  </w:style>
  <w:style w:type="character" w:customStyle="1" w:styleId="2Char">
    <w:name w:val="正文文本缩进 2 Char"/>
    <w:basedOn w:val="a0"/>
    <w:link w:val="2"/>
    <w:semiHidden/>
    <w:rsid w:val="001B2AE4"/>
    <w:rPr>
      <w:rFonts w:ascii="Times New Roman" w:eastAsia="宋体" w:hAnsi="Times New Roman" w:cs="Times New Roman"/>
      <w:szCs w:val="24"/>
    </w:rPr>
  </w:style>
  <w:style w:type="character" w:customStyle="1" w:styleId="CharChar">
    <w:name w:val="方案正文 Char Char"/>
    <w:basedOn w:val="a0"/>
    <w:link w:val="a3"/>
    <w:locked/>
    <w:rsid w:val="001B2AE4"/>
    <w:rPr>
      <w:rFonts w:ascii="仿宋_GB2312" w:eastAsia="仿宋_GB2312"/>
      <w:sz w:val="24"/>
    </w:rPr>
  </w:style>
  <w:style w:type="paragraph" w:customStyle="1" w:styleId="a3">
    <w:name w:val="方案正文"/>
    <w:basedOn w:val="a"/>
    <w:link w:val="CharChar"/>
    <w:rsid w:val="001B2AE4"/>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semiHidden/>
    <w:unhideWhenUsed/>
    <w:rsid w:val="001B2A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B2AE4"/>
    <w:rPr>
      <w:rFonts w:ascii="Times New Roman" w:eastAsia="宋体" w:hAnsi="Times New Roman" w:cs="Times New Roman"/>
      <w:sz w:val="18"/>
      <w:szCs w:val="18"/>
    </w:rPr>
  </w:style>
  <w:style w:type="paragraph" w:styleId="a5">
    <w:name w:val="footer"/>
    <w:basedOn w:val="a"/>
    <w:link w:val="Char0"/>
    <w:uiPriority w:val="99"/>
    <w:semiHidden/>
    <w:unhideWhenUsed/>
    <w:rsid w:val="001B2AE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B2AE4"/>
    <w:rPr>
      <w:rFonts w:ascii="Times New Roman" w:eastAsia="宋体" w:hAnsi="Times New Roman" w:cs="Times New Roman"/>
      <w:sz w:val="18"/>
      <w:szCs w:val="18"/>
    </w:rPr>
  </w:style>
  <w:style w:type="paragraph" w:styleId="a6">
    <w:name w:val="Balloon Text"/>
    <w:basedOn w:val="a"/>
    <w:link w:val="Char1"/>
    <w:uiPriority w:val="99"/>
    <w:semiHidden/>
    <w:unhideWhenUsed/>
    <w:rsid w:val="00633DA9"/>
    <w:rPr>
      <w:sz w:val="18"/>
      <w:szCs w:val="18"/>
    </w:rPr>
  </w:style>
  <w:style w:type="character" w:customStyle="1" w:styleId="Char1">
    <w:name w:val="批注框文本 Char"/>
    <w:basedOn w:val="a0"/>
    <w:link w:val="a6"/>
    <w:uiPriority w:val="99"/>
    <w:semiHidden/>
    <w:rsid w:val="00633DA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414</Words>
  <Characters>2366</Characters>
  <Application>Microsoft Office Word</Application>
  <DocSecurity>0</DocSecurity>
  <Lines>19</Lines>
  <Paragraphs>5</Paragraphs>
  <ScaleCrop>false</ScaleCrop>
  <Company>Microsoft</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26</cp:revision>
  <dcterms:created xsi:type="dcterms:W3CDTF">2016-01-04T00:24:00Z</dcterms:created>
  <dcterms:modified xsi:type="dcterms:W3CDTF">2016-12-26T05:45:00Z</dcterms:modified>
</cp:coreProperties>
</file>