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9F2114" w:rsidRPr="009F2114" w:rsidTr="009F211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F2114" w:rsidRDefault="009F2114" w:rsidP="009F2114">
            <w:pPr>
              <w:ind w:rightChars="183" w:right="384"/>
              <w:jc w:val="distribute"/>
              <w:rPr>
                <w:rFonts w:ascii="华文中宋" w:eastAsia="华文中宋" w:hAnsi="华文中宋"/>
                <w:color w:val="FF0000"/>
                <w:sz w:val="72"/>
                <w:szCs w:val="72"/>
              </w:rPr>
            </w:pPr>
            <w:r>
              <w:rPr>
                <w:rFonts w:ascii="华文中宋" w:eastAsia="华文中宋" w:hAnsi="华文中宋" w:hint="eastAsia"/>
                <w:color w:val="FF0000"/>
                <w:sz w:val="72"/>
                <w:szCs w:val="72"/>
              </w:rPr>
              <w:t>浙江广播电视大学</w:t>
            </w:r>
          </w:p>
          <w:p w:rsidR="009F2114" w:rsidRDefault="003416A7" w:rsidP="009F2114">
            <w:pPr>
              <w:rPr>
                <w:rFonts w:ascii="仿宋_GB2312" w:eastAsia="仿宋_GB2312" w:hAnsi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/>
                <w:noProof/>
                <w:color w:val="FF000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100965</wp:posOffset>
                      </wp:positionV>
                      <wp:extent cx="5592445" cy="0"/>
                      <wp:effectExtent l="36830" t="31750" r="28575" b="349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244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.95pt" to="440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" strokecolor="red" strokeweight="4.5pt">
                      <v:stroke linestyle="thickThin"/>
                    </v:line>
                  </w:pict>
                </mc:Fallback>
              </mc:AlternateContent>
            </w:r>
            <w:r w:rsidR="009F2114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  </w:t>
            </w:r>
          </w:p>
          <w:p w:rsidR="009F2114" w:rsidRPr="00DB6297" w:rsidRDefault="009F2114" w:rsidP="009F2114">
            <w:pPr>
              <w:rPr>
                <w:rFonts w:ascii="仿宋_GB2312" w:eastAsia="仿宋_GB2312" w:hAnsi="仿宋" w:cs="宋体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Cs/>
                <w:color w:val="333333"/>
                <w:kern w:val="0"/>
                <w:sz w:val="32"/>
                <w:szCs w:val="32"/>
              </w:rPr>
              <w:t xml:space="preserve">                           </w:t>
            </w:r>
            <w:r w:rsidRPr="008958E7">
              <w:rPr>
                <w:rFonts w:ascii="仿宋" w:eastAsia="仿宋" w:hAnsi="仿宋" w:cs="Arial" w:hint="eastAsia"/>
                <w:color w:val="010101"/>
                <w:kern w:val="0"/>
                <w:sz w:val="32"/>
                <w:szCs w:val="32"/>
                <w:bdr w:val="none" w:sz="0" w:space="0" w:color="auto" w:frame="1"/>
              </w:rPr>
              <w:t>浙电大科研函〔201</w:t>
            </w:r>
            <w:r>
              <w:rPr>
                <w:rFonts w:ascii="仿宋" w:eastAsia="仿宋" w:hAnsi="仿宋" w:cs="Arial" w:hint="eastAsia"/>
                <w:color w:val="010101"/>
                <w:kern w:val="0"/>
                <w:sz w:val="32"/>
                <w:szCs w:val="32"/>
                <w:bdr w:val="none" w:sz="0" w:space="0" w:color="auto" w:frame="1"/>
              </w:rPr>
              <w:t>6</w:t>
            </w:r>
            <w:r w:rsidRPr="008958E7">
              <w:rPr>
                <w:rFonts w:ascii="仿宋" w:eastAsia="仿宋" w:hAnsi="仿宋" w:cs="Arial" w:hint="eastAsia"/>
                <w:color w:val="010101"/>
                <w:kern w:val="0"/>
                <w:sz w:val="32"/>
                <w:szCs w:val="32"/>
                <w:bdr w:val="none" w:sz="0" w:space="0" w:color="auto" w:frame="1"/>
              </w:rPr>
              <w:t>〕</w:t>
            </w:r>
            <w:r>
              <w:rPr>
                <w:rFonts w:ascii="仿宋" w:eastAsia="仿宋" w:hAnsi="仿宋" w:cs="Arial" w:hint="eastAsia"/>
                <w:color w:val="010101"/>
                <w:kern w:val="0"/>
                <w:sz w:val="32"/>
                <w:szCs w:val="32"/>
                <w:bdr w:val="none" w:sz="0" w:space="0" w:color="auto" w:frame="1"/>
              </w:rPr>
              <w:t>20</w:t>
            </w:r>
            <w:r w:rsidRPr="008958E7">
              <w:rPr>
                <w:rFonts w:ascii="仿宋" w:eastAsia="仿宋" w:hAnsi="仿宋" w:cs="Arial" w:hint="eastAsia"/>
                <w:color w:val="010101"/>
                <w:kern w:val="0"/>
                <w:sz w:val="32"/>
                <w:szCs w:val="32"/>
                <w:bdr w:val="none" w:sz="0" w:space="0" w:color="auto" w:frame="1"/>
              </w:rPr>
              <w:t>号</w:t>
            </w:r>
          </w:p>
          <w:p w:rsidR="00A921F2" w:rsidRDefault="00A921F2" w:rsidP="009F2114">
            <w:pPr>
              <w:widowControl/>
              <w:jc w:val="center"/>
              <w:textAlignment w:val="baseline"/>
              <w:outlineLvl w:val="0"/>
              <w:rPr>
                <w:rFonts w:ascii="仿宋" w:eastAsia="仿宋" w:hAnsi="仿宋" w:cs="宋体"/>
                <w:b/>
                <w:bCs/>
                <w:color w:val="474747"/>
                <w:kern w:val="36"/>
                <w:sz w:val="32"/>
                <w:szCs w:val="32"/>
              </w:rPr>
            </w:pPr>
          </w:p>
          <w:p w:rsidR="009F2114" w:rsidRPr="00A921F2" w:rsidRDefault="009F2114" w:rsidP="009F2114">
            <w:pPr>
              <w:widowControl/>
              <w:jc w:val="center"/>
              <w:textAlignment w:val="baseline"/>
              <w:outlineLvl w:val="0"/>
              <w:rPr>
                <w:rFonts w:ascii="华文中宋" w:eastAsia="华文中宋" w:hAnsi="华文中宋" w:cs="宋体"/>
                <w:b/>
                <w:bCs/>
                <w:color w:val="474747"/>
                <w:kern w:val="36"/>
                <w:sz w:val="44"/>
                <w:szCs w:val="44"/>
              </w:rPr>
            </w:pPr>
            <w:r w:rsidRPr="00A921F2">
              <w:rPr>
                <w:rFonts w:ascii="华文中宋" w:eastAsia="华文中宋" w:hAnsi="华文中宋" w:cs="宋体" w:hint="eastAsia"/>
                <w:b/>
                <w:bCs/>
                <w:color w:val="474747"/>
                <w:kern w:val="36"/>
                <w:sz w:val="44"/>
                <w:szCs w:val="44"/>
              </w:rPr>
              <w:t>关于组织</w:t>
            </w:r>
            <w:r w:rsidR="00A921F2">
              <w:rPr>
                <w:rFonts w:ascii="华文中宋" w:eastAsia="华文中宋" w:hAnsi="华文中宋" w:cs="宋体" w:hint="eastAsia"/>
                <w:b/>
                <w:bCs/>
                <w:color w:val="474747"/>
                <w:kern w:val="36"/>
                <w:sz w:val="44"/>
                <w:szCs w:val="44"/>
              </w:rPr>
              <w:t>申报</w:t>
            </w:r>
            <w:r w:rsidRPr="00A921F2">
              <w:rPr>
                <w:rFonts w:ascii="华文中宋" w:eastAsia="华文中宋" w:hAnsi="华文中宋" w:cs="宋体" w:hint="eastAsia"/>
                <w:b/>
                <w:bCs/>
                <w:color w:val="474747"/>
                <w:kern w:val="36"/>
                <w:sz w:val="44"/>
                <w:szCs w:val="44"/>
              </w:rPr>
              <w:t>2015年度浙江省教育科学研究优秀成果奖的通知</w:t>
            </w:r>
          </w:p>
          <w:p w:rsidR="009F2114" w:rsidRPr="009F2114" w:rsidRDefault="009F2114" w:rsidP="009F2114">
            <w:pPr>
              <w:widowControl/>
              <w:jc w:val="center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</w:p>
        </w:tc>
      </w:tr>
      <w:tr w:rsidR="00A921F2" w:rsidRPr="009F2114" w:rsidTr="009F211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21F2" w:rsidRDefault="00A921F2" w:rsidP="009F2114">
            <w:pPr>
              <w:ind w:rightChars="183" w:right="384"/>
              <w:jc w:val="distribute"/>
              <w:rPr>
                <w:rFonts w:ascii="华文中宋" w:eastAsia="华文中宋" w:hAnsi="华文中宋"/>
                <w:color w:val="FF0000"/>
                <w:sz w:val="72"/>
                <w:szCs w:val="72"/>
              </w:rPr>
            </w:pPr>
          </w:p>
        </w:tc>
      </w:tr>
      <w:tr w:rsidR="009F2114" w:rsidRPr="009F2114" w:rsidTr="009F211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843"/>
              <w:gridCol w:w="1843"/>
              <w:gridCol w:w="1858"/>
            </w:tblGrid>
            <w:tr w:rsidR="009F2114" w:rsidRPr="009F211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9F2114" w:rsidRPr="009F2114" w:rsidRDefault="009F2114" w:rsidP="009F2114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2114" w:rsidRPr="009F2114" w:rsidRDefault="009F2114" w:rsidP="009F2114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2114" w:rsidRPr="009F2114" w:rsidRDefault="009F2114" w:rsidP="009F2114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9F2114" w:rsidRPr="009F2114" w:rsidRDefault="009F2114" w:rsidP="009F2114">
                  <w:pPr>
                    <w:widowControl/>
                    <w:jc w:val="left"/>
                    <w:rPr>
                      <w:rFonts w:ascii="仿宋" w:eastAsia="仿宋" w:hAnsi="仿宋" w:cs="宋体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9F2114" w:rsidRPr="009F2114" w:rsidRDefault="009F2114" w:rsidP="009F2114">
            <w:pPr>
              <w:widowControl/>
              <w:jc w:val="left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</w:p>
        </w:tc>
      </w:tr>
      <w:tr w:rsidR="009F2114" w:rsidRPr="009F2114" w:rsidTr="009F211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21F2" w:rsidRDefault="00A921F2" w:rsidP="00BC6448">
            <w:pPr>
              <w:widowControl/>
              <w:shd w:val="clear" w:color="auto" w:fill="FFFFFF"/>
              <w:spacing w:line="560" w:lineRule="exact"/>
              <w:jc w:val="left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  <w:r w:rsidRPr="008958E7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各地市电大，校本部各部门(中心)、学院：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br/>
            </w:r>
            <w:r>
              <w:rPr>
                <w:rFonts w:ascii="宋体" w:eastAsia="宋体" w:hAnsi="宋体" w:cs="宋体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  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2015年度浙江省教育科学研究优秀成果奖评选工作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已经开始</w:t>
            </w:r>
            <w:r w:rsidRPr="008958E7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，现将有关事项通知如下：</w:t>
            </w:r>
          </w:p>
          <w:p w:rsidR="009F2114" w:rsidRPr="00BC6448" w:rsidRDefault="009F2114" w:rsidP="00BC6448">
            <w:pPr>
              <w:widowControl/>
              <w:spacing w:line="560" w:lineRule="exact"/>
              <w:ind w:firstLine="555"/>
              <w:jc w:val="left"/>
              <w:textAlignment w:val="baseline"/>
              <w:rPr>
                <w:rFonts w:ascii="仿宋" w:eastAsia="仿宋" w:hAnsi="仿宋" w:cs="宋体"/>
                <w:b/>
                <w:color w:val="474747"/>
                <w:kern w:val="0"/>
                <w:sz w:val="32"/>
                <w:szCs w:val="32"/>
              </w:rPr>
            </w:pPr>
            <w:r w:rsidRPr="00BC6448">
              <w:rPr>
                <w:rFonts w:ascii="仿宋" w:eastAsia="仿宋" w:hAnsi="仿宋" w:cs="宋体" w:hint="eastAsia"/>
                <w:b/>
                <w:color w:val="474747"/>
                <w:kern w:val="0"/>
                <w:sz w:val="32"/>
                <w:szCs w:val="32"/>
              </w:rPr>
              <w:t>一、参评成果范围和要求</w:t>
            </w:r>
          </w:p>
          <w:p w:rsidR="009F2114" w:rsidRPr="009F2114" w:rsidRDefault="009F2114" w:rsidP="00BC6448">
            <w:pPr>
              <w:widowControl/>
              <w:spacing w:line="560" w:lineRule="exact"/>
              <w:ind w:firstLine="555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1.申报的成果必须是省教育科学规划办立项的年度规划、重点、体卫艺、农村青年教师专项课题和全国教育科学规划办立项的各类课题，必须以各级各类教育和各学科教学活动为研究对象，具有较强的原创性和创新性。必须是在2016年9月30日前结题，并取得结题证书的课题研究成果。</w:t>
            </w:r>
          </w:p>
          <w:p w:rsidR="009F2114" w:rsidRPr="009F2114" w:rsidRDefault="009F2114" w:rsidP="00BC6448">
            <w:pPr>
              <w:widowControl/>
              <w:spacing w:line="560" w:lineRule="exact"/>
              <w:ind w:firstLine="555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2.申报的成果包括：研究报告、专著和科研论文三种等，其中著作、科研论文必须是单项申报，丛书和系列论文不在申报范围内。论文是指已公开发表的论文。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br/>
            </w:r>
            <w:r w:rsidRPr="009F2114">
              <w:rPr>
                <w:rFonts w:ascii="宋体" w:eastAsia="仿宋" w:hAnsi="宋体" w:cs="宋体" w:hint="eastAsia"/>
                <w:color w:val="474747"/>
                <w:kern w:val="0"/>
                <w:sz w:val="32"/>
                <w:szCs w:val="32"/>
              </w:rPr>
              <w:t>   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 xml:space="preserve"> 有下列情况之一者，不予受理：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br/>
            </w:r>
            <w:r w:rsidRPr="009F2114">
              <w:rPr>
                <w:rFonts w:ascii="宋体" w:eastAsia="仿宋" w:hAnsi="宋体" w:cs="宋体" w:hint="eastAsia"/>
                <w:color w:val="474747"/>
                <w:kern w:val="0"/>
                <w:sz w:val="32"/>
                <w:szCs w:val="32"/>
              </w:rPr>
              <w:t>   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 xml:space="preserve"> 1.科研成果为一本专著中的部分章节或一套同名多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lastRenderedPageBreak/>
              <w:t>卷（册）本著作中的部分卷（册）。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br/>
            </w:r>
            <w:r w:rsidRPr="009F2114">
              <w:rPr>
                <w:rFonts w:ascii="宋体" w:eastAsia="仿宋" w:hAnsi="宋体" w:cs="宋体" w:hint="eastAsia"/>
                <w:color w:val="474747"/>
                <w:kern w:val="0"/>
                <w:sz w:val="32"/>
                <w:szCs w:val="32"/>
              </w:rPr>
              <w:t>   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 xml:space="preserve"> 2.申报人不是成果的主要拥有者（以是否著名在前、是否课题负责人等方式认定）或成果归属有争议的。</w:t>
            </w:r>
          </w:p>
          <w:p w:rsidR="009F2114" w:rsidRPr="009F2114" w:rsidRDefault="009F2114" w:rsidP="00BC6448">
            <w:pPr>
              <w:widowControl/>
              <w:spacing w:line="560" w:lineRule="exact"/>
              <w:ind w:firstLineChars="373" w:firstLine="1194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3.教材类研究成果。</w:t>
            </w:r>
          </w:p>
          <w:p w:rsidR="002D1A97" w:rsidRPr="002D1A97" w:rsidRDefault="009F2114" w:rsidP="00BC6448">
            <w:pPr>
              <w:spacing w:line="560" w:lineRule="exact"/>
              <w:ind w:firstLineChars="400" w:firstLine="1280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4.已取得全国教育科学规划成果奖，教育部、省哲学社会科学优秀成果奖、省人民政府的各项成果奖及省教育科学研究优秀成果奖的。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br/>
            </w:r>
            <w:r w:rsidR="002D1A97">
              <w:rPr>
                <w:rFonts w:ascii="宋体" w:eastAsia="仿宋" w:hAnsi="宋体" w:cs="宋体" w:hint="eastAsia"/>
                <w:color w:val="474747"/>
                <w:kern w:val="0"/>
                <w:sz w:val="32"/>
                <w:szCs w:val="32"/>
              </w:rPr>
              <w:t xml:space="preserve">   </w:t>
            </w:r>
            <w:r w:rsidR="002D1A97" w:rsidRPr="00BC6448">
              <w:rPr>
                <w:rFonts w:ascii="宋体" w:eastAsia="仿宋" w:hAnsi="宋体" w:cs="宋体" w:hint="eastAsia"/>
                <w:b/>
                <w:color w:val="474747"/>
                <w:kern w:val="0"/>
                <w:sz w:val="32"/>
                <w:szCs w:val="32"/>
              </w:rPr>
              <w:t xml:space="preserve"> </w:t>
            </w:r>
            <w:r w:rsidR="002D1A97" w:rsidRPr="00BC6448">
              <w:rPr>
                <w:rFonts w:ascii="仿宋" w:eastAsia="仿宋" w:hAnsi="仿宋" w:cs="宋体" w:hint="eastAsia"/>
                <w:b/>
                <w:color w:val="474747"/>
                <w:kern w:val="0"/>
                <w:sz w:val="32"/>
                <w:szCs w:val="32"/>
              </w:rPr>
              <w:t>二、申报名额分配</w:t>
            </w:r>
          </w:p>
          <w:p w:rsidR="002D1A97" w:rsidRPr="002D1A97" w:rsidRDefault="002D1A97" w:rsidP="00BC6448">
            <w:pPr>
              <w:spacing w:line="560" w:lineRule="exact"/>
              <w:ind w:firstLine="630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8958E7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各地市电大，校本部各部门(中心)、学院</w:t>
            </w:r>
            <w:r w:rsidRPr="00817B9C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限报1项</w:t>
            </w:r>
            <w:r w:rsidRPr="002D1A9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。科研处汇总后，将择优推荐上报2项。</w:t>
            </w:r>
          </w:p>
          <w:p w:rsidR="002D1A97" w:rsidRPr="00BC6448" w:rsidRDefault="002D1A97" w:rsidP="00BC6448">
            <w:pPr>
              <w:widowControl/>
              <w:spacing w:line="560" w:lineRule="exact"/>
              <w:ind w:firstLineChars="200" w:firstLine="643"/>
              <w:jc w:val="left"/>
              <w:textAlignment w:val="baseline"/>
              <w:rPr>
                <w:rFonts w:ascii="宋体" w:eastAsia="仿宋" w:hAnsi="宋体" w:cs="宋体"/>
                <w:b/>
                <w:color w:val="474747"/>
                <w:kern w:val="0"/>
                <w:sz w:val="32"/>
                <w:szCs w:val="32"/>
              </w:rPr>
            </w:pPr>
            <w:r w:rsidRPr="00BC6448">
              <w:rPr>
                <w:rFonts w:ascii="宋体" w:eastAsia="仿宋" w:hAnsi="宋体" w:cs="宋体" w:hint="eastAsia"/>
                <w:b/>
                <w:color w:val="474747"/>
                <w:kern w:val="0"/>
                <w:sz w:val="32"/>
                <w:szCs w:val="32"/>
              </w:rPr>
              <w:t>三、申报材料</w:t>
            </w:r>
          </w:p>
          <w:p w:rsidR="009F2114" w:rsidRPr="009F2114" w:rsidRDefault="009F2114" w:rsidP="00BC6448">
            <w:pPr>
              <w:widowControl/>
              <w:spacing w:line="560" w:lineRule="exact"/>
              <w:ind w:left="525" w:firstLine="135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1.《申报</w:t>
            </w:r>
            <w:r w:rsidRPr="009F2114">
              <w:rPr>
                <w:rFonts w:ascii="仿宋" w:eastAsia="宋体" w:hAnsi="仿宋" w:cs="宋体" w:hint="eastAsia"/>
                <w:color w:val="474747"/>
                <w:kern w:val="0"/>
                <w:sz w:val="32"/>
                <w:szCs w:val="32"/>
              </w:rPr>
              <w:t>•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评审书》、(一式</w:t>
            </w:r>
            <w:r w:rsidR="002D1A9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两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份)</w:t>
            </w:r>
          </w:p>
          <w:p w:rsidR="009F2114" w:rsidRPr="009F2114" w:rsidRDefault="009F2114" w:rsidP="00BC6448">
            <w:pPr>
              <w:widowControl/>
              <w:spacing w:line="560" w:lineRule="exact"/>
              <w:ind w:firstLineChars="223" w:firstLine="714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2.成果活页评审表（一式</w:t>
            </w:r>
            <w:r w:rsidR="002D1A9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七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份，5000字以内）。</w:t>
            </w:r>
            <w:r w:rsidRPr="009F2114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</w:rPr>
              <w:t>本次所有评审材料都将在</w:t>
            </w:r>
            <w:proofErr w:type="gramStart"/>
            <w:r w:rsidRPr="009F2114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</w:rPr>
              <w:t>中国知网学术不</w:t>
            </w:r>
            <w:proofErr w:type="gramEnd"/>
            <w:r w:rsidRPr="009F2114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</w:rPr>
              <w:t>端系统中进行检测。因检测系统要求，超出5000字不能检测（图表格式不算字数）。请申报者务必控制字数。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br/>
            </w:r>
            <w:r w:rsidRPr="009F2114">
              <w:rPr>
                <w:rFonts w:ascii="宋体" w:eastAsia="仿宋" w:hAnsi="宋体" w:cs="宋体" w:hint="eastAsia"/>
                <w:color w:val="474747"/>
                <w:kern w:val="0"/>
                <w:sz w:val="32"/>
                <w:szCs w:val="32"/>
              </w:rPr>
              <w:t>  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3.申报成果的主材料（</w:t>
            </w:r>
            <w:r w:rsidRPr="009F2114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</w:rPr>
              <w:t>三选</w:t>
            </w:r>
            <w:proofErr w:type="gramStart"/>
            <w:r w:rsidRPr="009F2114">
              <w:rPr>
                <w:rFonts w:ascii="仿宋" w:eastAsia="仿宋" w:hAnsi="仿宋" w:cs="宋体" w:hint="eastAsia"/>
                <w:b/>
                <w:bCs/>
                <w:color w:val="474747"/>
                <w:kern w:val="0"/>
                <w:sz w:val="32"/>
                <w:szCs w:val="32"/>
              </w:rPr>
              <w:t>一</w:t>
            </w:r>
            <w:proofErr w:type="gramEnd"/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），</w:t>
            </w:r>
          </w:p>
          <w:p w:rsidR="009F2114" w:rsidRPr="009F2114" w:rsidRDefault="009F2114" w:rsidP="00BC6448">
            <w:pPr>
              <w:widowControl/>
              <w:spacing w:line="560" w:lineRule="exact"/>
              <w:ind w:firstLineChars="200" w:firstLine="640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（1）研究报告（一式</w:t>
            </w:r>
            <w:r w:rsidR="002D1A9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五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份，20000字以内）</w:t>
            </w:r>
          </w:p>
          <w:p w:rsidR="009F2114" w:rsidRPr="009F2114" w:rsidRDefault="009F2114" w:rsidP="00BC6448">
            <w:pPr>
              <w:widowControl/>
              <w:spacing w:line="560" w:lineRule="exact"/>
              <w:ind w:firstLine="705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（2）或发表论文复印件（包括封面、目录、论文全文、初审单位原件审核章）（一式</w:t>
            </w:r>
            <w:r w:rsidR="002D1A9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五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份）</w:t>
            </w:r>
          </w:p>
          <w:p w:rsidR="009F2114" w:rsidRPr="009F2114" w:rsidRDefault="009F2114" w:rsidP="00BC6448">
            <w:pPr>
              <w:widowControl/>
              <w:spacing w:line="560" w:lineRule="exact"/>
              <w:ind w:left="735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（3）或专著原件（一式</w:t>
            </w:r>
            <w:r w:rsidR="002D1A9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五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份）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br/>
              <w:t>（4）合订成册其它佐证材料（一式</w:t>
            </w:r>
            <w:r w:rsidR="002D1A97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两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份，如没有可不提交）</w:t>
            </w:r>
          </w:p>
          <w:p w:rsidR="009F2114" w:rsidRPr="009F2114" w:rsidRDefault="009F2114" w:rsidP="00BC6448">
            <w:pPr>
              <w:widowControl/>
              <w:spacing w:line="560" w:lineRule="exact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宋体" w:eastAsia="仿宋" w:hAnsi="宋体" w:cs="宋体" w:hint="eastAsia"/>
                <w:color w:val="474747"/>
                <w:kern w:val="0"/>
                <w:sz w:val="32"/>
                <w:szCs w:val="32"/>
              </w:rPr>
              <w:t>   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4.填写要求</w:t>
            </w:r>
          </w:p>
          <w:p w:rsidR="002D1A97" w:rsidRDefault="002D1A97" w:rsidP="00BC6448">
            <w:pPr>
              <w:widowControl/>
              <w:spacing w:line="560" w:lineRule="exact"/>
              <w:ind w:left="210" w:firstLine="135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color w:val="474747"/>
                <w:kern w:val="0"/>
                <w:sz w:val="32"/>
                <w:szCs w:val="32"/>
              </w:rPr>
              <w:lastRenderedPageBreak/>
              <w:t>  </w:t>
            </w:r>
            <w:r w:rsidR="009F2114"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（1）填写《成果活页表》不能出现有关地区、有关学校、个人等提示性信息，确需出现的一律改为“××”地区，“××”学校或“×××”，违反申报规定将取消参评资格；评奖工作结束后，所有申报材料概不退还。《申报</w:t>
            </w:r>
            <w:r w:rsidR="009F2114" w:rsidRPr="009F2114">
              <w:rPr>
                <w:rFonts w:ascii="仿宋" w:eastAsia="宋体" w:hAnsi="仿宋" w:cs="宋体" w:hint="eastAsia"/>
                <w:color w:val="474747"/>
                <w:kern w:val="0"/>
                <w:sz w:val="32"/>
                <w:szCs w:val="32"/>
              </w:rPr>
              <w:t>•</w:t>
            </w:r>
            <w:r w:rsidR="009F2114"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评审书》、《活页表》见附件。</w:t>
            </w:r>
          </w:p>
          <w:p w:rsidR="0071779E" w:rsidRDefault="002D1A97" w:rsidP="00BC6448">
            <w:pPr>
              <w:widowControl/>
              <w:spacing w:line="560" w:lineRule="exact"/>
              <w:ind w:leftChars="100" w:left="210" w:firstLineChars="240" w:firstLine="768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2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）集体成果的申报人数最多限5人，即：课题负责人1名，课题组成员4名。</w:t>
            </w:r>
          </w:p>
          <w:p w:rsidR="0071779E" w:rsidRDefault="0071779E" w:rsidP="00BC6448">
            <w:pPr>
              <w:spacing w:line="560" w:lineRule="exact"/>
              <w:ind w:firstLineChars="300" w:firstLine="960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（3）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所有申报材料寄送到省</w:t>
            </w: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电大科研处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同时发送电子稿</w:t>
            </w:r>
            <w:hyperlink r:id="rId7" w:history="1">
              <w:r w:rsidRPr="00A45BD8">
                <w:rPr>
                  <w:rFonts w:ascii="仿宋" w:eastAsia="仿宋" w:hAnsi="仿宋" w:cs="Arial" w:hint="eastAsia"/>
                  <w:color w:val="323232"/>
                  <w:kern w:val="0"/>
                  <w:sz w:val="32"/>
                  <w:szCs w:val="32"/>
                  <w:bdr w:val="none" w:sz="0" w:space="0" w:color="auto" w:frame="1"/>
                </w:rPr>
                <w:t>至 yyky@zjtvu.edu.cn</w:t>
              </w:r>
            </w:hyperlink>
            <w:r w:rsidRPr="00A45BD8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，</w:t>
            </w:r>
            <w:r w:rsidRPr="001B5623"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邮件主题注明“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XX电大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2015省教</w:t>
            </w: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科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研成果奖</w:t>
            </w:r>
            <w:r w:rsidRPr="001B5623"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”字样。</w:t>
            </w:r>
          </w:p>
          <w:p w:rsidR="0071779E" w:rsidRDefault="0071779E" w:rsidP="00BC6448">
            <w:pPr>
              <w:spacing w:line="560" w:lineRule="exact"/>
              <w:ind w:firstLineChars="300" w:firstLine="960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（4）</w:t>
            </w:r>
            <w:r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附件请在浙江省教科院网站（www.zjedusri.com.cn）“教科规划”栏目上下载。</w:t>
            </w:r>
          </w:p>
          <w:p w:rsidR="0071779E" w:rsidRDefault="0071779E" w:rsidP="00BC6448">
            <w:pPr>
              <w:widowControl/>
              <w:spacing w:line="560" w:lineRule="exact"/>
              <w:ind w:firstLineChars="200" w:firstLine="640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四、截止时间</w:t>
            </w:r>
          </w:p>
          <w:p w:rsidR="0071779E" w:rsidRDefault="0071779E" w:rsidP="00BC6448">
            <w:pPr>
              <w:widowControl/>
              <w:spacing w:line="560" w:lineRule="exact"/>
              <w:ind w:leftChars="100" w:left="210" w:firstLineChars="240" w:firstLine="768"/>
              <w:jc w:val="left"/>
              <w:textAlignment w:val="baseline"/>
              <w:rPr>
                <w:rFonts w:ascii="仿宋" w:eastAsia="仿宋" w:hAnsi="仿宋" w:cs="宋体"/>
                <w:color w:val="474747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2016年9月2</w:t>
            </w:r>
            <w:r w:rsidR="00D80D0D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7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日</w:t>
            </w:r>
          </w:p>
          <w:p w:rsidR="0071779E" w:rsidRDefault="0071779E" w:rsidP="00BC6448">
            <w:pPr>
              <w:spacing w:line="560" w:lineRule="exact"/>
              <w:ind w:firstLineChars="200" w:firstLine="640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t>五、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联系方式</w:t>
            </w:r>
          </w:p>
          <w:p w:rsidR="0071779E" w:rsidRDefault="0071779E" w:rsidP="00BC6448">
            <w:pPr>
              <w:spacing w:line="560" w:lineRule="exact"/>
              <w:ind w:firstLineChars="200" w:firstLine="640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联系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人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：</w:t>
            </w:r>
            <w:proofErr w:type="gramStart"/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帅跃英</w:t>
            </w:r>
            <w:proofErr w:type="gramEnd"/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 xml:space="preserve">、李成， 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联系电话：0571–88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822392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，联系地址：杭州市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振华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路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6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号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，邮编：310030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 xml:space="preserve">。 </w:t>
            </w:r>
          </w:p>
          <w:p w:rsidR="00BC6448" w:rsidRDefault="00BC6448" w:rsidP="00BC6448">
            <w:pPr>
              <w:spacing w:line="560" w:lineRule="exact"/>
              <w:ind w:firstLineChars="200" w:firstLine="640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</w:p>
          <w:p w:rsidR="00BC6448" w:rsidRDefault="00BC6448" w:rsidP="00BC6448">
            <w:pPr>
              <w:spacing w:line="560" w:lineRule="exact"/>
              <w:ind w:firstLineChars="200" w:firstLine="640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</w:p>
          <w:p w:rsidR="00BC6448" w:rsidRDefault="00BC6448" w:rsidP="0071779E">
            <w:pPr>
              <w:widowControl/>
              <w:shd w:val="clear" w:color="auto" w:fill="FFFFFF"/>
              <w:spacing w:line="450" w:lineRule="atLeast"/>
              <w:jc w:val="right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</w:p>
          <w:p w:rsidR="0071779E" w:rsidRDefault="0071779E" w:rsidP="0071779E">
            <w:pPr>
              <w:widowControl/>
              <w:shd w:val="clear" w:color="auto" w:fill="FFFFFF"/>
              <w:spacing w:line="450" w:lineRule="atLeast"/>
              <w:jc w:val="right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浙江</w:t>
            </w:r>
            <w:r w:rsidRPr="005F50FE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广播电视大学科研处</w:t>
            </w:r>
          </w:p>
          <w:p w:rsidR="009F2114" w:rsidRPr="00BC6448" w:rsidRDefault="0071779E" w:rsidP="00BC6448">
            <w:pPr>
              <w:widowControl/>
              <w:shd w:val="clear" w:color="auto" w:fill="FFFFFF"/>
              <w:spacing w:line="450" w:lineRule="atLeast"/>
              <w:ind w:right="640"/>
              <w:jc w:val="right"/>
              <w:rPr>
                <w:rFonts w:ascii="仿宋" w:eastAsia="仿宋" w:hAnsi="仿宋" w:cs="Arial"/>
                <w:color w:val="323232"/>
                <w:kern w:val="0"/>
                <w:sz w:val="32"/>
                <w:szCs w:val="32"/>
                <w:bdr w:val="none" w:sz="0" w:space="0" w:color="auto" w:frame="1"/>
              </w:rPr>
            </w:pP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2016年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9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月1</w:t>
            </w:r>
            <w:r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>8</w:t>
            </w:r>
            <w:r w:rsidRPr="00DA29A3">
              <w:rPr>
                <w:rFonts w:ascii="仿宋" w:eastAsia="仿宋" w:hAnsi="仿宋" w:cs="Arial" w:hint="eastAsia"/>
                <w:color w:val="323232"/>
                <w:kern w:val="0"/>
                <w:sz w:val="32"/>
                <w:szCs w:val="32"/>
                <w:bdr w:val="none" w:sz="0" w:space="0" w:color="auto" w:frame="1"/>
              </w:rPr>
              <w:t xml:space="preserve">日 </w:t>
            </w:r>
            <w:r w:rsidR="009F2114" w:rsidRPr="009F2114">
              <w:rPr>
                <w:rFonts w:ascii="仿宋" w:eastAsia="仿宋" w:hAnsi="仿宋" w:cs="宋体" w:hint="eastAsia"/>
                <w:color w:val="474747"/>
                <w:kern w:val="0"/>
                <w:sz w:val="32"/>
                <w:szCs w:val="32"/>
              </w:rPr>
              <w:br/>
            </w:r>
          </w:p>
        </w:tc>
      </w:tr>
    </w:tbl>
    <w:p w:rsidR="00714219" w:rsidRPr="009F2114" w:rsidRDefault="00714219">
      <w:pPr>
        <w:rPr>
          <w:rFonts w:ascii="仿宋" w:eastAsia="仿宋" w:hAnsi="仿宋"/>
          <w:sz w:val="32"/>
          <w:szCs w:val="32"/>
        </w:rPr>
      </w:pPr>
    </w:p>
    <w:sectPr w:rsidR="00714219" w:rsidRPr="009F2114" w:rsidSect="008D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52" w:rsidRDefault="001B5B52" w:rsidP="009F2114">
      <w:r>
        <w:separator/>
      </w:r>
    </w:p>
  </w:endnote>
  <w:endnote w:type="continuationSeparator" w:id="0">
    <w:p w:rsidR="001B5B52" w:rsidRDefault="001B5B52" w:rsidP="009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52" w:rsidRDefault="001B5B52" w:rsidP="009F2114">
      <w:r>
        <w:separator/>
      </w:r>
    </w:p>
  </w:footnote>
  <w:footnote w:type="continuationSeparator" w:id="0">
    <w:p w:rsidR="001B5B52" w:rsidRDefault="001B5B52" w:rsidP="009F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14"/>
    <w:rsid w:val="001B5B52"/>
    <w:rsid w:val="002D1A97"/>
    <w:rsid w:val="002D2DF7"/>
    <w:rsid w:val="003416A7"/>
    <w:rsid w:val="00714219"/>
    <w:rsid w:val="0071779E"/>
    <w:rsid w:val="008D2BA2"/>
    <w:rsid w:val="009F2114"/>
    <w:rsid w:val="00A921F2"/>
    <w:rsid w:val="00BC6448"/>
    <w:rsid w:val="00D80D0D"/>
    <w:rsid w:val="00F61D0B"/>
    <w:rsid w:val="00F851F4"/>
    <w:rsid w:val="00F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21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1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211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F2114"/>
  </w:style>
  <w:style w:type="character" w:styleId="a5">
    <w:name w:val="Hyperlink"/>
    <w:basedOn w:val="a0"/>
    <w:uiPriority w:val="99"/>
    <w:semiHidden/>
    <w:unhideWhenUsed/>
    <w:rsid w:val="009F2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2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F2114"/>
    <w:rPr>
      <w:b/>
      <w:bCs/>
    </w:rPr>
  </w:style>
  <w:style w:type="paragraph" w:styleId="a8">
    <w:name w:val="List Paragraph"/>
    <w:basedOn w:val="a"/>
    <w:uiPriority w:val="34"/>
    <w:qFormat/>
    <w:rsid w:val="002D1A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21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11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211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F2114"/>
  </w:style>
  <w:style w:type="character" w:styleId="a5">
    <w:name w:val="Hyperlink"/>
    <w:basedOn w:val="a0"/>
    <w:uiPriority w:val="99"/>
    <w:semiHidden/>
    <w:unhideWhenUsed/>
    <w:rsid w:val="009F211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2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F2114"/>
    <w:rPr>
      <w:b/>
      <w:bCs/>
    </w:rPr>
  </w:style>
  <w:style w:type="paragraph" w:styleId="a8">
    <w:name w:val="List Paragraph"/>
    <w:basedOn w:val="a"/>
    <w:uiPriority w:val="34"/>
    <w:qFormat/>
    <w:rsid w:val="002D1A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3267;&#30465;&#30005;&#22823;&#31185;&#30740;&#22788;yyky@zjtv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2016-09-23T00:34:00Z</dcterms:created>
  <dcterms:modified xsi:type="dcterms:W3CDTF">2016-09-23T00:34:00Z</dcterms:modified>
</cp:coreProperties>
</file>