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2" w:rsidRPr="005004E1" w:rsidRDefault="004648D2" w:rsidP="004648D2">
      <w:pPr>
        <w:spacing w:line="540" w:lineRule="exact"/>
        <w:jc w:val="center"/>
        <w:rPr>
          <w:rFonts w:eastAsia="华文中宋"/>
          <w:b/>
          <w:sz w:val="36"/>
          <w:szCs w:val="36"/>
        </w:rPr>
      </w:pPr>
      <w:r w:rsidRPr="005004E1">
        <w:rPr>
          <w:rFonts w:eastAsia="华文中宋"/>
          <w:b/>
          <w:sz w:val="36"/>
          <w:szCs w:val="36"/>
        </w:rPr>
        <w:t>国家开放大学</w:t>
      </w:r>
      <w:r w:rsidR="00F24BEB">
        <w:rPr>
          <w:rFonts w:eastAsia="华文中宋" w:hint="eastAsia"/>
          <w:b/>
          <w:sz w:val="36"/>
          <w:szCs w:val="36"/>
        </w:rPr>
        <w:t>浙江</w:t>
      </w:r>
      <w:r w:rsidR="00C1641C">
        <w:rPr>
          <w:rFonts w:eastAsia="华文中宋" w:hint="eastAsia"/>
          <w:b/>
          <w:sz w:val="36"/>
          <w:szCs w:val="36"/>
        </w:rPr>
        <w:t>分部</w:t>
      </w:r>
      <w:r w:rsidRPr="005004E1">
        <w:rPr>
          <w:rFonts w:eastAsia="华文中宋"/>
          <w:b/>
          <w:sz w:val="36"/>
          <w:szCs w:val="36"/>
        </w:rPr>
        <w:t>201</w:t>
      </w:r>
      <w:r>
        <w:rPr>
          <w:rFonts w:eastAsia="华文中宋" w:hint="eastAsia"/>
          <w:b/>
          <w:sz w:val="36"/>
          <w:szCs w:val="36"/>
        </w:rPr>
        <w:t>8</w:t>
      </w:r>
      <w:r w:rsidRPr="005004E1">
        <w:rPr>
          <w:rFonts w:eastAsia="华文中宋"/>
          <w:b/>
          <w:sz w:val="36"/>
          <w:szCs w:val="36"/>
        </w:rPr>
        <w:t>年度</w:t>
      </w:r>
      <w:r>
        <w:rPr>
          <w:rFonts w:eastAsia="华文中宋" w:hint="eastAsia"/>
          <w:b/>
          <w:sz w:val="36"/>
          <w:szCs w:val="36"/>
        </w:rPr>
        <w:t>拟</w:t>
      </w:r>
      <w:r w:rsidRPr="005004E1">
        <w:rPr>
          <w:rFonts w:eastAsia="华文中宋"/>
          <w:b/>
          <w:sz w:val="36"/>
          <w:szCs w:val="36"/>
        </w:rPr>
        <w:t>立项课题</w:t>
      </w:r>
    </w:p>
    <w:p w:rsidR="00611D66" w:rsidRPr="007905B6" w:rsidRDefault="00611D66" w:rsidP="00611D66">
      <w:pPr>
        <w:spacing w:line="540" w:lineRule="exact"/>
        <w:rPr>
          <w:rFonts w:ascii="仿宋" w:eastAsia="仿宋" w:hAnsi="仿宋" w:cs="仿宋"/>
          <w:sz w:val="32"/>
          <w:szCs w:val="28"/>
        </w:rPr>
      </w:pPr>
    </w:p>
    <w:p w:rsidR="00611D66" w:rsidRDefault="00611D66" w:rsidP="00611D66">
      <w:pPr>
        <w:spacing w:line="540" w:lineRule="exact"/>
        <w:jc w:val="center"/>
        <w:rPr>
          <w:rFonts w:ascii="仿宋" w:eastAsia="仿宋" w:hAnsi="仿宋" w:cs="仿宋"/>
          <w:b/>
          <w:sz w:val="32"/>
          <w:szCs w:val="28"/>
        </w:rPr>
      </w:pPr>
      <w:r w:rsidRPr="00CC3719">
        <w:rPr>
          <w:rFonts w:ascii="仿宋" w:eastAsia="仿宋" w:hAnsi="仿宋" w:cs="仿宋" w:hint="eastAsia"/>
          <w:b/>
          <w:sz w:val="32"/>
          <w:szCs w:val="28"/>
        </w:rPr>
        <w:t>一般课题</w:t>
      </w:r>
    </w:p>
    <w:tbl>
      <w:tblPr>
        <w:tblW w:w="10254" w:type="dxa"/>
        <w:tblInd w:w="-743" w:type="dxa"/>
        <w:tblLook w:val="04A0"/>
      </w:tblPr>
      <w:tblGrid>
        <w:gridCol w:w="436"/>
        <w:gridCol w:w="1691"/>
        <w:gridCol w:w="3827"/>
        <w:gridCol w:w="960"/>
        <w:gridCol w:w="960"/>
        <w:gridCol w:w="960"/>
        <w:gridCol w:w="1420"/>
      </w:tblGrid>
      <w:tr w:rsidR="00611D66" w:rsidRPr="00CC3719" w:rsidTr="00F24BEB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课题</w:t>
            </w:r>
          </w:p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课题编号</w:t>
            </w:r>
          </w:p>
        </w:tc>
      </w:tr>
      <w:tr w:rsidR="00611D66" w:rsidRPr="00CC3719" w:rsidTr="00F24BEB">
        <w:trPr>
          <w:trHeight w:val="3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F24BEB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浙江分部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认知智能全媒体理论视域下翻译教学模式的有效性探讨研究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舒晓杨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G18A1653Y</w:t>
            </w:r>
          </w:p>
        </w:tc>
      </w:tr>
      <w:tr w:rsidR="00611D66" w:rsidRPr="00CC3719" w:rsidTr="00F24BEB">
        <w:trPr>
          <w:trHeight w:val="3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F24BEB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杭州广播电视大学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建筑信息化（BIM）技术远程教育教学应用研究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董贵平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F工学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G18F1654Y</w:t>
            </w:r>
          </w:p>
        </w:tc>
      </w:tr>
      <w:tr w:rsidR="00611D66" w:rsidRPr="00CC3719" w:rsidTr="00F24BEB">
        <w:trPr>
          <w:trHeight w:val="3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丽水广播电视大学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互联网+时代企业社群学习模式的构建与应用研究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温蕴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G18A1655Y</w:t>
            </w:r>
          </w:p>
        </w:tc>
      </w:tr>
      <w:tr w:rsidR="00611D66" w:rsidRPr="00CC3719" w:rsidTr="00F24BEB">
        <w:trPr>
          <w:trHeight w:val="3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F24BEB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台州广播电视大学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基于混合学习的</w:t>
            </w:r>
            <w:proofErr w:type="gramStart"/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微课应用</w:t>
            </w:r>
            <w:proofErr w:type="gramEnd"/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模式研究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蔡丽娇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G18A1656Y</w:t>
            </w:r>
          </w:p>
        </w:tc>
      </w:tr>
      <w:tr w:rsidR="00611D66" w:rsidRPr="00CC3719" w:rsidTr="00F24BEB">
        <w:trPr>
          <w:trHeight w:val="3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F24BEB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金华广播电视大学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终身教育背景下农村社区教育影响因素及对策研究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张淑琴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G18A1657Y</w:t>
            </w:r>
          </w:p>
        </w:tc>
      </w:tr>
      <w:tr w:rsidR="00611D66" w:rsidRPr="00CC3719" w:rsidTr="00F24BEB">
        <w:trPr>
          <w:trHeight w:val="3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F24BEB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衢州广播电视大学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人工智能时代下开放大学教师专业发展的策略研究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李春苗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G18A1658Y</w:t>
            </w:r>
          </w:p>
        </w:tc>
      </w:tr>
      <w:tr w:rsidR="00611D66" w:rsidRPr="00CC3719" w:rsidTr="00F24BEB">
        <w:trPr>
          <w:trHeight w:val="3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F24BEB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浙江广播电视大学淳安学院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远程开放教育学生职业能力培养与课程设置研究—以会计学专业为例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方连更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G18A1659Y</w:t>
            </w:r>
          </w:p>
        </w:tc>
      </w:tr>
      <w:tr w:rsidR="00611D66" w:rsidRPr="00CC3719" w:rsidTr="00F24BEB">
        <w:trPr>
          <w:trHeight w:val="3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F24BEB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浙江分部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新时代开放大学视域下的教师转型研究:逻辑基点与目标定位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吴伟赋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G18A1660Y</w:t>
            </w:r>
          </w:p>
        </w:tc>
      </w:tr>
      <w:tr w:rsidR="00611D66" w:rsidRPr="00CC3719" w:rsidTr="00F24BEB">
        <w:trPr>
          <w:trHeight w:val="3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F24BEB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宁波分部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移动学习背景下基于SPOC的翻转课堂在成人教育中的实践研究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吕娟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G18A1761Y</w:t>
            </w:r>
          </w:p>
        </w:tc>
      </w:tr>
    </w:tbl>
    <w:p w:rsidR="00611D66" w:rsidRDefault="00611D66" w:rsidP="00611D66">
      <w:pPr>
        <w:spacing w:line="540" w:lineRule="exact"/>
        <w:jc w:val="center"/>
        <w:rPr>
          <w:rFonts w:ascii="仿宋" w:eastAsia="仿宋" w:hAnsi="仿宋" w:cs="仿宋"/>
          <w:b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28"/>
        </w:rPr>
        <w:t>青年课题</w:t>
      </w:r>
    </w:p>
    <w:tbl>
      <w:tblPr>
        <w:tblW w:w="10320" w:type="dxa"/>
        <w:tblInd w:w="-743" w:type="dxa"/>
        <w:tblLook w:val="04A0"/>
      </w:tblPr>
      <w:tblGrid>
        <w:gridCol w:w="567"/>
        <w:gridCol w:w="1560"/>
        <w:gridCol w:w="3827"/>
        <w:gridCol w:w="993"/>
        <w:gridCol w:w="993"/>
        <w:gridCol w:w="960"/>
        <w:gridCol w:w="1420"/>
      </w:tblGrid>
      <w:tr w:rsidR="00611D66" w:rsidRPr="00CC3719" w:rsidTr="001B3D84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课题</w:t>
            </w:r>
          </w:p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课题编号</w:t>
            </w:r>
          </w:p>
        </w:tc>
      </w:tr>
      <w:tr w:rsidR="00611D66" w:rsidRPr="00CC3719" w:rsidTr="001B3D84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浙江分部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游戏化在MOOC中的应用研究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曲茜美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青年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G18A16150Q</w:t>
            </w:r>
          </w:p>
        </w:tc>
      </w:tr>
      <w:tr w:rsidR="00611D66" w:rsidRPr="00CC3719" w:rsidTr="001B3D84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浙江分部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数字时代下学习成果认证新模式“微认证”的本质与价值研究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吕东东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青年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G18A16151Q</w:t>
            </w:r>
          </w:p>
        </w:tc>
      </w:tr>
      <w:tr w:rsidR="00611D66" w:rsidRPr="00CC3719" w:rsidTr="001B3D84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浙江广播电视大学长兴学院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开放大学创新创业教育实践路径研究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胡立强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青年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G18A16152Q</w:t>
            </w:r>
          </w:p>
        </w:tc>
      </w:tr>
      <w:tr w:rsidR="00611D66" w:rsidRPr="00CC3719" w:rsidTr="001B3D84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金华广播电视大学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“足球工坊”教学</w:t>
            </w:r>
            <w:proofErr w:type="gramStart"/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微课资源</w:t>
            </w:r>
            <w:proofErr w:type="gramEnd"/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建设的实践研究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黄强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kern w:val="0"/>
                <w:sz w:val="20"/>
                <w:szCs w:val="20"/>
              </w:rPr>
              <w:t>青年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CC3719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G18A16153Q</w:t>
            </w:r>
          </w:p>
        </w:tc>
      </w:tr>
    </w:tbl>
    <w:p w:rsidR="00611D66" w:rsidRDefault="00611D66" w:rsidP="00611D66">
      <w:pPr>
        <w:spacing w:line="540" w:lineRule="exact"/>
        <w:jc w:val="center"/>
        <w:rPr>
          <w:rFonts w:ascii="仿宋" w:eastAsia="仿宋" w:hAnsi="仿宋" w:cs="仿宋"/>
          <w:b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28"/>
        </w:rPr>
        <w:t>自筹课题</w:t>
      </w:r>
    </w:p>
    <w:tbl>
      <w:tblPr>
        <w:tblW w:w="10351" w:type="dxa"/>
        <w:tblInd w:w="-743" w:type="dxa"/>
        <w:tblLook w:val="04A0"/>
      </w:tblPr>
      <w:tblGrid>
        <w:gridCol w:w="580"/>
        <w:gridCol w:w="1420"/>
        <w:gridCol w:w="3954"/>
        <w:gridCol w:w="960"/>
        <w:gridCol w:w="960"/>
        <w:gridCol w:w="1057"/>
        <w:gridCol w:w="1420"/>
      </w:tblGrid>
      <w:tr w:rsidR="00611D66" w:rsidRPr="00AD3367" w:rsidTr="001B3D84">
        <w:trPr>
          <w:trHeight w:val="8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分类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课题</w:t>
            </w:r>
          </w:p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C37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Pr="00CC3719" w:rsidRDefault="00611D66" w:rsidP="001B3D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C37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课题编号</w:t>
            </w:r>
          </w:p>
        </w:tc>
      </w:tr>
      <w:tr w:rsidR="00611D66" w:rsidRPr="00AD3367" w:rsidTr="001B3D8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F24BEB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湖州广播电视大学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地市农村职业教育面向乡村现代化的功能定位与实现策略研究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王柱国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自筹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367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G18A16225C</w:t>
            </w:r>
          </w:p>
        </w:tc>
      </w:tr>
      <w:tr w:rsidR="00611D66" w:rsidRPr="00AD3367" w:rsidTr="001B3D8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F24BEB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台州广播电视大学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新工科理念下成人教育学生微机系统与维护课程改革与建设研究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王赛娇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F工学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自筹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367">
              <w:rPr>
                <w:rFonts w:ascii="宋体" w:hAnsi="宋体" w:cs="宋体" w:hint="eastAsia"/>
                <w:color w:val="000000"/>
                <w:kern w:val="0"/>
                <w:sz w:val="22"/>
              </w:rPr>
              <w:t>G18F16226C</w:t>
            </w:r>
          </w:p>
        </w:tc>
      </w:tr>
      <w:tr w:rsidR="00611D66" w:rsidRPr="00AD3367" w:rsidTr="001B3D8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367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66" w:rsidRDefault="00611D66" w:rsidP="001B3D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浙江电大永嘉学院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远程开放教育闭环</w:t>
            </w:r>
            <w:proofErr w:type="gramStart"/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式学生</w:t>
            </w:r>
            <w:proofErr w:type="gramEnd"/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管理模式实践研究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吕修军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A教育学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3367">
              <w:rPr>
                <w:rFonts w:ascii="宋体" w:hAnsi="宋体" w:cs="宋体" w:hint="eastAsia"/>
                <w:kern w:val="0"/>
                <w:sz w:val="20"/>
                <w:szCs w:val="20"/>
              </w:rPr>
              <w:t>自筹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66" w:rsidRPr="00AD3367" w:rsidRDefault="00611D66" w:rsidP="001B3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367">
              <w:rPr>
                <w:rFonts w:ascii="宋体" w:hAnsi="宋体" w:cs="宋体" w:hint="eastAsia"/>
                <w:color w:val="000000"/>
                <w:kern w:val="0"/>
                <w:sz w:val="22"/>
              </w:rPr>
              <w:t>G18A16227C</w:t>
            </w:r>
          </w:p>
        </w:tc>
      </w:tr>
    </w:tbl>
    <w:p w:rsidR="00611D66" w:rsidRPr="00CC3719" w:rsidRDefault="00611D66" w:rsidP="00611D66">
      <w:pPr>
        <w:spacing w:line="540" w:lineRule="exact"/>
        <w:jc w:val="center"/>
        <w:rPr>
          <w:rFonts w:ascii="仿宋" w:eastAsia="仿宋" w:hAnsi="仿宋" w:cs="仿宋"/>
          <w:b/>
          <w:sz w:val="32"/>
          <w:szCs w:val="28"/>
        </w:rPr>
      </w:pPr>
    </w:p>
    <w:p w:rsidR="00611D66" w:rsidRDefault="00611D66"/>
    <w:sectPr w:rsidR="00611D66" w:rsidSect="00A7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066" w:rsidRDefault="00B13066" w:rsidP="004648D2">
      <w:r>
        <w:separator/>
      </w:r>
    </w:p>
  </w:endnote>
  <w:endnote w:type="continuationSeparator" w:id="0">
    <w:p w:rsidR="00B13066" w:rsidRDefault="00B13066" w:rsidP="0046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066" w:rsidRDefault="00B13066" w:rsidP="004648D2">
      <w:r>
        <w:separator/>
      </w:r>
    </w:p>
  </w:footnote>
  <w:footnote w:type="continuationSeparator" w:id="0">
    <w:p w:rsidR="00B13066" w:rsidRDefault="00B13066" w:rsidP="00464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8D2"/>
    <w:rsid w:val="00127FA8"/>
    <w:rsid w:val="004648D2"/>
    <w:rsid w:val="00577CEB"/>
    <w:rsid w:val="00611D66"/>
    <w:rsid w:val="007F2A50"/>
    <w:rsid w:val="00A767C0"/>
    <w:rsid w:val="00B13066"/>
    <w:rsid w:val="00B60281"/>
    <w:rsid w:val="00C1641C"/>
    <w:rsid w:val="00CC5890"/>
    <w:rsid w:val="00CE3FE4"/>
    <w:rsid w:val="00D02500"/>
    <w:rsid w:val="00F24BEB"/>
    <w:rsid w:val="00F8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8D2"/>
    <w:rPr>
      <w:sz w:val="18"/>
      <w:szCs w:val="18"/>
    </w:rPr>
  </w:style>
  <w:style w:type="paragraph" w:styleId="a5">
    <w:name w:val="Body Text"/>
    <w:basedOn w:val="a"/>
    <w:link w:val="Char1"/>
    <w:rsid w:val="004648D2"/>
    <w:rPr>
      <w:sz w:val="32"/>
    </w:rPr>
  </w:style>
  <w:style w:type="character" w:customStyle="1" w:styleId="Char1">
    <w:name w:val="正文文本 Char"/>
    <w:basedOn w:val="a0"/>
    <w:link w:val="a5"/>
    <w:rsid w:val="004648D2"/>
    <w:rPr>
      <w:rFonts w:ascii="Times New Roman" w:eastAsia="宋体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4648D2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11D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11D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ccmmcat@163.com</dc:creator>
  <cp:lastModifiedBy>杨明之</cp:lastModifiedBy>
  <cp:revision>3</cp:revision>
  <dcterms:created xsi:type="dcterms:W3CDTF">2018-12-03T01:45:00Z</dcterms:created>
  <dcterms:modified xsi:type="dcterms:W3CDTF">2018-12-03T01:46:00Z</dcterms:modified>
</cp:coreProperties>
</file>