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64" w:rsidRDefault="00B21595" w:rsidP="00BE3864">
      <w:pPr>
        <w:pStyle w:val="2"/>
        <w:jc w:val="center"/>
      </w:pPr>
      <w:r w:rsidRPr="00B21595">
        <w:rPr>
          <w:rFonts w:hint="eastAsia"/>
        </w:rPr>
        <w:t>关于</w:t>
      </w:r>
      <w:r w:rsidRPr="00B21595">
        <w:rPr>
          <w:rFonts w:hint="eastAsia"/>
        </w:rPr>
        <w:t>201</w:t>
      </w:r>
      <w:r w:rsidR="00671416">
        <w:rPr>
          <w:rFonts w:hint="eastAsia"/>
        </w:rPr>
        <w:t>7</w:t>
      </w:r>
      <w:r w:rsidR="00671416">
        <w:rPr>
          <w:rFonts w:hint="eastAsia"/>
        </w:rPr>
        <w:t>年</w:t>
      </w:r>
      <w:r w:rsidR="00187963">
        <w:rPr>
          <w:rFonts w:hint="eastAsia"/>
        </w:rPr>
        <w:t>秋</w:t>
      </w:r>
      <w:r w:rsidRPr="00B21595">
        <w:rPr>
          <w:rFonts w:hint="eastAsia"/>
        </w:rPr>
        <w:t>季北京地区成人本科</w:t>
      </w:r>
    </w:p>
    <w:p w:rsidR="00B21595" w:rsidRDefault="00B21595" w:rsidP="00BE3864">
      <w:pPr>
        <w:pStyle w:val="2"/>
        <w:jc w:val="center"/>
      </w:pPr>
      <w:r w:rsidRPr="00B21595">
        <w:rPr>
          <w:rFonts w:hint="eastAsia"/>
        </w:rPr>
        <w:t>学士学位英语统一考试的通知</w:t>
      </w:r>
    </w:p>
    <w:p w:rsidR="00EB0148" w:rsidRPr="00EB0148" w:rsidRDefault="00EB0148" w:rsidP="00EB0148">
      <w:pPr>
        <w:rPr>
          <w:sz w:val="24"/>
          <w:szCs w:val="24"/>
        </w:rPr>
      </w:pPr>
      <w:r>
        <w:rPr>
          <w:rFonts w:hint="eastAsia"/>
        </w:rPr>
        <w:t xml:space="preserve">　　　　　　　　　　　　　　　　　　　　　　　　</w:t>
      </w:r>
      <w:r w:rsidRPr="00EB0148">
        <w:rPr>
          <w:rFonts w:hint="eastAsia"/>
          <w:sz w:val="24"/>
          <w:szCs w:val="24"/>
        </w:rPr>
        <w:t xml:space="preserve">　浙电大教务函</w:t>
      </w:r>
      <w:r w:rsidR="00671416">
        <w:rPr>
          <w:rFonts w:hint="eastAsia"/>
          <w:sz w:val="24"/>
          <w:szCs w:val="24"/>
        </w:rPr>
        <w:t>[2017</w:t>
      </w:r>
      <w:r w:rsidRPr="00EB0148">
        <w:rPr>
          <w:rFonts w:hint="eastAsia"/>
          <w:sz w:val="24"/>
          <w:szCs w:val="24"/>
        </w:rPr>
        <w:t>]</w:t>
      </w:r>
      <w:r w:rsidR="00187963">
        <w:rPr>
          <w:rFonts w:hint="eastAsia"/>
          <w:sz w:val="24"/>
          <w:szCs w:val="24"/>
        </w:rPr>
        <w:t xml:space="preserve">  </w:t>
      </w:r>
      <w:r w:rsidRPr="00EB0148">
        <w:rPr>
          <w:rFonts w:hint="eastAsia"/>
          <w:sz w:val="24"/>
          <w:szCs w:val="24"/>
        </w:rPr>
        <w:t>号</w:t>
      </w:r>
    </w:p>
    <w:p w:rsidR="00B21595" w:rsidRPr="00B21595" w:rsidRDefault="00B21595" w:rsidP="00B21595">
      <w:pPr>
        <w:rPr>
          <w:sz w:val="28"/>
          <w:szCs w:val="28"/>
        </w:rPr>
      </w:pPr>
      <w:r w:rsidRPr="00B21595">
        <w:rPr>
          <w:rFonts w:hint="eastAsia"/>
          <w:sz w:val="28"/>
          <w:szCs w:val="28"/>
        </w:rPr>
        <w:t>各市、县电大，省直属学院（分校、教学点）</w:t>
      </w:r>
      <w:r w:rsidRPr="00B21595">
        <w:rPr>
          <w:rFonts w:hint="eastAsia"/>
          <w:sz w:val="28"/>
          <w:szCs w:val="28"/>
        </w:rPr>
        <w:t>:</w:t>
      </w:r>
    </w:p>
    <w:p w:rsidR="00B21595" w:rsidRPr="00B21595" w:rsidRDefault="00B21595" w:rsidP="00B21595">
      <w:pPr>
        <w:rPr>
          <w:sz w:val="28"/>
          <w:szCs w:val="28"/>
        </w:rPr>
      </w:pPr>
      <w:r w:rsidRPr="00B21595">
        <w:rPr>
          <w:rFonts w:hint="eastAsia"/>
          <w:sz w:val="28"/>
          <w:szCs w:val="28"/>
        </w:rPr>
        <w:t xml:space="preserve">　　由国家开放大学和</w:t>
      </w:r>
      <w:r w:rsidR="00904081">
        <w:rPr>
          <w:rFonts w:hint="eastAsia"/>
          <w:sz w:val="28"/>
          <w:szCs w:val="28"/>
        </w:rPr>
        <w:t>北京教育考试院</w:t>
      </w:r>
      <w:r w:rsidRPr="00B21595">
        <w:rPr>
          <w:rFonts w:hint="eastAsia"/>
          <w:sz w:val="28"/>
          <w:szCs w:val="28"/>
        </w:rPr>
        <w:t>组织的北京地区成人本科学士学位英语统一考试定于</w:t>
      </w:r>
      <w:r w:rsidRPr="00B21595">
        <w:rPr>
          <w:rFonts w:hint="eastAsia"/>
          <w:sz w:val="28"/>
          <w:szCs w:val="28"/>
        </w:rPr>
        <w:t>201</w:t>
      </w:r>
      <w:r w:rsidR="00671416">
        <w:rPr>
          <w:rFonts w:hint="eastAsia"/>
          <w:sz w:val="28"/>
          <w:szCs w:val="28"/>
        </w:rPr>
        <w:t>7</w:t>
      </w:r>
      <w:r w:rsidRPr="00B21595">
        <w:rPr>
          <w:rFonts w:hint="eastAsia"/>
          <w:sz w:val="28"/>
          <w:szCs w:val="28"/>
        </w:rPr>
        <w:t>年</w:t>
      </w:r>
      <w:r w:rsidR="00187963">
        <w:rPr>
          <w:rFonts w:hint="eastAsia"/>
          <w:sz w:val="28"/>
          <w:szCs w:val="28"/>
        </w:rPr>
        <w:t>11</w:t>
      </w:r>
      <w:r w:rsidRPr="00B21595">
        <w:rPr>
          <w:rFonts w:hint="eastAsia"/>
          <w:sz w:val="28"/>
          <w:szCs w:val="28"/>
        </w:rPr>
        <w:t>月</w:t>
      </w:r>
      <w:r w:rsidR="00187963">
        <w:rPr>
          <w:rFonts w:hint="eastAsia"/>
          <w:sz w:val="28"/>
          <w:szCs w:val="28"/>
        </w:rPr>
        <w:t>4</w:t>
      </w:r>
      <w:r w:rsidRPr="00B21595">
        <w:rPr>
          <w:rFonts w:hint="eastAsia"/>
          <w:sz w:val="28"/>
          <w:szCs w:val="28"/>
        </w:rPr>
        <w:t>日</w:t>
      </w:r>
      <w:r w:rsidRPr="00B21595">
        <w:rPr>
          <w:rFonts w:hint="eastAsia"/>
          <w:sz w:val="28"/>
          <w:szCs w:val="28"/>
        </w:rPr>
        <w:t>(</w:t>
      </w:r>
      <w:r w:rsidRPr="00B21595">
        <w:rPr>
          <w:rFonts w:hint="eastAsia"/>
          <w:sz w:val="28"/>
          <w:szCs w:val="28"/>
        </w:rPr>
        <w:t>星期六</w:t>
      </w:r>
      <w:r w:rsidRPr="00B21595">
        <w:rPr>
          <w:rFonts w:hint="eastAsia"/>
          <w:sz w:val="28"/>
          <w:szCs w:val="28"/>
        </w:rPr>
        <w:t>)</w:t>
      </w:r>
      <w:r w:rsidRPr="00B21595">
        <w:rPr>
          <w:rFonts w:hint="eastAsia"/>
          <w:sz w:val="28"/>
          <w:szCs w:val="28"/>
        </w:rPr>
        <w:t>上午</w:t>
      </w:r>
      <w:r w:rsidRPr="00B21595">
        <w:rPr>
          <w:rFonts w:hint="eastAsia"/>
          <w:sz w:val="28"/>
          <w:szCs w:val="28"/>
        </w:rPr>
        <w:t>9:00-11:00</w:t>
      </w:r>
      <w:r w:rsidRPr="00B21595">
        <w:rPr>
          <w:rFonts w:hint="eastAsia"/>
          <w:sz w:val="28"/>
          <w:szCs w:val="28"/>
        </w:rPr>
        <w:t>举行。开放教育本科（专科起点）法学、计算机科学与技术、汉语言文学（含师范、文秘两个方向）、行政管理、小学教育、数学与应用数学、公共事业管理（教育管理）、经济学（经济分析方向）、</w:t>
      </w:r>
      <w:r w:rsidRPr="00B21595">
        <w:rPr>
          <w:rFonts w:hint="eastAsia"/>
          <w:sz w:val="28"/>
          <w:szCs w:val="28"/>
        </w:rPr>
        <w:t xml:space="preserve"> </w:t>
      </w:r>
      <w:r w:rsidRPr="00B21595">
        <w:rPr>
          <w:rFonts w:hint="eastAsia"/>
          <w:sz w:val="28"/>
          <w:szCs w:val="28"/>
        </w:rPr>
        <w:t>机械设计制造及其自动化、广告学（艺术设计方向）、土木工程、物流管理、社会工作、教育技术学（</w:t>
      </w:r>
      <w:r w:rsidRPr="00B21595">
        <w:rPr>
          <w:rFonts w:hint="eastAsia"/>
          <w:sz w:val="28"/>
          <w:szCs w:val="28"/>
        </w:rPr>
        <w:t>2012</w:t>
      </w:r>
      <w:r w:rsidRPr="00B21595">
        <w:rPr>
          <w:rFonts w:hint="eastAsia"/>
          <w:sz w:val="28"/>
          <w:szCs w:val="28"/>
        </w:rPr>
        <w:t>秋（含）之前入学的学生）、园艺学（</w:t>
      </w:r>
      <w:r w:rsidRPr="00B21595">
        <w:rPr>
          <w:rFonts w:hint="eastAsia"/>
          <w:sz w:val="28"/>
          <w:szCs w:val="28"/>
        </w:rPr>
        <w:t>2013</w:t>
      </w:r>
      <w:r w:rsidRPr="00B21595">
        <w:rPr>
          <w:rFonts w:hint="eastAsia"/>
          <w:sz w:val="28"/>
          <w:szCs w:val="28"/>
        </w:rPr>
        <w:t>春（含）之前入学的学生）、软件工程、护理学、学前教育、财务管理、</w:t>
      </w:r>
      <w:r w:rsidR="00A04580" w:rsidRPr="00557E1E">
        <w:rPr>
          <w:rFonts w:hint="eastAsia"/>
          <w:sz w:val="28"/>
          <w:szCs w:val="28"/>
        </w:rPr>
        <w:t>市场营销（</w:t>
      </w:r>
      <w:r w:rsidR="00A04580" w:rsidRPr="00557E1E">
        <w:rPr>
          <w:rFonts w:hint="eastAsia"/>
          <w:sz w:val="28"/>
          <w:szCs w:val="28"/>
        </w:rPr>
        <w:t>2012</w:t>
      </w:r>
      <w:r w:rsidR="00A04580" w:rsidRPr="00557E1E">
        <w:rPr>
          <w:rFonts w:hint="eastAsia"/>
          <w:sz w:val="28"/>
          <w:szCs w:val="28"/>
        </w:rPr>
        <w:t>秋（含）</w:t>
      </w:r>
      <w:r w:rsidR="00A04580" w:rsidRPr="00B21595">
        <w:rPr>
          <w:rFonts w:hint="eastAsia"/>
          <w:sz w:val="28"/>
          <w:szCs w:val="28"/>
        </w:rPr>
        <w:t>之前入学的学生）、</w:t>
      </w:r>
      <w:r w:rsidRPr="00B21595">
        <w:rPr>
          <w:rFonts w:hint="eastAsia"/>
          <w:b/>
          <w:color w:val="FF0000"/>
          <w:sz w:val="28"/>
          <w:szCs w:val="28"/>
        </w:rPr>
        <w:t>会计学</w:t>
      </w:r>
      <w:r w:rsidRPr="00B21595">
        <w:rPr>
          <w:rFonts w:hint="eastAsia"/>
          <w:sz w:val="28"/>
          <w:szCs w:val="28"/>
        </w:rPr>
        <w:t>等</w:t>
      </w:r>
      <w:r w:rsidRPr="00B21595">
        <w:rPr>
          <w:rFonts w:hint="eastAsia"/>
          <w:sz w:val="28"/>
          <w:szCs w:val="28"/>
        </w:rPr>
        <w:t>2</w:t>
      </w:r>
      <w:r w:rsidR="00D64904">
        <w:rPr>
          <w:rFonts w:hint="eastAsia"/>
          <w:sz w:val="28"/>
          <w:szCs w:val="28"/>
        </w:rPr>
        <w:t>1</w:t>
      </w:r>
      <w:r w:rsidRPr="00B21595">
        <w:rPr>
          <w:rFonts w:hint="eastAsia"/>
          <w:sz w:val="28"/>
          <w:szCs w:val="28"/>
        </w:rPr>
        <w:t>个专业申请学士学位的学生可以参加该考试。另外，受</w:t>
      </w:r>
      <w:r w:rsidR="00904081">
        <w:rPr>
          <w:rFonts w:hint="eastAsia"/>
          <w:sz w:val="28"/>
          <w:szCs w:val="28"/>
        </w:rPr>
        <w:t>北京教育考试院</w:t>
      </w:r>
      <w:r w:rsidRPr="00B21595">
        <w:rPr>
          <w:rFonts w:hint="eastAsia"/>
          <w:sz w:val="28"/>
          <w:szCs w:val="28"/>
        </w:rPr>
        <w:t>的委托和国家开放大学的统一安排，我省电大还将承担北京市高校网院在我省学生</w:t>
      </w:r>
      <w:r w:rsidRPr="00B21595">
        <w:rPr>
          <w:rFonts w:hint="eastAsia"/>
          <w:sz w:val="28"/>
          <w:szCs w:val="28"/>
        </w:rPr>
        <w:t>(</w:t>
      </w:r>
      <w:r w:rsidRPr="00B21595">
        <w:rPr>
          <w:rFonts w:hint="eastAsia"/>
          <w:sz w:val="28"/>
          <w:szCs w:val="28"/>
        </w:rPr>
        <w:t>以下称非电大考生</w:t>
      </w:r>
      <w:r w:rsidRPr="00B21595">
        <w:rPr>
          <w:rFonts w:hint="eastAsia"/>
          <w:sz w:val="28"/>
          <w:szCs w:val="28"/>
        </w:rPr>
        <w:t>)</w:t>
      </w:r>
      <w:r w:rsidRPr="00B21595">
        <w:rPr>
          <w:rFonts w:hint="eastAsia"/>
          <w:sz w:val="28"/>
          <w:szCs w:val="28"/>
        </w:rPr>
        <w:t>参加此项考试的组考工作。现将有关事项通知如下：</w:t>
      </w:r>
    </w:p>
    <w:p w:rsidR="00B21595" w:rsidRPr="00B21595" w:rsidRDefault="00B21595" w:rsidP="00B21595">
      <w:pPr>
        <w:rPr>
          <w:sz w:val="28"/>
          <w:szCs w:val="28"/>
        </w:rPr>
      </w:pPr>
      <w:r w:rsidRPr="00B21595">
        <w:rPr>
          <w:rFonts w:hint="eastAsia"/>
          <w:sz w:val="28"/>
          <w:szCs w:val="28"/>
        </w:rPr>
        <w:t xml:space="preserve">　　一、考点设置</w:t>
      </w:r>
    </w:p>
    <w:p w:rsidR="00B21595" w:rsidRPr="00B21595" w:rsidRDefault="00B21595" w:rsidP="00B21595">
      <w:pPr>
        <w:rPr>
          <w:color w:val="FF0000"/>
          <w:sz w:val="28"/>
          <w:szCs w:val="28"/>
        </w:rPr>
      </w:pPr>
      <w:r w:rsidRPr="00B21595">
        <w:rPr>
          <w:rFonts w:hint="eastAsia"/>
          <w:color w:val="FF0000"/>
          <w:sz w:val="28"/>
          <w:szCs w:val="28"/>
        </w:rPr>
        <w:t xml:space="preserve">　　根据</w:t>
      </w:r>
      <w:r w:rsidR="00904081">
        <w:rPr>
          <w:rFonts w:hint="eastAsia"/>
          <w:color w:val="FF0000"/>
          <w:sz w:val="28"/>
          <w:szCs w:val="28"/>
        </w:rPr>
        <w:t>北京教育考试院</w:t>
      </w:r>
      <w:r w:rsidRPr="00B21595">
        <w:rPr>
          <w:rFonts w:hint="eastAsia"/>
          <w:color w:val="FF0000"/>
          <w:sz w:val="28"/>
          <w:szCs w:val="28"/>
        </w:rPr>
        <w:t>的要求，我校</w:t>
      </w:r>
      <w:r w:rsidRPr="00B21595">
        <w:rPr>
          <w:rFonts w:hint="eastAsia"/>
          <w:color w:val="FF0000"/>
          <w:sz w:val="28"/>
          <w:szCs w:val="28"/>
        </w:rPr>
        <w:t>201</w:t>
      </w:r>
      <w:r w:rsidR="00671416">
        <w:rPr>
          <w:rFonts w:hint="eastAsia"/>
          <w:color w:val="FF0000"/>
          <w:sz w:val="28"/>
          <w:szCs w:val="28"/>
        </w:rPr>
        <w:t>7</w:t>
      </w:r>
      <w:r w:rsidR="00671416">
        <w:rPr>
          <w:rFonts w:hint="eastAsia"/>
          <w:color w:val="FF0000"/>
          <w:sz w:val="28"/>
          <w:szCs w:val="28"/>
        </w:rPr>
        <w:t>年</w:t>
      </w:r>
      <w:r w:rsidR="00187963">
        <w:rPr>
          <w:rFonts w:hint="eastAsia"/>
          <w:color w:val="FF0000"/>
          <w:sz w:val="28"/>
          <w:szCs w:val="28"/>
        </w:rPr>
        <w:t>秋</w:t>
      </w:r>
      <w:r w:rsidRPr="00B21595">
        <w:rPr>
          <w:rFonts w:hint="eastAsia"/>
          <w:color w:val="FF0000"/>
          <w:sz w:val="28"/>
          <w:szCs w:val="28"/>
        </w:rPr>
        <w:t>季北京地区成人本科学士学位英语统一考试</w:t>
      </w:r>
      <w:r w:rsidR="00187963">
        <w:rPr>
          <w:rFonts w:hint="eastAsia"/>
          <w:color w:val="FF0000"/>
          <w:sz w:val="28"/>
          <w:szCs w:val="28"/>
        </w:rPr>
        <w:t>拟</w:t>
      </w:r>
      <w:r w:rsidRPr="00B21595">
        <w:rPr>
          <w:rFonts w:hint="eastAsia"/>
          <w:color w:val="FF0000"/>
          <w:sz w:val="28"/>
          <w:szCs w:val="28"/>
        </w:rPr>
        <w:t>安排在</w:t>
      </w:r>
      <w:r w:rsidRPr="00187963">
        <w:rPr>
          <w:rFonts w:hint="eastAsia"/>
          <w:color w:val="FF0000"/>
          <w:sz w:val="28"/>
          <w:szCs w:val="28"/>
        </w:rPr>
        <w:t>省电大</w:t>
      </w:r>
      <w:r w:rsidR="00187963" w:rsidRPr="00187963">
        <w:rPr>
          <w:rFonts w:hint="eastAsia"/>
          <w:color w:val="FF0000"/>
          <w:sz w:val="28"/>
          <w:szCs w:val="28"/>
        </w:rPr>
        <w:t>考点和台州电大</w:t>
      </w:r>
      <w:r w:rsidRPr="00B21595">
        <w:rPr>
          <w:rFonts w:hint="eastAsia"/>
          <w:color w:val="FF0000"/>
          <w:sz w:val="28"/>
          <w:szCs w:val="28"/>
        </w:rPr>
        <w:t>考点。</w:t>
      </w:r>
    </w:p>
    <w:p w:rsidR="00B21595" w:rsidRPr="00B21595" w:rsidRDefault="00B21595" w:rsidP="00B21595">
      <w:pPr>
        <w:rPr>
          <w:sz w:val="28"/>
          <w:szCs w:val="28"/>
        </w:rPr>
      </w:pPr>
      <w:r w:rsidRPr="00B21595">
        <w:rPr>
          <w:rFonts w:hint="eastAsia"/>
          <w:sz w:val="28"/>
          <w:szCs w:val="28"/>
        </w:rPr>
        <w:t xml:space="preserve">　　二、考试组织</w:t>
      </w:r>
    </w:p>
    <w:p w:rsidR="00B21595" w:rsidRPr="00B21595" w:rsidRDefault="00B21595" w:rsidP="00B21595">
      <w:pPr>
        <w:rPr>
          <w:sz w:val="28"/>
          <w:szCs w:val="28"/>
        </w:rPr>
      </w:pPr>
      <w:r w:rsidRPr="00B21595">
        <w:rPr>
          <w:rFonts w:hint="eastAsia"/>
          <w:sz w:val="28"/>
          <w:szCs w:val="28"/>
        </w:rPr>
        <w:lastRenderedPageBreak/>
        <w:t xml:space="preserve">　　本次考试由国家开放大学和</w:t>
      </w:r>
      <w:r w:rsidR="00904081">
        <w:rPr>
          <w:rFonts w:hint="eastAsia"/>
          <w:sz w:val="28"/>
          <w:szCs w:val="28"/>
        </w:rPr>
        <w:t>北京教育考试院</w:t>
      </w:r>
      <w:r w:rsidRPr="00B21595">
        <w:rPr>
          <w:rFonts w:hint="eastAsia"/>
          <w:sz w:val="28"/>
          <w:szCs w:val="28"/>
        </w:rPr>
        <w:t>共同组织，省电大教务处负责具体实施。</w:t>
      </w:r>
    </w:p>
    <w:p w:rsidR="00B21595" w:rsidRPr="00B21595" w:rsidRDefault="00B21595" w:rsidP="00B21595">
      <w:pPr>
        <w:rPr>
          <w:sz w:val="28"/>
          <w:szCs w:val="28"/>
        </w:rPr>
      </w:pPr>
      <w:r w:rsidRPr="00B21595">
        <w:rPr>
          <w:rFonts w:hint="eastAsia"/>
          <w:sz w:val="28"/>
          <w:szCs w:val="28"/>
        </w:rPr>
        <w:t xml:space="preserve">　　三、本次成绩有效期规定</w:t>
      </w:r>
    </w:p>
    <w:p w:rsidR="00B21595" w:rsidRPr="00B21595" w:rsidRDefault="00B21595" w:rsidP="00B21595">
      <w:pPr>
        <w:rPr>
          <w:sz w:val="28"/>
          <w:szCs w:val="28"/>
        </w:rPr>
      </w:pPr>
      <w:r w:rsidRPr="00B21595">
        <w:rPr>
          <w:rFonts w:hint="eastAsia"/>
          <w:sz w:val="28"/>
          <w:szCs w:val="28"/>
        </w:rPr>
        <w:t xml:space="preserve">　　数学与应用数学、公共事业管理（教育管理）、教育技术学、土木工程、计算机科学与技术、机械设计制造及其自动化、物流管理、小学教育、软件工程、学前教育等</w:t>
      </w:r>
      <w:r w:rsidRPr="00B21595">
        <w:rPr>
          <w:rFonts w:hint="eastAsia"/>
          <w:sz w:val="28"/>
          <w:szCs w:val="28"/>
        </w:rPr>
        <w:t>10</w:t>
      </w:r>
      <w:r w:rsidR="00A17748">
        <w:rPr>
          <w:rFonts w:hint="eastAsia"/>
          <w:sz w:val="28"/>
          <w:szCs w:val="28"/>
        </w:rPr>
        <w:t>个专业本次学位英</w:t>
      </w:r>
      <w:r w:rsidRPr="00B21595">
        <w:rPr>
          <w:rFonts w:hint="eastAsia"/>
          <w:sz w:val="28"/>
          <w:szCs w:val="28"/>
        </w:rPr>
        <w:t>语考试成绩，从合格之日起四年内有效。</w:t>
      </w:r>
    </w:p>
    <w:p w:rsidR="00B21595" w:rsidRPr="00B21595" w:rsidRDefault="00B21595" w:rsidP="00B21595">
      <w:pPr>
        <w:rPr>
          <w:sz w:val="28"/>
          <w:szCs w:val="28"/>
        </w:rPr>
      </w:pPr>
      <w:r w:rsidRPr="00B21595">
        <w:rPr>
          <w:rFonts w:hint="eastAsia"/>
          <w:sz w:val="28"/>
          <w:szCs w:val="28"/>
        </w:rPr>
        <w:t xml:space="preserve">　　四、考务工作</w:t>
      </w:r>
    </w:p>
    <w:p w:rsidR="00B21595" w:rsidRPr="00B21595" w:rsidRDefault="00B21595" w:rsidP="00B21595">
      <w:pPr>
        <w:rPr>
          <w:sz w:val="28"/>
          <w:szCs w:val="28"/>
        </w:rPr>
      </w:pPr>
      <w:r w:rsidRPr="00B21595">
        <w:rPr>
          <w:rFonts w:hint="eastAsia"/>
          <w:sz w:val="28"/>
          <w:szCs w:val="28"/>
        </w:rPr>
        <w:t xml:space="preserve">　　（一）报名</w:t>
      </w:r>
    </w:p>
    <w:p w:rsidR="00B21595" w:rsidRPr="00B21595" w:rsidRDefault="00B21595" w:rsidP="00B21595">
      <w:pPr>
        <w:rPr>
          <w:sz w:val="28"/>
          <w:szCs w:val="28"/>
        </w:rPr>
      </w:pPr>
      <w:r w:rsidRPr="00B21595">
        <w:rPr>
          <w:rFonts w:hint="eastAsia"/>
          <w:sz w:val="28"/>
          <w:szCs w:val="28"/>
        </w:rPr>
        <w:t xml:space="preserve">　　</w:t>
      </w:r>
      <w:r w:rsidRPr="00B21595">
        <w:rPr>
          <w:rFonts w:hint="eastAsia"/>
          <w:sz w:val="28"/>
          <w:szCs w:val="28"/>
        </w:rPr>
        <w:t>1.</w:t>
      </w:r>
      <w:r w:rsidRPr="00B21595">
        <w:rPr>
          <w:rFonts w:hint="eastAsia"/>
          <w:sz w:val="28"/>
          <w:szCs w:val="28"/>
        </w:rPr>
        <w:t>报名采用《北京地区成人本科学士学位英语统一考试系统》（教学点版）完成。系统与使用说明请登录</w:t>
      </w:r>
      <w:r w:rsidR="004262BB">
        <w:rPr>
          <w:rFonts w:hint="eastAsia"/>
          <w:sz w:val="28"/>
          <w:szCs w:val="28"/>
        </w:rPr>
        <w:t>考试工作</w:t>
      </w:r>
      <w:r w:rsidRPr="00B21595">
        <w:rPr>
          <w:rFonts w:hint="eastAsia"/>
          <w:sz w:val="28"/>
          <w:szCs w:val="28"/>
        </w:rPr>
        <w:t>考务</w:t>
      </w:r>
      <w:r w:rsidRPr="00B21595">
        <w:rPr>
          <w:rFonts w:hint="eastAsia"/>
          <w:sz w:val="28"/>
          <w:szCs w:val="28"/>
        </w:rPr>
        <w:t>QQ</w:t>
      </w:r>
      <w:r w:rsidRPr="00B21595">
        <w:rPr>
          <w:rFonts w:hint="eastAsia"/>
          <w:sz w:val="28"/>
          <w:szCs w:val="28"/>
        </w:rPr>
        <w:t>群下载。</w:t>
      </w:r>
    </w:p>
    <w:p w:rsidR="00B21595" w:rsidRPr="00B21595" w:rsidRDefault="00B21595" w:rsidP="00B21595">
      <w:pPr>
        <w:rPr>
          <w:sz w:val="28"/>
          <w:szCs w:val="28"/>
        </w:rPr>
      </w:pPr>
      <w:r w:rsidRPr="00B21595">
        <w:rPr>
          <w:rFonts w:hint="eastAsia"/>
          <w:sz w:val="28"/>
          <w:szCs w:val="28"/>
        </w:rPr>
        <w:t xml:space="preserve">　　</w:t>
      </w:r>
      <w:r w:rsidRPr="00B21595">
        <w:rPr>
          <w:rFonts w:hint="eastAsia"/>
          <w:sz w:val="28"/>
          <w:szCs w:val="28"/>
        </w:rPr>
        <w:t>2.</w:t>
      </w:r>
      <w:r w:rsidRPr="00B21595">
        <w:rPr>
          <w:rFonts w:hint="eastAsia"/>
          <w:sz w:val="28"/>
          <w:szCs w:val="28"/>
        </w:rPr>
        <w:t>电大考生的报名工作由所属各市级电大及各直属教学点负责。为确保考生信息的准确性，学生的各项报考信息需由学生本人签字确认（报考信息表见附件</w:t>
      </w:r>
      <w:r w:rsidRPr="00B21595">
        <w:rPr>
          <w:rFonts w:hint="eastAsia"/>
          <w:sz w:val="28"/>
          <w:szCs w:val="28"/>
        </w:rPr>
        <w:t>2</w:t>
      </w:r>
      <w:r w:rsidRPr="00B21595">
        <w:rPr>
          <w:rFonts w:hint="eastAsia"/>
          <w:sz w:val="28"/>
          <w:szCs w:val="28"/>
        </w:rPr>
        <w:t>），报考信息必填项为：姓名、性别、专业、专业代码（见附件</w:t>
      </w:r>
      <w:r w:rsidRPr="00B21595">
        <w:rPr>
          <w:rFonts w:hint="eastAsia"/>
          <w:sz w:val="28"/>
          <w:szCs w:val="28"/>
        </w:rPr>
        <w:t>1</w:t>
      </w:r>
      <w:r w:rsidRPr="00B21595">
        <w:rPr>
          <w:rFonts w:hint="eastAsia"/>
          <w:sz w:val="28"/>
          <w:szCs w:val="28"/>
        </w:rPr>
        <w:t>）、学制、年级、学号、身份证号和手机号。</w:t>
      </w:r>
    </w:p>
    <w:p w:rsidR="00B21595" w:rsidRPr="00B21595" w:rsidRDefault="00B21595" w:rsidP="00B21595">
      <w:pPr>
        <w:rPr>
          <w:sz w:val="28"/>
          <w:szCs w:val="28"/>
        </w:rPr>
      </w:pPr>
      <w:r w:rsidRPr="00B21595">
        <w:rPr>
          <w:rFonts w:hint="eastAsia"/>
          <w:sz w:val="28"/>
          <w:szCs w:val="28"/>
        </w:rPr>
        <w:t xml:space="preserve">　　</w:t>
      </w:r>
      <w:r w:rsidRPr="00B21595">
        <w:rPr>
          <w:rFonts w:hint="eastAsia"/>
          <w:sz w:val="28"/>
          <w:szCs w:val="28"/>
        </w:rPr>
        <w:t>3.</w:t>
      </w:r>
      <w:r w:rsidRPr="00B21595">
        <w:rPr>
          <w:rFonts w:hint="eastAsia"/>
          <w:sz w:val="28"/>
          <w:szCs w:val="28"/>
        </w:rPr>
        <w:t>考生报名时使用电子照片。文件名为</w:t>
      </w:r>
      <w:r w:rsidRPr="00B21595">
        <w:rPr>
          <w:rFonts w:hint="eastAsia"/>
          <w:sz w:val="28"/>
          <w:szCs w:val="28"/>
        </w:rPr>
        <w:t>:</w:t>
      </w:r>
      <w:r w:rsidRPr="00B21595">
        <w:rPr>
          <w:rFonts w:hint="eastAsia"/>
          <w:sz w:val="28"/>
          <w:szCs w:val="28"/>
        </w:rPr>
        <w:t>身份证号</w:t>
      </w:r>
      <w:r w:rsidRPr="00B21595">
        <w:rPr>
          <w:rFonts w:hint="eastAsia"/>
          <w:sz w:val="28"/>
          <w:szCs w:val="28"/>
        </w:rPr>
        <w:t>.jpg</w:t>
      </w:r>
      <w:r w:rsidRPr="00B21595">
        <w:rPr>
          <w:rFonts w:hint="eastAsia"/>
          <w:sz w:val="28"/>
          <w:szCs w:val="28"/>
        </w:rPr>
        <w:t>，照片应为近期大头免冠照，相素不低于</w:t>
      </w:r>
      <w:r w:rsidRPr="00B21595">
        <w:rPr>
          <w:rFonts w:hint="eastAsia"/>
          <w:sz w:val="28"/>
          <w:szCs w:val="28"/>
        </w:rPr>
        <w:t>120</w:t>
      </w:r>
      <w:r w:rsidRPr="00B21595">
        <w:rPr>
          <w:rFonts w:hint="eastAsia"/>
          <w:sz w:val="28"/>
          <w:szCs w:val="28"/>
        </w:rPr>
        <w:t>×</w:t>
      </w:r>
      <w:r w:rsidRPr="00B21595">
        <w:rPr>
          <w:rFonts w:hint="eastAsia"/>
          <w:sz w:val="28"/>
          <w:szCs w:val="28"/>
        </w:rPr>
        <w:t>120</w:t>
      </w:r>
      <w:r w:rsidRPr="00B21595">
        <w:rPr>
          <w:rFonts w:hint="eastAsia"/>
          <w:sz w:val="28"/>
          <w:szCs w:val="28"/>
        </w:rPr>
        <w:t>，长宽比例为</w:t>
      </w:r>
      <w:r w:rsidRPr="00B21595">
        <w:rPr>
          <w:rFonts w:hint="eastAsia"/>
          <w:sz w:val="28"/>
          <w:szCs w:val="28"/>
        </w:rPr>
        <w:t>2</w:t>
      </w:r>
      <w:r w:rsidRPr="00B21595">
        <w:rPr>
          <w:rFonts w:hint="eastAsia"/>
          <w:sz w:val="28"/>
          <w:szCs w:val="28"/>
        </w:rPr>
        <w:t>：</w:t>
      </w:r>
      <w:r w:rsidRPr="00B21595">
        <w:rPr>
          <w:rFonts w:hint="eastAsia"/>
          <w:sz w:val="28"/>
          <w:szCs w:val="28"/>
        </w:rPr>
        <w:t>1</w:t>
      </w:r>
      <w:r w:rsidRPr="00B21595">
        <w:rPr>
          <w:rFonts w:hint="eastAsia"/>
          <w:sz w:val="28"/>
          <w:szCs w:val="28"/>
        </w:rPr>
        <w:t>，大小不超过</w:t>
      </w:r>
      <w:r w:rsidRPr="00B21595">
        <w:rPr>
          <w:rFonts w:hint="eastAsia"/>
          <w:sz w:val="28"/>
          <w:szCs w:val="28"/>
        </w:rPr>
        <w:t>50k</w:t>
      </w:r>
      <w:r w:rsidRPr="00B21595">
        <w:rPr>
          <w:rFonts w:hint="eastAsia"/>
          <w:sz w:val="28"/>
          <w:szCs w:val="28"/>
        </w:rPr>
        <w:t>。</w:t>
      </w:r>
    </w:p>
    <w:p w:rsidR="00B21595" w:rsidRPr="00B21595" w:rsidRDefault="00B21595" w:rsidP="00B21595">
      <w:pPr>
        <w:rPr>
          <w:sz w:val="28"/>
          <w:szCs w:val="28"/>
        </w:rPr>
      </w:pPr>
      <w:r w:rsidRPr="00B21595">
        <w:rPr>
          <w:rFonts w:hint="eastAsia"/>
          <w:sz w:val="28"/>
          <w:szCs w:val="28"/>
        </w:rPr>
        <w:t xml:space="preserve">　　</w:t>
      </w:r>
      <w:r w:rsidRPr="00B21595">
        <w:rPr>
          <w:rFonts w:hint="eastAsia"/>
          <w:sz w:val="28"/>
          <w:szCs w:val="28"/>
        </w:rPr>
        <w:t>4.</w:t>
      </w:r>
      <w:r w:rsidRPr="00B21595">
        <w:rPr>
          <w:rFonts w:hint="eastAsia"/>
          <w:sz w:val="28"/>
          <w:szCs w:val="28"/>
        </w:rPr>
        <w:t>报考条件：学籍注册满一年的电大学生。有过考试“违纪舞弊”行为的考生（含课程期末考试），不允许再参加本学位考试。</w:t>
      </w:r>
    </w:p>
    <w:p w:rsidR="00B21595" w:rsidRPr="00B21595" w:rsidRDefault="00B21595" w:rsidP="00B21595">
      <w:pPr>
        <w:rPr>
          <w:sz w:val="28"/>
          <w:szCs w:val="28"/>
        </w:rPr>
      </w:pPr>
      <w:r w:rsidRPr="00B21595">
        <w:rPr>
          <w:rFonts w:hint="eastAsia"/>
          <w:sz w:val="28"/>
          <w:szCs w:val="28"/>
        </w:rPr>
        <w:t xml:space="preserve">　　</w:t>
      </w:r>
      <w:r w:rsidRPr="00B21595">
        <w:rPr>
          <w:rFonts w:hint="eastAsia"/>
          <w:sz w:val="28"/>
          <w:szCs w:val="28"/>
        </w:rPr>
        <w:t>5.</w:t>
      </w:r>
      <w:r w:rsidRPr="00B21595">
        <w:rPr>
          <w:rFonts w:hint="eastAsia"/>
          <w:sz w:val="28"/>
          <w:szCs w:val="28"/>
        </w:rPr>
        <w:t>各办学单位务必对报名数据进行认真校验，必须保证报名数据的准确性。对于字库中没有的汉字，须用书面形式报省电大教务处考</w:t>
      </w:r>
      <w:r w:rsidRPr="00B21595">
        <w:rPr>
          <w:rFonts w:hint="eastAsia"/>
          <w:sz w:val="28"/>
          <w:szCs w:val="28"/>
        </w:rPr>
        <w:lastRenderedPageBreak/>
        <w:t>试科，不能用符号“？”代替。</w:t>
      </w:r>
    </w:p>
    <w:p w:rsidR="00B21595" w:rsidRPr="00B21595" w:rsidRDefault="00B21595" w:rsidP="00B21595">
      <w:pPr>
        <w:rPr>
          <w:sz w:val="28"/>
          <w:szCs w:val="28"/>
        </w:rPr>
      </w:pPr>
      <w:r w:rsidRPr="00B21595">
        <w:rPr>
          <w:rFonts w:hint="eastAsia"/>
          <w:sz w:val="28"/>
          <w:szCs w:val="28"/>
        </w:rPr>
        <w:t xml:space="preserve">　　</w:t>
      </w:r>
      <w:r w:rsidRPr="00B21595">
        <w:rPr>
          <w:rFonts w:hint="eastAsia"/>
          <w:sz w:val="28"/>
          <w:szCs w:val="28"/>
        </w:rPr>
        <w:t>6.</w:t>
      </w:r>
      <w:r w:rsidRPr="00B21595">
        <w:rPr>
          <w:rFonts w:hint="eastAsia"/>
          <w:sz w:val="28"/>
          <w:szCs w:val="28"/>
        </w:rPr>
        <w:t>非电大考生的报名工作由北京市高校网院在我省的教学点负责。</w:t>
      </w:r>
    </w:p>
    <w:p w:rsidR="00B21595" w:rsidRPr="00B21595" w:rsidRDefault="00B21595" w:rsidP="00B21595">
      <w:pPr>
        <w:rPr>
          <w:sz w:val="28"/>
          <w:szCs w:val="28"/>
        </w:rPr>
      </w:pPr>
      <w:r w:rsidRPr="00B21595">
        <w:rPr>
          <w:rFonts w:hint="eastAsia"/>
          <w:sz w:val="28"/>
          <w:szCs w:val="28"/>
        </w:rPr>
        <w:t xml:space="preserve">　　（二）数据传输</w:t>
      </w:r>
    </w:p>
    <w:p w:rsidR="00B21595" w:rsidRPr="00B21595" w:rsidRDefault="00B21595" w:rsidP="00B21595">
      <w:pPr>
        <w:rPr>
          <w:sz w:val="28"/>
          <w:szCs w:val="28"/>
        </w:rPr>
      </w:pPr>
      <w:r w:rsidRPr="00B21595">
        <w:rPr>
          <w:rFonts w:hint="eastAsia"/>
          <w:sz w:val="28"/>
          <w:szCs w:val="28"/>
        </w:rPr>
        <w:t xml:space="preserve">　</w:t>
      </w:r>
      <w:r w:rsidRPr="00B73409">
        <w:rPr>
          <w:rFonts w:hint="eastAsia"/>
          <w:b/>
          <w:color w:val="FF0000"/>
          <w:sz w:val="28"/>
          <w:szCs w:val="28"/>
        </w:rPr>
        <w:t xml:space="preserve">　</w:t>
      </w:r>
      <w:r w:rsidRPr="00B73409">
        <w:rPr>
          <w:rFonts w:hint="eastAsia"/>
          <w:b/>
          <w:color w:val="FF0000"/>
          <w:sz w:val="28"/>
          <w:szCs w:val="28"/>
        </w:rPr>
        <w:t>201</w:t>
      </w:r>
      <w:r w:rsidR="00671416">
        <w:rPr>
          <w:rFonts w:hint="eastAsia"/>
          <w:b/>
          <w:color w:val="FF0000"/>
          <w:sz w:val="28"/>
          <w:szCs w:val="28"/>
        </w:rPr>
        <w:t>7</w:t>
      </w:r>
      <w:r w:rsidRPr="00B73409">
        <w:rPr>
          <w:rFonts w:hint="eastAsia"/>
          <w:b/>
          <w:color w:val="FF0000"/>
          <w:sz w:val="28"/>
          <w:szCs w:val="28"/>
        </w:rPr>
        <w:t>年</w:t>
      </w:r>
      <w:r w:rsidR="007459E1">
        <w:rPr>
          <w:rFonts w:hint="eastAsia"/>
          <w:b/>
          <w:color w:val="FF0000"/>
          <w:sz w:val="28"/>
          <w:szCs w:val="28"/>
        </w:rPr>
        <w:t>9</w:t>
      </w:r>
      <w:r w:rsidRPr="00B73409">
        <w:rPr>
          <w:rFonts w:hint="eastAsia"/>
          <w:b/>
          <w:color w:val="FF0000"/>
          <w:sz w:val="28"/>
          <w:szCs w:val="28"/>
        </w:rPr>
        <w:t>月</w:t>
      </w:r>
      <w:r w:rsidR="007459E1">
        <w:rPr>
          <w:rFonts w:hint="eastAsia"/>
          <w:b/>
          <w:color w:val="FF0000"/>
          <w:sz w:val="28"/>
          <w:szCs w:val="28"/>
        </w:rPr>
        <w:t>12</w:t>
      </w:r>
      <w:r w:rsidRPr="00B73409">
        <w:rPr>
          <w:rFonts w:hint="eastAsia"/>
          <w:b/>
          <w:color w:val="FF0000"/>
          <w:sz w:val="28"/>
          <w:szCs w:val="28"/>
        </w:rPr>
        <w:t>日前</w:t>
      </w:r>
      <w:r w:rsidRPr="00B21595">
        <w:rPr>
          <w:rFonts w:hint="eastAsia"/>
          <w:sz w:val="28"/>
          <w:szCs w:val="28"/>
        </w:rPr>
        <w:t>，各</w:t>
      </w:r>
      <w:r w:rsidR="007459E1" w:rsidRPr="00B21595">
        <w:rPr>
          <w:rFonts w:hint="eastAsia"/>
          <w:sz w:val="28"/>
          <w:szCs w:val="28"/>
        </w:rPr>
        <w:t>直属教学点</w:t>
      </w:r>
      <w:r w:rsidRPr="00B21595">
        <w:rPr>
          <w:rFonts w:hint="eastAsia"/>
          <w:sz w:val="28"/>
          <w:szCs w:val="28"/>
        </w:rPr>
        <w:t>、</w:t>
      </w:r>
      <w:r w:rsidR="007459E1" w:rsidRPr="00B21595">
        <w:rPr>
          <w:rFonts w:hint="eastAsia"/>
          <w:sz w:val="28"/>
          <w:szCs w:val="28"/>
        </w:rPr>
        <w:t>市级电大</w:t>
      </w:r>
      <w:r w:rsidRPr="00B21595">
        <w:rPr>
          <w:rFonts w:hint="eastAsia"/>
          <w:sz w:val="28"/>
          <w:szCs w:val="28"/>
        </w:rPr>
        <w:t>通过《北京地区成人本科学士学位英语统一考试系统》（教学点版）汇总所辖各县（市、区）电大报考学生的信息和电子照片后（文件夹名为</w:t>
      </w:r>
      <w:r w:rsidRPr="00B21595">
        <w:rPr>
          <w:rFonts w:hint="eastAsia"/>
          <w:sz w:val="28"/>
          <w:szCs w:val="28"/>
        </w:rPr>
        <w:t>:</w:t>
      </w:r>
      <w:r w:rsidRPr="00B21595">
        <w:rPr>
          <w:rFonts w:hint="eastAsia"/>
          <w:sz w:val="28"/>
          <w:szCs w:val="28"/>
        </w:rPr>
        <w:t>某某电大</w:t>
      </w:r>
      <w:r w:rsidRPr="00B21595">
        <w:rPr>
          <w:rFonts w:hint="eastAsia"/>
          <w:sz w:val="28"/>
          <w:szCs w:val="28"/>
        </w:rPr>
        <w:t>+</w:t>
      </w:r>
      <w:r w:rsidRPr="00B21595">
        <w:rPr>
          <w:rFonts w:hint="eastAsia"/>
          <w:sz w:val="28"/>
          <w:szCs w:val="28"/>
        </w:rPr>
        <w:t>人数），通过电子邮件报省电大教务处考试科，</w:t>
      </w:r>
      <w:r w:rsidRPr="00B21595">
        <w:rPr>
          <w:rFonts w:hint="eastAsia"/>
          <w:sz w:val="28"/>
          <w:szCs w:val="28"/>
        </w:rPr>
        <w:t>E-mail</w:t>
      </w:r>
      <w:r w:rsidRPr="00B21595">
        <w:rPr>
          <w:rFonts w:hint="eastAsia"/>
          <w:sz w:val="28"/>
          <w:szCs w:val="28"/>
        </w:rPr>
        <w:t>：</w:t>
      </w:r>
      <w:hyperlink r:id="rId6" w:history="1">
        <w:r w:rsidRPr="00877D90">
          <w:rPr>
            <w:rStyle w:val="a3"/>
            <w:rFonts w:hint="eastAsia"/>
            <w:sz w:val="28"/>
            <w:szCs w:val="28"/>
          </w:rPr>
          <w:t>jwkw@zjtvu.edu.cn</w:t>
        </w:r>
      </w:hyperlink>
      <w:r>
        <w:rPr>
          <w:rFonts w:hint="eastAsia"/>
          <w:sz w:val="28"/>
          <w:szCs w:val="28"/>
        </w:rPr>
        <w:t>，考场数据编排完成后，考生的</w:t>
      </w:r>
      <w:r w:rsidRPr="00B21595">
        <w:rPr>
          <w:rFonts w:hint="eastAsia"/>
          <w:sz w:val="28"/>
          <w:szCs w:val="28"/>
        </w:rPr>
        <w:t>“准考证”和“考生须知”由考生自行从</w:t>
      </w:r>
      <w:r w:rsidR="00904081">
        <w:rPr>
          <w:rFonts w:hint="eastAsia"/>
          <w:sz w:val="28"/>
          <w:szCs w:val="28"/>
        </w:rPr>
        <w:t>北京教育考试院（</w:t>
      </w:r>
      <w:r w:rsidR="00904081" w:rsidRPr="00904081">
        <w:rPr>
          <w:sz w:val="28"/>
          <w:szCs w:val="28"/>
        </w:rPr>
        <w:t>http://www.bjeea.cn/</w:t>
      </w:r>
      <w:r w:rsidR="00904081">
        <w:rPr>
          <w:rFonts w:hint="eastAsia"/>
          <w:sz w:val="28"/>
          <w:szCs w:val="28"/>
        </w:rPr>
        <w:t>）</w:t>
      </w:r>
      <w:r w:rsidRPr="00B21595">
        <w:rPr>
          <w:rFonts w:hint="eastAsia"/>
          <w:sz w:val="28"/>
          <w:szCs w:val="28"/>
        </w:rPr>
        <w:t>网站下载打印，请各教学点注意查询打印时间并及时通知考生下载打印。</w:t>
      </w:r>
    </w:p>
    <w:p w:rsidR="00B21595" w:rsidRPr="00B21595" w:rsidRDefault="00B21595" w:rsidP="00B21595">
      <w:pPr>
        <w:rPr>
          <w:sz w:val="28"/>
          <w:szCs w:val="28"/>
        </w:rPr>
      </w:pPr>
      <w:r w:rsidRPr="00B21595">
        <w:rPr>
          <w:rFonts w:hint="eastAsia"/>
          <w:sz w:val="28"/>
          <w:szCs w:val="28"/>
        </w:rPr>
        <w:t xml:space="preserve">　　五、有关说明</w:t>
      </w:r>
    </w:p>
    <w:p w:rsidR="00B21595" w:rsidRPr="00B21595" w:rsidRDefault="00B21595" w:rsidP="00B21595">
      <w:pPr>
        <w:rPr>
          <w:sz w:val="28"/>
          <w:szCs w:val="28"/>
        </w:rPr>
      </w:pPr>
      <w:r w:rsidRPr="00B21595">
        <w:rPr>
          <w:rFonts w:hint="eastAsia"/>
          <w:sz w:val="28"/>
          <w:szCs w:val="28"/>
        </w:rPr>
        <w:t xml:space="preserve">　　（一）各专业学士学位英语考试使用同一份试卷。</w:t>
      </w:r>
    </w:p>
    <w:p w:rsidR="00B21595" w:rsidRPr="00B21595" w:rsidRDefault="00B21595" w:rsidP="00B21595">
      <w:pPr>
        <w:rPr>
          <w:sz w:val="28"/>
          <w:szCs w:val="28"/>
        </w:rPr>
      </w:pPr>
      <w:r w:rsidRPr="00B21595">
        <w:rPr>
          <w:rFonts w:hint="eastAsia"/>
          <w:sz w:val="28"/>
          <w:szCs w:val="28"/>
        </w:rPr>
        <w:t xml:space="preserve">　　（二）考试采用答题卡形式，每个考场使用花卷进行考试，考生从试卷封面取下试卷类型条形码，粘贴到答题卡指定位置。试卷答题卡使用</w:t>
      </w:r>
      <w:r w:rsidRPr="00B21595">
        <w:rPr>
          <w:rFonts w:hint="eastAsia"/>
          <w:sz w:val="28"/>
          <w:szCs w:val="28"/>
        </w:rPr>
        <w:t>2B</w:t>
      </w:r>
      <w:r w:rsidRPr="00B21595">
        <w:rPr>
          <w:rFonts w:hint="eastAsia"/>
          <w:sz w:val="28"/>
          <w:szCs w:val="28"/>
        </w:rPr>
        <w:t>铅笔填涂，考生按答题卡上的《填涂说明》进行答题。</w:t>
      </w:r>
    </w:p>
    <w:p w:rsidR="00B21595" w:rsidRPr="00B21595" w:rsidRDefault="00B21595" w:rsidP="00B21595">
      <w:pPr>
        <w:rPr>
          <w:sz w:val="28"/>
          <w:szCs w:val="28"/>
        </w:rPr>
      </w:pPr>
      <w:r w:rsidRPr="00B21595">
        <w:rPr>
          <w:rFonts w:hint="eastAsia"/>
          <w:sz w:val="28"/>
          <w:szCs w:val="28"/>
        </w:rPr>
        <w:t xml:space="preserve">　　（三）准考证号严格按北京教育考试院统一编排的</w:t>
      </w:r>
      <w:r w:rsidRPr="00B21595">
        <w:rPr>
          <w:rFonts w:hint="eastAsia"/>
          <w:sz w:val="28"/>
          <w:szCs w:val="28"/>
        </w:rPr>
        <w:t>11</w:t>
      </w:r>
      <w:r w:rsidRPr="00B21595">
        <w:rPr>
          <w:rFonts w:hint="eastAsia"/>
          <w:sz w:val="28"/>
          <w:szCs w:val="28"/>
        </w:rPr>
        <w:t>位数填涂，不填涂考生学号或填涂错误按零分处理。</w:t>
      </w:r>
    </w:p>
    <w:p w:rsidR="00B21595" w:rsidRPr="00B21595" w:rsidRDefault="00B21595" w:rsidP="00B21595">
      <w:pPr>
        <w:rPr>
          <w:sz w:val="28"/>
          <w:szCs w:val="28"/>
        </w:rPr>
      </w:pPr>
      <w:r w:rsidRPr="00B21595">
        <w:rPr>
          <w:rFonts w:hint="eastAsia"/>
          <w:sz w:val="28"/>
          <w:szCs w:val="28"/>
        </w:rPr>
        <w:t xml:space="preserve">　　（四）考生进入考场必须出示</w:t>
      </w:r>
      <w:r w:rsidR="00F30BCE">
        <w:rPr>
          <w:rFonts w:hint="eastAsia"/>
          <w:sz w:val="28"/>
          <w:szCs w:val="28"/>
        </w:rPr>
        <w:t>“</w:t>
      </w:r>
      <w:r w:rsidR="00F30BCE" w:rsidRPr="00B21595">
        <w:rPr>
          <w:rFonts w:hint="eastAsia"/>
          <w:sz w:val="28"/>
          <w:szCs w:val="28"/>
        </w:rPr>
        <w:t>两证</w:t>
      </w:r>
      <w:r w:rsidR="00F30BCE">
        <w:rPr>
          <w:rFonts w:hint="eastAsia"/>
          <w:sz w:val="28"/>
          <w:szCs w:val="28"/>
        </w:rPr>
        <w:t>”</w:t>
      </w:r>
      <w:r w:rsidRPr="00B21595">
        <w:rPr>
          <w:rFonts w:hint="eastAsia"/>
          <w:sz w:val="28"/>
          <w:szCs w:val="28"/>
        </w:rPr>
        <w:t>，即“准考证”和“有效身份证件”（居民身份证、护照、军官证</w:t>
      </w:r>
      <w:r w:rsidR="00ED5664">
        <w:rPr>
          <w:rFonts w:hint="eastAsia"/>
          <w:sz w:val="28"/>
          <w:szCs w:val="28"/>
        </w:rPr>
        <w:t>等</w:t>
      </w:r>
      <w:r w:rsidRPr="00B21595">
        <w:rPr>
          <w:rFonts w:hint="eastAsia"/>
          <w:sz w:val="28"/>
          <w:szCs w:val="28"/>
        </w:rPr>
        <w:t>）。凡无身份证者必须有公安机关出据的相关证明，证件不全者不得参加考试。非电大考生应由各教学点（学习中心）出一名教师负责带队参加考试，带队教师不能</w:t>
      </w:r>
      <w:r w:rsidRPr="00B21595">
        <w:rPr>
          <w:rFonts w:hint="eastAsia"/>
          <w:sz w:val="28"/>
          <w:szCs w:val="28"/>
        </w:rPr>
        <w:lastRenderedPageBreak/>
        <w:t>进入考场。监考人员核实考生</w:t>
      </w:r>
      <w:r w:rsidR="00F30BCE">
        <w:rPr>
          <w:rFonts w:hint="eastAsia"/>
          <w:sz w:val="28"/>
          <w:szCs w:val="28"/>
        </w:rPr>
        <w:t>“</w:t>
      </w:r>
      <w:r w:rsidR="00F30BCE" w:rsidRPr="00B21595">
        <w:rPr>
          <w:rFonts w:hint="eastAsia"/>
          <w:sz w:val="28"/>
          <w:szCs w:val="28"/>
        </w:rPr>
        <w:t>两证</w:t>
      </w:r>
      <w:r w:rsidR="00F30BCE">
        <w:rPr>
          <w:rFonts w:hint="eastAsia"/>
          <w:sz w:val="28"/>
          <w:szCs w:val="28"/>
        </w:rPr>
        <w:t>”</w:t>
      </w:r>
      <w:r w:rsidRPr="00B21595">
        <w:rPr>
          <w:rFonts w:hint="eastAsia"/>
          <w:sz w:val="28"/>
          <w:szCs w:val="28"/>
        </w:rPr>
        <w:t>与“考场座次表”名单相符后，方可准许考生考试。</w:t>
      </w:r>
    </w:p>
    <w:p w:rsidR="00B21595" w:rsidRPr="00B21595" w:rsidRDefault="00B21595" w:rsidP="00B21595">
      <w:pPr>
        <w:rPr>
          <w:sz w:val="28"/>
          <w:szCs w:val="28"/>
        </w:rPr>
      </w:pPr>
      <w:r w:rsidRPr="00B21595">
        <w:rPr>
          <w:rFonts w:hint="eastAsia"/>
          <w:sz w:val="28"/>
          <w:szCs w:val="28"/>
        </w:rPr>
        <w:t xml:space="preserve">　　（五）监考人员在考前宣读</w:t>
      </w:r>
      <w:r w:rsidR="00904081">
        <w:rPr>
          <w:rFonts w:hint="eastAsia"/>
          <w:sz w:val="28"/>
          <w:szCs w:val="28"/>
        </w:rPr>
        <w:t>北京教育考试院</w:t>
      </w:r>
      <w:r w:rsidRPr="00B21595">
        <w:rPr>
          <w:rFonts w:hint="eastAsia"/>
          <w:sz w:val="28"/>
          <w:szCs w:val="28"/>
        </w:rPr>
        <w:t>下发的《北京地区成人本科学士学位英语统一考试考生守则及违规处理规则》。</w:t>
      </w:r>
    </w:p>
    <w:p w:rsidR="00B21595" w:rsidRPr="00B21595" w:rsidRDefault="00B21595" w:rsidP="00B21595">
      <w:pPr>
        <w:rPr>
          <w:sz w:val="28"/>
          <w:szCs w:val="28"/>
        </w:rPr>
      </w:pPr>
      <w:r w:rsidRPr="00B21595">
        <w:rPr>
          <w:rFonts w:hint="eastAsia"/>
          <w:sz w:val="28"/>
          <w:szCs w:val="28"/>
        </w:rPr>
        <w:t xml:space="preserve">　　（六）考试过程应遵照《北京地区成人高等教育本科英语统一测试监考人员考场指令》执行。</w:t>
      </w:r>
    </w:p>
    <w:p w:rsidR="00B21595" w:rsidRPr="00B21595" w:rsidRDefault="00B21595" w:rsidP="00B21595">
      <w:pPr>
        <w:rPr>
          <w:sz w:val="28"/>
          <w:szCs w:val="28"/>
        </w:rPr>
      </w:pPr>
      <w:r w:rsidRPr="00B21595">
        <w:rPr>
          <w:rFonts w:hint="eastAsia"/>
          <w:sz w:val="28"/>
          <w:szCs w:val="28"/>
        </w:rPr>
        <w:t xml:space="preserve">　　（七）本次考试包括客观题和主观题两部分。考试结束后，考生（含缺考学生）的答题卡按座位号顺序装入答题卡专用袋密封。缺考学生的答题卡由监考人员填涂准考证号及缺考信息。</w:t>
      </w:r>
    </w:p>
    <w:p w:rsidR="00B21595" w:rsidRPr="00B21595" w:rsidRDefault="00B21595" w:rsidP="00B21595">
      <w:pPr>
        <w:rPr>
          <w:sz w:val="28"/>
          <w:szCs w:val="28"/>
        </w:rPr>
      </w:pPr>
      <w:r w:rsidRPr="00B21595">
        <w:rPr>
          <w:rFonts w:hint="eastAsia"/>
          <w:sz w:val="28"/>
          <w:szCs w:val="28"/>
        </w:rPr>
        <w:t xml:space="preserve">　　（八）漏填或错填答题卡的答卷将被按“无分”处理。阅卷工作结束后</w:t>
      </w:r>
      <w:r w:rsidR="00904081">
        <w:rPr>
          <w:rFonts w:hint="eastAsia"/>
          <w:sz w:val="28"/>
          <w:szCs w:val="28"/>
        </w:rPr>
        <w:t>北京教育考试院</w:t>
      </w:r>
      <w:r w:rsidRPr="00B21595">
        <w:rPr>
          <w:rFonts w:hint="eastAsia"/>
          <w:sz w:val="28"/>
          <w:szCs w:val="28"/>
        </w:rPr>
        <w:t>不再对此类试卷进行重新评阅。</w:t>
      </w:r>
    </w:p>
    <w:p w:rsidR="00B21595" w:rsidRPr="00B21595" w:rsidRDefault="00B21595" w:rsidP="00B21595">
      <w:pPr>
        <w:rPr>
          <w:sz w:val="28"/>
          <w:szCs w:val="28"/>
        </w:rPr>
      </w:pPr>
      <w:r w:rsidRPr="00B21595">
        <w:rPr>
          <w:rFonts w:hint="eastAsia"/>
          <w:sz w:val="28"/>
          <w:szCs w:val="28"/>
        </w:rPr>
        <w:t xml:space="preserve">　　六、考试参考资料</w:t>
      </w:r>
    </w:p>
    <w:p w:rsidR="00B21595" w:rsidRPr="00B21595" w:rsidRDefault="00B21595" w:rsidP="00B21595">
      <w:pPr>
        <w:rPr>
          <w:sz w:val="28"/>
          <w:szCs w:val="28"/>
        </w:rPr>
      </w:pPr>
      <w:r w:rsidRPr="00B21595">
        <w:rPr>
          <w:rFonts w:hint="eastAsia"/>
          <w:sz w:val="28"/>
          <w:szCs w:val="28"/>
        </w:rPr>
        <w:t xml:space="preserve">　　参考资料为《北京地区成人本科学士学位英语统一考试说明》，由《北京地区成人本科学士学位英语统一考试大纲》编写组编写，本书内容包括考试内容、目标要求、试卷结构、题型和试题库等做出明确具体的规定，还针对最新试卷结合考试数据进行了逐题解析。</w:t>
      </w:r>
    </w:p>
    <w:p w:rsidR="00F30BCE" w:rsidRPr="00B21595" w:rsidRDefault="00F30BCE" w:rsidP="00F30BCE">
      <w:pPr>
        <w:rPr>
          <w:sz w:val="28"/>
          <w:szCs w:val="28"/>
        </w:rPr>
      </w:pPr>
      <w:r w:rsidRPr="00B21595">
        <w:rPr>
          <w:rFonts w:hint="eastAsia"/>
          <w:sz w:val="28"/>
          <w:szCs w:val="28"/>
        </w:rPr>
        <w:t xml:space="preserve">　　七、考试收费</w:t>
      </w:r>
    </w:p>
    <w:p w:rsidR="00F30BCE" w:rsidRPr="00B21595" w:rsidRDefault="00F30BCE" w:rsidP="00F30BCE">
      <w:pPr>
        <w:rPr>
          <w:sz w:val="28"/>
          <w:szCs w:val="28"/>
        </w:rPr>
      </w:pPr>
      <w:r w:rsidRPr="00B21595">
        <w:rPr>
          <w:rFonts w:hint="eastAsia"/>
          <w:sz w:val="28"/>
          <w:szCs w:val="28"/>
        </w:rPr>
        <w:t xml:space="preserve">　　根据（京发改〔</w:t>
      </w:r>
      <w:r w:rsidRPr="00B21595">
        <w:rPr>
          <w:rFonts w:hint="eastAsia"/>
          <w:sz w:val="28"/>
          <w:szCs w:val="28"/>
        </w:rPr>
        <w:t>2008</w:t>
      </w:r>
      <w:r w:rsidRPr="00B21595">
        <w:rPr>
          <w:rFonts w:hint="eastAsia"/>
          <w:sz w:val="28"/>
          <w:szCs w:val="28"/>
        </w:rPr>
        <w:t>〕</w:t>
      </w:r>
      <w:r w:rsidRPr="00B21595">
        <w:rPr>
          <w:rFonts w:hint="eastAsia"/>
          <w:sz w:val="28"/>
          <w:szCs w:val="28"/>
        </w:rPr>
        <w:t>1020</w:t>
      </w:r>
      <w:r w:rsidRPr="00B21595">
        <w:rPr>
          <w:rFonts w:hint="eastAsia"/>
          <w:sz w:val="28"/>
          <w:szCs w:val="28"/>
        </w:rPr>
        <w:t>号）文规定，各教学点向报考学生收取</w:t>
      </w:r>
      <w:r w:rsidRPr="00B21595">
        <w:rPr>
          <w:rFonts w:hint="eastAsia"/>
          <w:sz w:val="28"/>
          <w:szCs w:val="28"/>
        </w:rPr>
        <w:t>30</w:t>
      </w:r>
      <w:r w:rsidRPr="00B21595">
        <w:rPr>
          <w:rFonts w:hint="eastAsia"/>
          <w:sz w:val="28"/>
          <w:szCs w:val="28"/>
        </w:rPr>
        <w:t>元</w:t>
      </w:r>
      <w:r w:rsidRPr="00B21595">
        <w:rPr>
          <w:rFonts w:hint="eastAsia"/>
          <w:sz w:val="28"/>
          <w:szCs w:val="28"/>
        </w:rPr>
        <w:t>/</w:t>
      </w:r>
      <w:r w:rsidRPr="00B21595">
        <w:rPr>
          <w:rFonts w:hint="eastAsia"/>
          <w:sz w:val="28"/>
          <w:szCs w:val="28"/>
        </w:rPr>
        <w:t>每人次的学位外语考试费，由各地市电大在</w:t>
      </w:r>
      <w:r w:rsidR="00A17748">
        <w:rPr>
          <w:rFonts w:hint="eastAsia"/>
          <w:b/>
          <w:color w:val="FF0000"/>
          <w:sz w:val="28"/>
          <w:szCs w:val="28"/>
        </w:rPr>
        <w:t>10</w:t>
      </w:r>
      <w:r w:rsidRPr="00B73409">
        <w:rPr>
          <w:rFonts w:hint="eastAsia"/>
          <w:b/>
          <w:color w:val="FF0000"/>
          <w:sz w:val="28"/>
          <w:szCs w:val="28"/>
        </w:rPr>
        <w:t>月</w:t>
      </w:r>
      <w:r w:rsidR="00A17748">
        <w:rPr>
          <w:rFonts w:hint="eastAsia"/>
          <w:b/>
          <w:color w:val="FF0000"/>
          <w:sz w:val="28"/>
          <w:szCs w:val="28"/>
        </w:rPr>
        <w:t>15</w:t>
      </w:r>
      <w:r w:rsidRPr="00B73409">
        <w:rPr>
          <w:rFonts w:hint="eastAsia"/>
          <w:b/>
          <w:color w:val="FF0000"/>
          <w:sz w:val="28"/>
          <w:szCs w:val="28"/>
        </w:rPr>
        <w:t>日前</w:t>
      </w:r>
      <w:r w:rsidRPr="00B21595">
        <w:rPr>
          <w:rFonts w:hint="eastAsia"/>
          <w:sz w:val="28"/>
          <w:szCs w:val="28"/>
        </w:rPr>
        <w:t>（总费用由省校审核报名数据后公布）至银行柜台办理电汇业务，汇款时请注明“浙江电大学位英语考试费</w:t>
      </w:r>
      <w:r w:rsidRPr="00B21595">
        <w:rPr>
          <w:rFonts w:hint="eastAsia"/>
          <w:sz w:val="28"/>
          <w:szCs w:val="28"/>
        </w:rPr>
        <w:t>1</w:t>
      </w:r>
      <w:r w:rsidRPr="00B21595">
        <w:rPr>
          <w:rFonts w:hint="eastAsia"/>
          <w:sz w:val="28"/>
          <w:szCs w:val="28"/>
        </w:rPr>
        <w:t>”。</w:t>
      </w:r>
    </w:p>
    <w:p w:rsidR="00F30BCE" w:rsidRPr="00B21595" w:rsidRDefault="00F30BCE" w:rsidP="00F30BCE">
      <w:pPr>
        <w:rPr>
          <w:sz w:val="28"/>
          <w:szCs w:val="28"/>
        </w:rPr>
      </w:pPr>
      <w:r w:rsidRPr="00B21595">
        <w:rPr>
          <w:rFonts w:hint="eastAsia"/>
          <w:sz w:val="28"/>
          <w:szCs w:val="28"/>
        </w:rPr>
        <w:t xml:space="preserve">　　户名：浙江省财政厅非税收入结算分户</w:t>
      </w:r>
    </w:p>
    <w:p w:rsidR="00F30BCE" w:rsidRPr="00B21595" w:rsidRDefault="00F30BCE" w:rsidP="00F30BCE">
      <w:pPr>
        <w:rPr>
          <w:sz w:val="28"/>
          <w:szCs w:val="28"/>
        </w:rPr>
      </w:pPr>
      <w:r w:rsidRPr="00B21595">
        <w:rPr>
          <w:rFonts w:hint="eastAsia"/>
          <w:sz w:val="28"/>
          <w:szCs w:val="28"/>
        </w:rPr>
        <w:lastRenderedPageBreak/>
        <w:t xml:space="preserve">　　开户银行：中国工商银行杭州市众安支行</w:t>
      </w:r>
    </w:p>
    <w:p w:rsidR="00F30BCE" w:rsidRPr="00B21595" w:rsidRDefault="00F30BCE" w:rsidP="00F30BCE">
      <w:pPr>
        <w:rPr>
          <w:sz w:val="28"/>
          <w:szCs w:val="28"/>
        </w:rPr>
      </w:pPr>
      <w:r w:rsidRPr="00B21595">
        <w:rPr>
          <w:rFonts w:hint="eastAsia"/>
          <w:sz w:val="28"/>
          <w:szCs w:val="28"/>
        </w:rPr>
        <w:t xml:space="preserve">　　账号：</w:t>
      </w:r>
      <w:r w:rsidRPr="00B21595">
        <w:rPr>
          <w:rFonts w:hint="eastAsia"/>
          <w:sz w:val="28"/>
          <w:szCs w:val="28"/>
        </w:rPr>
        <w:t>1202021729911111271</w:t>
      </w:r>
    </w:p>
    <w:p w:rsidR="00F30BCE" w:rsidRPr="00B21595" w:rsidRDefault="00F30BCE" w:rsidP="00F30BCE">
      <w:pPr>
        <w:rPr>
          <w:sz w:val="28"/>
          <w:szCs w:val="28"/>
        </w:rPr>
      </w:pPr>
      <w:r w:rsidRPr="00B21595">
        <w:rPr>
          <w:rFonts w:hint="eastAsia"/>
          <w:sz w:val="28"/>
          <w:szCs w:val="28"/>
        </w:rPr>
        <w:t xml:space="preserve">　　八、联系人及联系方式</w:t>
      </w:r>
    </w:p>
    <w:p w:rsidR="00F30BCE" w:rsidRPr="00B21595" w:rsidRDefault="00F30BCE" w:rsidP="00F30BCE">
      <w:pPr>
        <w:rPr>
          <w:sz w:val="28"/>
          <w:szCs w:val="28"/>
        </w:rPr>
      </w:pPr>
      <w:r w:rsidRPr="00B21595">
        <w:rPr>
          <w:rFonts w:hint="eastAsia"/>
          <w:sz w:val="28"/>
          <w:szCs w:val="28"/>
        </w:rPr>
        <w:t xml:space="preserve">　　联系人：省电大教务处考试科</w:t>
      </w:r>
      <w:r w:rsidRPr="00B21595">
        <w:rPr>
          <w:rFonts w:hint="eastAsia"/>
          <w:sz w:val="28"/>
          <w:szCs w:val="28"/>
        </w:rPr>
        <w:t xml:space="preserve"> </w:t>
      </w:r>
      <w:r w:rsidRPr="00B21595">
        <w:rPr>
          <w:rFonts w:hint="eastAsia"/>
          <w:sz w:val="28"/>
          <w:szCs w:val="28"/>
        </w:rPr>
        <w:t xml:space="preserve">许春祥　　</w:t>
      </w:r>
    </w:p>
    <w:p w:rsidR="00F30BCE" w:rsidRPr="00B21595" w:rsidRDefault="00F30BCE" w:rsidP="00F30BCE">
      <w:pPr>
        <w:rPr>
          <w:sz w:val="28"/>
          <w:szCs w:val="28"/>
        </w:rPr>
      </w:pPr>
      <w:r w:rsidRPr="00B21595">
        <w:rPr>
          <w:rFonts w:hint="eastAsia"/>
          <w:sz w:val="28"/>
          <w:szCs w:val="28"/>
        </w:rPr>
        <w:t xml:space="preserve">　　联系电话：</w:t>
      </w:r>
      <w:r w:rsidRPr="00B21595">
        <w:rPr>
          <w:rFonts w:hint="eastAsia"/>
          <w:sz w:val="28"/>
          <w:szCs w:val="28"/>
        </w:rPr>
        <w:t>0571-88052739</w:t>
      </w:r>
    </w:p>
    <w:p w:rsidR="00B21595" w:rsidRPr="00B21595" w:rsidRDefault="00B21595" w:rsidP="00B21595">
      <w:pPr>
        <w:rPr>
          <w:sz w:val="28"/>
          <w:szCs w:val="28"/>
        </w:rPr>
      </w:pPr>
      <w:r w:rsidRPr="00B21595">
        <w:rPr>
          <w:rFonts w:hint="eastAsia"/>
          <w:sz w:val="28"/>
          <w:szCs w:val="28"/>
        </w:rPr>
        <w:t xml:space="preserve">　　</w:t>
      </w:r>
    </w:p>
    <w:p w:rsidR="00B21595" w:rsidRPr="00B21595" w:rsidRDefault="00B21595" w:rsidP="00B21595">
      <w:pPr>
        <w:rPr>
          <w:sz w:val="28"/>
          <w:szCs w:val="28"/>
        </w:rPr>
      </w:pPr>
      <w:r w:rsidRPr="00B21595">
        <w:rPr>
          <w:rFonts w:hint="eastAsia"/>
          <w:sz w:val="28"/>
          <w:szCs w:val="28"/>
        </w:rPr>
        <w:t xml:space="preserve">　　</w:t>
      </w:r>
    </w:p>
    <w:p w:rsidR="00B21595" w:rsidRPr="00B21595" w:rsidRDefault="00B21595" w:rsidP="00B21595">
      <w:pPr>
        <w:rPr>
          <w:sz w:val="28"/>
          <w:szCs w:val="28"/>
        </w:rPr>
      </w:pPr>
      <w:r w:rsidRPr="00B21595">
        <w:rPr>
          <w:rFonts w:hint="eastAsia"/>
          <w:sz w:val="28"/>
          <w:szCs w:val="28"/>
        </w:rPr>
        <w:t xml:space="preserve">　　附件</w:t>
      </w:r>
      <w:r w:rsidRPr="00B21595">
        <w:rPr>
          <w:rFonts w:hint="eastAsia"/>
          <w:sz w:val="28"/>
          <w:szCs w:val="28"/>
        </w:rPr>
        <w:t>1</w:t>
      </w:r>
      <w:r w:rsidRPr="00B21595">
        <w:rPr>
          <w:rFonts w:hint="eastAsia"/>
          <w:sz w:val="28"/>
          <w:szCs w:val="28"/>
        </w:rPr>
        <w:t>：各专业简称及代码对应表</w:t>
      </w:r>
    </w:p>
    <w:p w:rsidR="00B21595" w:rsidRPr="00B21595" w:rsidRDefault="00B21595" w:rsidP="00B21595">
      <w:pPr>
        <w:rPr>
          <w:sz w:val="28"/>
          <w:szCs w:val="28"/>
        </w:rPr>
      </w:pPr>
      <w:r w:rsidRPr="00B21595">
        <w:rPr>
          <w:rFonts w:hint="eastAsia"/>
          <w:sz w:val="28"/>
          <w:szCs w:val="28"/>
        </w:rPr>
        <w:t xml:space="preserve">　　</w:t>
      </w:r>
      <w:r w:rsidR="009246F7">
        <w:rPr>
          <w:rFonts w:hint="eastAsia"/>
          <w:sz w:val="28"/>
          <w:szCs w:val="28"/>
        </w:rPr>
        <w:t xml:space="preserve">     2: </w:t>
      </w:r>
      <w:r w:rsidRPr="00B21595">
        <w:rPr>
          <w:rFonts w:hint="eastAsia"/>
          <w:sz w:val="28"/>
          <w:szCs w:val="28"/>
        </w:rPr>
        <w:t>北京地区学士学位英语考试报考信息表</w:t>
      </w:r>
    </w:p>
    <w:p w:rsidR="00B21595" w:rsidRPr="00B21595" w:rsidRDefault="00B21595" w:rsidP="00B21595">
      <w:pPr>
        <w:rPr>
          <w:sz w:val="28"/>
          <w:szCs w:val="28"/>
        </w:rPr>
      </w:pPr>
    </w:p>
    <w:p w:rsidR="00B21595" w:rsidRPr="00B21595" w:rsidRDefault="00B21595" w:rsidP="00B21595">
      <w:pPr>
        <w:rPr>
          <w:sz w:val="28"/>
          <w:szCs w:val="28"/>
        </w:rPr>
      </w:pPr>
    </w:p>
    <w:p w:rsidR="00B21595" w:rsidRPr="00B21595" w:rsidRDefault="00B21595" w:rsidP="00D64904">
      <w:pPr>
        <w:jc w:val="right"/>
        <w:rPr>
          <w:sz w:val="28"/>
          <w:szCs w:val="28"/>
        </w:rPr>
      </w:pPr>
      <w:r w:rsidRPr="00B21595">
        <w:rPr>
          <w:rFonts w:hint="eastAsia"/>
          <w:sz w:val="28"/>
          <w:szCs w:val="28"/>
        </w:rPr>
        <w:t>浙江广播电视大学教务处</w:t>
      </w:r>
    </w:p>
    <w:p w:rsidR="00B21595" w:rsidRPr="00B21595" w:rsidRDefault="00B21595" w:rsidP="00D64904">
      <w:pPr>
        <w:jc w:val="right"/>
        <w:rPr>
          <w:sz w:val="28"/>
          <w:szCs w:val="28"/>
        </w:rPr>
      </w:pPr>
      <w:r w:rsidRPr="00B21595">
        <w:rPr>
          <w:rFonts w:hint="eastAsia"/>
          <w:sz w:val="28"/>
          <w:szCs w:val="28"/>
        </w:rPr>
        <w:t>201</w:t>
      </w:r>
      <w:r w:rsidR="00F30BCE">
        <w:rPr>
          <w:rFonts w:hint="eastAsia"/>
          <w:sz w:val="28"/>
          <w:szCs w:val="28"/>
        </w:rPr>
        <w:t>7</w:t>
      </w:r>
      <w:r w:rsidRPr="00B21595">
        <w:rPr>
          <w:rFonts w:hint="eastAsia"/>
          <w:sz w:val="28"/>
          <w:szCs w:val="28"/>
        </w:rPr>
        <w:t>年</w:t>
      </w:r>
      <w:r w:rsidR="004262BB">
        <w:rPr>
          <w:rFonts w:hint="eastAsia"/>
          <w:sz w:val="28"/>
          <w:szCs w:val="28"/>
        </w:rPr>
        <w:t xml:space="preserve"> </w:t>
      </w:r>
      <w:r w:rsidRPr="00B21595">
        <w:rPr>
          <w:rFonts w:hint="eastAsia"/>
          <w:sz w:val="28"/>
          <w:szCs w:val="28"/>
        </w:rPr>
        <w:t>月</w:t>
      </w:r>
      <w:r w:rsidR="004262BB">
        <w:rPr>
          <w:rFonts w:hint="eastAsia"/>
          <w:sz w:val="28"/>
          <w:szCs w:val="28"/>
        </w:rPr>
        <w:t xml:space="preserve"> </w:t>
      </w:r>
      <w:r w:rsidRPr="00B21595">
        <w:rPr>
          <w:rFonts w:hint="eastAsia"/>
          <w:sz w:val="28"/>
          <w:szCs w:val="28"/>
        </w:rPr>
        <w:t>日</w:t>
      </w:r>
    </w:p>
    <w:p w:rsidR="003C5B6F" w:rsidRDefault="003C5B6F">
      <w:pPr>
        <w:rPr>
          <w:sz w:val="28"/>
          <w:szCs w:val="28"/>
        </w:rPr>
      </w:pPr>
    </w:p>
    <w:p w:rsidR="00D64904" w:rsidRDefault="00D64904">
      <w:pPr>
        <w:rPr>
          <w:sz w:val="28"/>
          <w:szCs w:val="28"/>
        </w:rPr>
      </w:pPr>
    </w:p>
    <w:p w:rsidR="00D64904" w:rsidRDefault="00D64904">
      <w:pPr>
        <w:rPr>
          <w:sz w:val="28"/>
          <w:szCs w:val="28"/>
        </w:rPr>
      </w:pPr>
    </w:p>
    <w:p w:rsidR="00D64904" w:rsidRDefault="00D64904">
      <w:pPr>
        <w:rPr>
          <w:sz w:val="28"/>
          <w:szCs w:val="28"/>
        </w:rPr>
      </w:pPr>
    </w:p>
    <w:p w:rsidR="00D64904" w:rsidRDefault="00D64904">
      <w:pPr>
        <w:rPr>
          <w:sz w:val="28"/>
          <w:szCs w:val="28"/>
        </w:rPr>
      </w:pPr>
    </w:p>
    <w:p w:rsidR="00D64904" w:rsidRDefault="00D64904">
      <w:pPr>
        <w:rPr>
          <w:sz w:val="28"/>
          <w:szCs w:val="28"/>
        </w:rPr>
      </w:pPr>
    </w:p>
    <w:p w:rsidR="00D64904" w:rsidRDefault="00D64904">
      <w:pPr>
        <w:rPr>
          <w:sz w:val="28"/>
          <w:szCs w:val="28"/>
        </w:rPr>
      </w:pPr>
    </w:p>
    <w:p w:rsidR="004262BB" w:rsidRDefault="004262BB">
      <w:pPr>
        <w:rPr>
          <w:sz w:val="28"/>
          <w:szCs w:val="28"/>
        </w:rPr>
      </w:pPr>
    </w:p>
    <w:p w:rsidR="00D64904" w:rsidRDefault="00D64904" w:rsidP="00D64904">
      <w:pPr>
        <w:spacing w:line="474" w:lineRule="exact"/>
        <w:rPr>
          <w:rFonts w:ascii="仿宋_GB2312" w:eastAsia="仿宋_GB2312" w:hAnsi="Calibri" w:cs="Times New Roman"/>
          <w:sz w:val="32"/>
          <w:szCs w:val="32"/>
        </w:rPr>
      </w:pPr>
      <w:r>
        <w:rPr>
          <w:rFonts w:ascii="仿宋_GB2312" w:eastAsia="仿宋_GB2312" w:hAnsi="Calibri" w:cs="Times New Roman" w:hint="eastAsia"/>
          <w:sz w:val="32"/>
          <w:szCs w:val="32"/>
        </w:rPr>
        <w:t>附件1：</w:t>
      </w:r>
    </w:p>
    <w:p w:rsidR="00D64904" w:rsidRDefault="00D64904" w:rsidP="00A04580">
      <w:pPr>
        <w:adjustRightInd w:val="0"/>
        <w:snapToGrid w:val="0"/>
        <w:spacing w:afterLines="50" w:line="600" w:lineRule="exact"/>
        <w:jc w:val="center"/>
        <w:rPr>
          <w:rFonts w:ascii="方正小标宋简体" w:eastAsia="方正小标宋简体" w:hAnsi="宋体" w:cs="宋体"/>
          <w:bCs/>
          <w:sz w:val="36"/>
          <w:szCs w:val="32"/>
        </w:rPr>
      </w:pPr>
      <w:r>
        <w:rPr>
          <w:rFonts w:ascii="方正小标宋简体" w:eastAsia="方正小标宋简体" w:hAnsi="Calibri" w:cs="Times New Roman" w:hint="eastAsia"/>
          <w:bCs/>
          <w:sz w:val="36"/>
          <w:szCs w:val="32"/>
        </w:rPr>
        <w:lastRenderedPageBreak/>
        <w:t>各专业简称及代码对应表</w:t>
      </w:r>
    </w:p>
    <w:tbl>
      <w:tblPr>
        <w:tblW w:w="8392" w:type="dxa"/>
        <w:jc w:val="center"/>
        <w:tblLook w:val="0000"/>
      </w:tblPr>
      <w:tblGrid>
        <w:gridCol w:w="3902"/>
        <w:gridCol w:w="1938"/>
        <w:gridCol w:w="330"/>
        <w:gridCol w:w="2222"/>
      </w:tblGrid>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专业名称</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专业简称</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专业代码</w:t>
            </w:r>
          </w:p>
        </w:tc>
      </w:tr>
      <w:tr w:rsidR="00D64904" w:rsidRPr="001440D0" w:rsidTr="00D903A8">
        <w:trPr>
          <w:trHeight w:hRule="exact" w:val="482"/>
          <w:jc w:val="center"/>
        </w:trPr>
        <w:tc>
          <w:tcPr>
            <w:tcW w:w="3902" w:type="dxa"/>
            <w:tcBorders>
              <w:top w:val="nil"/>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bookmarkStart w:id="0" w:name="_Hlk441830108"/>
            <w:r w:rsidRPr="001440D0">
              <w:rPr>
                <w:rFonts w:ascii="Calibri" w:eastAsia="仿宋_GB2312" w:hAnsi="Calibri" w:cs="Times New Roman"/>
                <w:bCs/>
                <w:sz w:val="30"/>
                <w:szCs w:val="30"/>
              </w:rPr>
              <w:t>法学</w:t>
            </w:r>
          </w:p>
        </w:tc>
        <w:tc>
          <w:tcPr>
            <w:tcW w:w="1938" w:type="dxa"/>
            <w:tcBorders>
              <w:top w:val="nil"/>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法学</w:t>
            </w:r>
          </w:p>
        </w:tc>
        <w:tc>
          <w:tcPr>
            <w:tcW w:w="330" w:type="dxa"/>
            <w:tcBorders>
              <w:top w:val="nil"/>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nil"/>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p>
        </w:tc>
      </w:tr>
      <w:tr w:rsidR="00D64904" w:rsidRPr="001440D0" w:rsidTr="00D903A8">
        <w:trPr>
          <w:trHeight w:hRule="exact" w:val="482"/>
          <w:jc w:val="center"/>
        </w:trPr>
        <w:tc>
          <w:tcPr>
            <w:tcW w:w="3902" w:type="dxa"/>
            <w:tcBorders>
              <w:top w:val="nil"/>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计算机科学与技术</w:t>
            </w:r>
          </w:p>
        </w:tc>
        <w:tc>
          <w:tcPr>
            <w:tcW w:w="1938" w:type="dxa"/>
            <w:tcBorders>
              <w:top w:val="nil"/>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计算机</w:t>
            </w:r>
          </w:p>
        </w:tc>
        <w:tc>
          <w:tcPr>
            <w:tcW w:w="330" w:type="dxa"/>
            <w:tcBorders>
              <w:top w:val="nil"/>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nil"/>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2</w:t>
            </w:r>
          </w:p>
        </w:tc>
      </w:tr>
      <w:tr w:rsidR="00D64904" w:rsidRPr="001440D0" w:rsidTr="00D903A8">
        <w:trPr>
          <w:trHeight w:hRule="exact" w:val="482"/>
          <w:jc w:val="center"/>
        </w:trPr>
        <w:tc>
          <w:tcPr>
            <w:tcW w:w="3902" w:type="dxa"/>
            <w:tcBorders>
              <w:top w:val="nil"/>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汉语言文学</w:t>
            </w:r>
          </w:p>
        </w:tc>
        <w:tc>
          <w:tcPr>
            <w:tcW w:w="1938" w:type="dxa"/>
            <w:tcBorders>
              <w:top w:val="nil"/>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汉语言</w:t>
            </w:r>
          </w:p>
        </w:tc>
        <w:tc>
          <w:tcPr>
            <w:tcW w:w="330" w:type="dxa"/>
            <w:tcBorders>
              <w:top w:val="nil"/>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nil"/>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3</w:t>
            </w:r>
          </w:p>
        </w:tc>
      </w:tr>
      <w:tr w:rsidR="00D64904" w:rsidRPr="001440D0" w:rsidTr="00D903A8">
        <w:trPr>
          <w:trHeight w:hRule="exact" w:val="482"/>
          <w:jc w:val="center"/>
        </w:trPr>
        <w:tc>
          <w:tcPr>
            <w:tcW w:w="3902" w:type="dxa"/>
            <w:tcBorders>
              <w:top w:val="nil"/>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行政管理</w:t>
            </w:r>
          </w:p>
        </w:tc>
        <w:tc>
          <w:tcPr>
            <w:tcW w:w="1938" w:type="dxa"/>
            <w:tcBorders>
              <w:top w:val="nil"/>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行管</w:t>
            </w:r>
          </w:p>
        </w:tc>
        <w:tc>
          <w:tcPr>
            <w:tcW w:w="330" w:type="dxa"/>
            <w:tcBorders>
              <w:top w:val="nil"/>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nil"/>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4</w:t>
            </w:r>
          </w:p>
        </w:tc>
      </w:tr>
      <w:tr w:rsidR="00D64904" w:rsidRPr="001440D0" w:rsidTr="00D903A8">
        <w:trPr>
          <w:trHeight w:hRule="exact" w:val="482"/>
          <w:jc w:val="center"/>
        </w:trPr>
        <w:tc>
          <w:tcPr>
            <w:tcW w:w="3902" w:type="dxa"/>
            <w:tcBorders>
              <w:top w:val="nil"/>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小学教育</w:t>
            </w:r>
          </w:p>
        </w:tc>
        <w:tc>
          <w:tcPr>
            <w:tcW w:w="1938" w:type="dxa"/>
            <w:tcBorders>
              <w:top w:val="nil"/>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小教</w:t>
            </w:r>
          </w:p>
        </w:tc>
        <w:tc>
          <w:tcPr>
            <w:tcW w:w="330" w:type="dxa"/>
            <w:tcBorders>
              <w:top w:val="nil"/>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nil"/>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5</w:t>
            </w:r>
          </w:p>
        </w:tc>
      </w:tr>
      <w:tr w:rsidR="00D64904" w:rsidRPr="001440D0" w:rsidTr="00D903A8">
        <w:trPr>
          <w:trHeight w:hRule="exact" w:val="482"/>
          <w:jc w:val="center"/>
        </w:trPr>
        <w:tc>
          <w:tcPr>
            <w:tcW w:w="3902" w:type="dxa"/>
            <w:tcBorders>
              <w:top w:val="nil"/>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数学与应用数学</w:t>
            </w:r>
          </w:p>
        </w:tc>
        <w:tc>
          <w:tcPr>
            <w:tcW w:w="1938" w:type="dxa"/>
            <w:tcBorders>
              <w:top w:val="nil"/>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数学</w:t>
            </w:r>
          </w:p>
        </w:tc>
        <w:tc>
          <w:tcPr>
            <w:tcW w:w="330" w:type="dxa"/>
            <w:tcBorders>
              <w:top w:val="nil"/>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nil"/>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6</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教育管理</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教管</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7</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经济分析</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经分</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8</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机械设计制造及自动化</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机械</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9</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广告学</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广告</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0</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土木工程</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土木工程</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1</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物流管理</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物流</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2</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社会工作</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社会工作</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3</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教育技术学</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教育技术</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4</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园艺学</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园艺</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5</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sz w:val="30"/>
                <w:szCs w:val="30"/>
              </w:rPr>
              <w:t>软件工程</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sz w:val="30"/>
                <w:szCs w:val="30"/>
              </w:rPr>
              <w:t>软件工程</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6</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护理学</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护理</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7</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学前教育</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学前教育</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1</w:t>
            </w:r>
            <w:r>
              <w:rPr>
                <w:rFonts w:ascii="Calibri" w:eastAsia="仿宋_GB2312" w:hAnsi="Calibri" w:cs="Times New Roman" w:hint="eastAsia"/>
                <w:bCs/>
                <w:sz w:val="30"/>
                <w:szCs w:val="30"/>
              </w:rPr>
              <w:t>8</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财务管理</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Calibri" w:eastAsia="仿宋_GB2312" w:hAnsi="Calibri" w:cs="Times New Roman"/>
                <w:bCs/>
                <w:sz w:val="30"/>
                <w:szCs w:val="30"/>
              </w:rPr>
            </w:pPr>
            <w:r w:rsidRPr="001440D0">
              <w:rPr>
                <w:rFonts w:ascii="Calibri" w:eastAsia="仿宋_GB2312" w:hAnsi="Calibri" w:cs="Times New Roman"/>
                <w:bCs/>
                <w:sz w:val="30"/>
                <w:szCs w:val="30"/>
              </w:rPr>
              <w:t>财管</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Calibri" w:eastAsia="仿宋_GB2312" w:hAnsi="Calibri" w:cs="Times New Roman"/>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Calibri" w:eastAsia="仿宋_GB2312" w:hAnsi="Calibri" w:cs="Times New Roman"/>
                <w:bCs/>
                <w:sz w:val="30"/>
                <w:szCs w:val="30"/>
              </w:rPr>
            </w:pPr>
            <w:r>
              <w:rPr>
                <w:rFonts w:ascii="Calibri" w:eastAsia="仿宋_GB2312" w:hAnsi="Calibri" w:cs="Times New Roman" w:hint="eastAsia"/>
                <w:bCs/>
                <w:sz w:val="30"/>
                <w:szCs w:val="30"/>
              </w:rPr>
              <w:t>19</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1440D0" w:rsidRDefault="00D64904" w:rsidP="00D903A8">
            <w:pPr>
              <w:widowControl/>
              <w:spacing w:line="480" w:lineRule="exact"/>
              <w:jc w:val="center"/>
              <w:rPr>
                <w:rFonts w:ascii="Times New Roman" w:eastAsia="仿宋_GB2312"/>
                <w:bCs/>
                <w:sz w:val="30"/>
                <w:szCs w:val="30"/>
              </w:rPr>
            </w:pPr>
            <w:r w:rsidRPr="001440D0">
              <w:rPr>
                <w:rFonts w:ascii="Times New Roman" w:eastAsia="仿宋_GB2312"/>
                <w:bCs/>
                <w:sz w:val="30"/>
                <w:szCs w:val="30"/>
              </w:rPr>
              <w:t>市场营销</w:t>
            </w:r>
          </w:p>
        </w:tc>
        <w:tc>
          <w:tcPr>
            <w:tcW w:w="1938" w:type="dxa"/>
            <w:tcBorders>
              <w:top w:val="single" w:sz="8" w:space="0" w:color="auto"/>
              <w:left w:val="nil"/>
              <w:bottom w:val="single" w:sz="8" w:space="0" w:color="auto"/>
              <w:right w:val="nil"/>
            </w:tcBorders>
          </w:tcPr>
          <w:p w:rsidR="00D64904" w:rsidRPr="001440D0" w:rsidRDefault="00D64904" w:rsidP="00D903A8">
            <w:pPr>
              <w:widowControl/>
              <w:spacing w:line="480" w:lineRule="exact"/>
              <w:jc w:val="center"/>
              <w:rPr>
                <w:rFonts w:ascii="Times New Roman" w:eastAsia="仿宋_GB2312"/>
                <w:bCs/>
                <w:sz w:val="30"/>
                <w:szCs w:val="30"/>
              </w:rPr>
            </w:pPr>
            <w:r w:rsidRPr="001440D0">
              <w:rPr>
                <w:rFonts w:ascii="Times New Roman" w:eastAsia="仿宋_GB2312"/>
                <w:bCs/>
                <w:sz w:val="30"/>
                <w:szCs w:val="30"/>
              </w:rPr>
              <w:t>市场营销</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1440D0" w:rsidRDefault="00D64904" w:rsidP="00D903A8">
            <w:pPr>
              <w:widowControl/>
              <w:spacing w:line="480" w:lineRule="exact"/>
              <w:jc w:val="center"/>
              <w:rPr>
                <w:rFonts w:ascii="Times New Roman" w:eastAsia="仿宋_GB2312"/>
                <w:bCs/>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1440D0" w:rsidRDefault="00D64904" w:rsidP="00D903A8">
            <w:pPr>
              <w:spacing w:line="480" w:lineRule="exact"/>
              <w:jc w:val="center"/>
              <w:rPr>
                <w:rFonts w:ascii="Times New Roman" w:eastAsia="仿宋_GB2312"/>
                <w:bCs/>
                <w:sz w:val="30"/>
                <w:szCs w:val="30"/>
              </w:rPr>
            </w:pPr>
            <w:r w:rsidRPr="001440D0">
              <w:rPr>
                <w:rFonts w:ascii="Times New Roman" w:eastAsia="仿宋_GB2312"/>
                <w:bCs/>
                <w:sz w:val="30"/>
                <w:szCs w:val="30"/>
              </w:rPr>
              <w:t>2</w:t>
            </w:r>
            <w:r>
              <w:rPr>
                <w:rFonts w:ascii="Times New Roman" w:eastAsia="仿宋_GB2312" w:hint="eastAsia"/>
                <w:bCs/>
                <w:sz w:val="30"/>
                <w:szCs w:val="30"/>
              </w:rPr>
              <w:t>0</w:t>
            </w:r>
          </w:p>
        </w:tc>
      </w:tr>
      <w:tr w:rsidR="00D64904" w:rsidRPr="001440D0" w:rsidTr="00D903A8">
        <w:trPr>
          <w:trHeight w:hRule="exact" w:val="482"/>
          <w:jc w:val="center"/>
        </w:trPr>
        <w:tc>
          <w:tcPr>
            <w:tcW w:w="3902" w:type="dxa"/>
            <w:tcBorders>
              <w:top w:val="single" w:sz="8" w:space="0" w:color="auto"/>
              <w:left w:val="single" w:sz="8" w:space="0" w:color="auto"/>
              <w:bottom w:val="single" w:sz="8" w:space="0" w:color="auto"/>
              <w:right w:val="single" w:sz="8" w:space="0" w:color="auto"/>
            </w:tcBorders>
            <w:shd w:val="clear" w:color="auto" w:fill="auto"/>
            <w:vAlign w:val="center"/>
          </w:tcPr>
          <w:p w:rsidR="00D64904" w:rsidRPr="00AF2808" w:rsidRDefault="00D64904" w:rsidP="00D903A8">
            <w:pPr>
              <w:widowControl/>
              <w:spacing w:line="480" w:lineRule="exact"/>
              <w:jc w:val="center"/>
              <w:rPr>
                <w:rFonts w:ascii="Times New Roman" w:eastAsia="仿宋_GB2312"/>
                <w:b/>
                <w:bCs/>
                <w:color w:val="FF0000"/>
                <w:sz w:val="30"/>
                <w:szCs w:val="30"/>
              </w:rPr>
            </w:pPr>
            <w:r w:rsidRPr="00AF2808">
              <w:rPr>
                <w:rFonts w:ascii="Times New Roman" w:eastAsia="仿宋_GB2312"/>
                <w:b/>
                <w:bCs/>
                <w:color w:val="FF0000"/>
                <w:sz w:val="30"/>
                <w:szCs w:val="30"/>
              </w:rPr>
              <w:t>会计学</w:t>
            </w:r>
          </w:p>
        </w:tc>
        <w:tc>
          <w:tcPr>
            <w:tcW w:w="1938" w:type="dxa"/>
            <w:tcBorders>
              <w:top w:val="single" w:sz="8" w:space="0" w:color="auto"/>
              <w:left w:val="nil"/>
              <w:bottom w:val="single" w:sz="8" w:space="0" w:color="auto"/>
              <w:right w:val="nil"/>
            </w:tcBorders>
          </w:tcPr>
          <w:p w:rsidR="00D64904" w:rsidRPr="00AF2808" w:rsidRDefault="00D64904" w:rsidP="00D903A8">
            <w:pPr>
              <w:widowControl/>
              <w:spacing w:line="480" w:lineRule="exact"/>
              <w:jc w:val="center"/>
              <w:rPr>
                <w:rFonts w:ascii="Times New Roman" w:eastAsia="仿宋_GB2312"/>
                <w:b/>
                <w:bCs/>
                <w:color w:val="FF0000"/>
                <w:sz w:val="30"/>
                <w:szCs w:val="30"/>
              </w:rPr>
            </w:pPr>
            <w:r w:rsidRPr="00AF2808">
              <w:rPr>
                <w:rFonts w:ascii="Times New Roman" w:eastAsia="仿宋_GB2312"/>
                <w:b/>
                <w:bCs/>
                <w:color w:val="FF0000"/>
                <w:sz w:val="30"/>
                <w:szCs w:val="30"/>
              </w:rPr>
              <w:t>会计</w:t>
            </w:r>
          </w:p>
        </w:tc>
        <w:tc>
          <w:tcPr>
            <w:tcW w:w="330" w:type="dxa"/>
            <w:tcBorders>
              <w:top w:val="single" w:sz="8" w:space="0" w:color="auto"/>
              <w:left w:val="nil"/>
              <w:bottom w:val="single" w:sz="8" w:space="0" w:color="auto"/>
              <w:right w:val="single" w:sz="4" w:space="0" w:color="auto"/>
            </w:tcBorders>
            <w:shd w:val="clear" w:color="auto" w:fill="auto"/>
            <w:vAlign w:val="center"/>
          </w:tcPr>
          <w:p w:rsidR="00D64904" w:rsidRPr="00AF2808" w:rsidRDefault="00D64904" w:rsidP="00D903A8">
            <w:pPr>
              <w:widowControl/>
              <w:spacing w:line="480" w:lineRule="exact"/>
              <w:jc w:val="center"/>
              <w:rPr>
                <w:rFonts w:ascii="Times New Roman" w:eastAsia="仿宋_GB2312"/>
                <w:b/>
                <w:bCs/>
                <w:color w:val="FF0000"/>
                <w:sz w:val="30"/>
                <w:szCs w:val="30"/>
              </w:rPr>
            </w:pPr>
          </w:p>
        </w:tc>
        <w:tc>
          <w:tcPr>
            <w:tcW w:w="2222" w:type="dxa"/>
            <w:tcBorders>
              <w:top w:val="single" w:sz="8" w:space="0" w:color="auto"/>
              <w:left w:val="single" w:sz="4" w:space="0" w:color="auto"/>
              <w:bottom w:val="single" w:sz="8" w:space="0" w:color="auto"/>
              <w:right w:val="single" w:sz="8" w:space="0" w:color="auto"/>
            </w:tcBorders>
            <w:shd w:val="clear" w:color="auto" w:fill="auto"/>
            <w:vAlign w:val="center"/>
          </w:tcPr>
          <w:p w:rsidR="00D64904" w:rsidRPr="00AF2808" w:rsidRDefault="00D64904" w:rsidP="00D903A8">
            <w:pPr>
              <w:spacing w:line="480" w:lineRule="exact"/>
              <w:jc w:val="center"/>
              <w:rPr>
                <w:rFonts w:ascii="Times New Roman" w:eastAsia="仿宋_GB2312"/>
                <w:b/>
                <w:bCs/>
                <w:color w:val="FF0000"/>
                <w:sz w:val="30"/>
                <w:szCs w:val="30"/>
              </w:rPr>
            </w:pPr>
            <w:r w:rsidRPr="00AF2808">
              <w:rPr>
                <w:rFonts w:ascii="Times New Roman" w:eastAsia="仿宋_GB2312"/>
                <w:b/>
                <w:bCs/>
                <w:color w:val="FF0000"/>
                <w:sz w:val="30"/>
                <w:szCs w:val="30"/>
              </w:rPr>
              <w:t>2</w:t>
            </w:r>
            <w:r w:rsidRPr="00AF2808">
              <w:rPr>
                <w:rFonts w:ascii="Times New Roman" w:eastAsia="仿宋_GB2312" w:hint="eastAsia"/>
                <w:b/>
                <w:bCs/>
                <w:color w:val="FF0000"/>
                <w:sz w:val="30"/>
                <w:szCs w:val="30"/>
              </w:rPr>
              <w:t>1</w:t>
            </w:r>
          </w:p>
        </w:tc>
      </w:tr>
    </w:tbl>
    <w:bookmarkEnd w:id="0"/>
    <w:p w:rsidR="00D64904" w:rsidRDefault="00D64904" w:rsidP="00D64904">
      <w:pPr>
        <w:spacing w:line="474"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注：1.专业名称只用简称，不用全称。</w:t>
      </w:r>
    </w:p>
    <w:p w:rsidR="00D64904" w:rsidRDefault="00D64904" w:rsidP="00D64904">
      <w:pPr>
        <w:spacing w:line="474" w:lineRule="exact"/>
        <w:ind w:leftChars="571" w:left="1559" w:hangingChars="120" w:hanging="360"/>
        <w:rPr>
          <w:rFonts w:ascii="仿宋_GB2312" w:eastAsia="仿宋_GB2312" w:hAnsi="宋体" w:cs="Times New Roman"/>
          <w:sz w:val="30"/>
          <w:szCs w:val="30"/>
        </w:rPr>
      </w:pPr>
      <w:r>
        <w:rPr>
          <w:rFonts w:ascii="仿宋_GB2312" w:eastAsia="仿宋_GB2312" w:hAnsi="宋体" w:cs="Times New Roman" w:hint="eastAsia"/>
          <w:sz w:val="30"/>
          <w:szCs w:val="30"/>
        </w:rPr>
        <w:t>2.各报名点自行按照以上对应表修改系统内的专业名称和专业代码数据。</w:t>
      </w:r>
    </w:p>
    <w:p w:rsidR="00AF2808" w:rsidRDefault="00D64904" w:rsidP="00AF2808">
      <w:pPr>
        <w:widowControl/>
        <w:ind w:firstLineChars="400" w:firstLine="1200"/>
        <w:jc w:val="left"/>
        <w:rPr>
          <w:rFonts w:ascii="仿宋_GB2312" w:eastAsia="仿宋_GB2312" w:hAnsi="宋体"/>
          <w:sz w:val="30"/>
          <w:szCs w:val="30"/>
        </w:rPr>
        <w:sectPr w:rsidR="00AF2808" w:rsidSect="00D64904">
          <w:pgSz w:w="11906" w:h="16838"/>
          <w:pgMar w:top="1440" w:right="1800" w:bottom="1440" w:left="1800" w:header="851" w:footer="992" w:gutter="0"/>
          <w:cols w:space="425"/>
          <w:docGrid w:type="lines" w:linePitch="312"/>
        </w:sectPr>
      </w:pPr>
      <w:r>
        <w:rPr>
          <w:rFonts w:ascii="仿宋_GB2312" w:eastAsia="仿宋_GB2312" w:hAnsi="宋体" w:hint="eastAsia"/>
          <w:sz w:val="30"/>
          <w:szCs w:val="30"/>
        </w:rPr>
        <w:t>3</w:t>
      </w:r>
      <w:r>
        <w:rPr>
          <w:rFonts w:ascii="仿宋_GB2312" w:eastAsia="仿宋_GB2312" w:hAnsi="宋体" w:cs="Times New Roman" w:hint="eastAsia"/>
          <w:sz w:val="30"/>
          <w:szCs w:val="30"/>
        </w:rPr>
        <w:t>.不得使用规定外的专业名称及专业代码</w:t>
      </w:r>
    </w:p>
    <w:p w:rsidR="00AF2808" w:rsidRDefault="00AF2808" w:rsidP="00AF2808">
      <w:pPr>
        <w:spacing w:line="540" w:lineRule="exact"/>
        <w:rPr>
          <w:rFonts w:ascii="仿宋_GB2312" w:eastAsia="仿宋_GB2312" w:hAnsi="宋体"/>
          <w:sz w:val="30"/>
          <w:szCs w:val="30"/>
        </w:rPr>
      </w:pPr>
      <w:r>
        <w:rPr>
          <w:rFonts w:ascii="仿宋_GB2312" w:eastAsia="仿宋_GB2312" w:hAnsi="宋体" w:hint="eastAsia"/>
          <w:sz w:val="30"/>
          <w:szCs w:val="30"/>
        </w:rPr>
        <w:lastRenderedPageBreak/>
        <w:t>附件2：</w:t>
      </w:r>
    </w:p>
    <w:p w:rsidR="00AF2808" w:rsidRDefault="00AF2808" w:rsidP="00AF2808">
      <w:pPr>
        <w:spacing w:line="480" w:lineRule="exact"/>
        <w:jc w:val="center"/>
        <w:rPr>
          <w:rFonts w:ascii="仿宋_GB2312" w:eastAsia="仿宋_GB2312" w:hAnsi="宋体"/>
          <w:sz w:val="30"/>
          <w:szCs w:val="30"/>
        </w:rPr>
      </w:pPr>
      <w:r>
        <w:rPr>
          <w:rFonts w:ascii="仿宋_GB2312" w:eastAsia="仿宋_GB2312" w:hAnsi="宋体" w:hint="eastAsia"/>
          <w:sz w:val="30"/>
          <w:szCs w:val="30"/>
        </w:rPr>
        <w:t>北京地区学士学位英语考试报考信息表</w:t>
      </w:r>
    </w:p>
    <w:p w:rsidR="00AF2808" w:rsidRDefault="00AF2808" w:rsidP="00AF2808">
      <w:pPr>
        <w:spacing w:line="480" w:lineRule="exact"/>
        <w:rPr>
          <w:rFonts w:ascii="仿宋_GB2312" w:eastAsia="仿宋_GB2312" w:hAnsi="宋体"/>
          <w:sz w:val="30"/>
          <w:szCs w:val="30"/>
        </w:rPr>
      </w:pPr>
      <w:r>
        <w:rPr>
          <w:rFonts w:ascii="仿宋_GB2312" w:eastAsia="仿宋_GB2312" w:hAnsi="宋体" w:hint="eastAsia"/>
          <w:sz w:val="30"/>
          <w:szCs w:val="30"/>
        </w:rPr>
        <w:t>单位（盖章）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900"/>
        <w:gridCol w:w="900"/>
        <w:gridCol w:w="900"/>
        <w:gridCol w:w="900"/>
        <w:gridCol w:w="900"/>
        <w:gridCol w:w="900"/>
        <w:gridCol w:w="1260"/>
        <w:gridCol w:w="2160"/>
        <w:gridCol w:w="1080"/>
        <w:gridCol w:w="1277"/>
        <w:gridCol w:w="1097"/>
      </w:tblGrid>
      <w:tr w:rsidR="00AF2808" w:rsidTr="00D903A8">
        <w:trPr>
          <w:trHeight w:val="1072"/>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序号</w:t>
            </w:r>
          </w:p>
        </w:tc>
        <w:tc>
          <w:tcPr>
            <w:tcW w:w="108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分校</w:t>
            </w:r>
          </w:p>
        </w:tc>
        <w:tc>
          <w:tcPr>
            <w:tcW w:w="90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姓名</w:t>
            </w:r>
          </w:p>
        </w:tc>
        <w:tc>
          <w:tcPr>
            <w:tcW w:w="90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性别</w:t>
            </w:r>
          </w:p>
        </w:tc>
        <w:tc>
          <w:tcPr>
            <w:tcW w:w="90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专业</w:t>
            </w:r>
          </w:p>
        </w:tc>
        <w:tc>
          <w:tcPr>
            <w:tcW w:w="90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专业代码</w:t>
            </w:r>
          </w:p>
        </w:tc>
        <w:tc>
          <w:tcPr>
            <w:tcW w:w="90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学制</w:t>
            </w:r>
          </w:p>
        </w:tc>
        <w:tc>
          <w:tcPr>
            <w:tcW w:w="90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年级</w:t>
            </w:r>
          </w:p>
        </w:tc>
        <w:tc>
          <w:tcPr>
            <w:tcW w:w="126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学号</w:t>
            </w:r>
          </w:p>
        </w:tc>
        <w:tc>
          <w:tcPr>
            <w:tcW w:w="216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身份证号</w:t>
            </w:r>
          </w:p>
        </w:tc>
        <w:tc>
          <w:tcPr>
            <w:tcW w:w="1080"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学生签字</w:t>
            </w:r>
          </w:p>
        </w:tc>
        <w:tc>
          <w:tcPr>
            <w:tcW w:w="1277"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经办人签字</w:t>
            </w:r>
          </w:p>
        </w:tc>
        <w:tc>
          <w:tcPr>
            <w:tcW w:w="1097"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备注</w:t>
            </w: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1</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2</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71"/>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3</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4</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5</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6</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7</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r>
              <w:rPr>
                <w:rFonts w:ascii="仿宋_GB2312" w:eastAsia="仿宋_GB2312" w:hAnsi="宋体" w:hint="eastAsia"/>
                <w:sz w:val="30"/>
                <w:szCs w:val="30"/>
              </w:rPr>
              <w:t>8</w:t>
            </w: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r w:rsidR="00AF2808" w:rsidTr="00D903A8">
        <w:trPr>
          <w:trHeight w:val="486"/>
        </w:trPr>
        <w:tc>
          <w:tcPr>
            <w:tcW w:w="828"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900" w:type="dxa"/>
          </w:tcPr>
          <w:p w:rsidR="00AF2808" w:rsidRDefault="00AF2808" w:rsidP="00D903A8">
            <w:pPr>
              <w:spacing w:line="480" w:lineRule="exact"/>
              <w:rPr>
                <w:rFonts w:ascii="仿宋_GB2312" w:eastAsia="仿宋_GB2312" w:hAnsi="宋体"/>
                <w:sz w:val="30"/>
                <w:szCs w:val="30"/>
              </w:rPr>
            </w:pPr>
          </w:p>
        </w:tc>
        <w:tc>
          <w:tcPr>
            <w:tcW w:w="1260" w:type="dxa"/>
          </w:tcPr>
          <w:p w:rsidR="00AF2808" w:rsidRDefault="00AF2808" w:rsidP="00D903A8">
            <w:pPr>
              <w:spacing w:line="480" w:lineRule="exact"/>
              <w:rPr>
                <w:rFonts w:ascii="仿宋_GB2312" w:eastAsia="仿宋_GB2312" w:hAnsi="宋体"/>
                <w:sz w:val="30"/>
                <w:szCs w:val="30"/>
              </w:rPr>
            </w:pPr>
          </w:p>
        </w:tc>
        <w:tc>
          <w:tcPr>
            <w:tcW w:w="2160" w:type="dxa"/>
          </w:tcPr>
          <w:p w:rsidR="00AF2808" w:rsidRDefault="00AF2808" w:rsidP="00D903A8">
            <w:pPr>
              <w:spacing w:line="480" w:lineRule="exact"/>
              <w:rPr>
                <w:rFonts w:ascii="仿宋_GB2312" w:eastAsia="仿宋_GB2312" w:hAnsi="宋体"/>
                <w:sz w:val="30"/>
                <w:szCs w:val="30"/>
              </w:rPr>
            </w:pPr>
          </w:p>
        </w:tc>
        <w:tc>
          <w:tcPr>
            <w:tcW w:w="1080" w:type="dxa"/>
          </w:tcPr>
          <w:p w:rsidR="00AF2808" w:rsidRDefault="00AF2808" w:rsidP="00D903A8">
            <w:pPr>
              <w:spacing w:line="480" w:lineRule="exact"/>
              <w:rPr>
                <w:rFonts w:ascii="仿宋_GB2312" w:eastAsia="仿宋_GB2312" w:hAnsi="宋体"/>
                <w:sz w:val="30"/>
                <w:szCs w:val="30"/>
              </w:rPr>
            </w:pPr>
          </w:p>
        </w:tc>
        <w:tc>
          <w:tcPr>
            <w:tcW w:w="1277" w:type="dxa"/>
          </w:tcPr>
          <w:p w:rsidR="00AF2808" w:rsidRDefault="00AF2808" w:rsidP="00D903A8">
            <w:pPr>
              <w:spacing w:line="480" w:lineRule="exact"/>
              <w:rPr>
                <w:rFonts w:ascii="仿宋_GB2312" w:eastAsia="仿宋_GB2312" w:hAnsi="宋体"/>
                <w:sz w:val="30"/>
                <w:szCs w:val="30"/>
              </w:rPr>
            </w:pPr>
          </w:p>
        </w:tc>
        <w:tc>
          <w:tcPr>
            <w:tcW w:w="1097" w:type="dxa"/>
          </w:tcPr>
          <w:p w:rsidR="00AF2808" w:rsidRDefault="00AF2808" w:rsidP="00D903A8">
            <w:pPr>
              <w:spacing w:line="480" w:lineRule="exact"/>
              <w:rPr>
                <w:rFonts w:ascii="仿宋_GB2312" w:eastAsia="仿宋_GB2312" w:hAnsi="宋体"/>
                <w:sz w:val="30"/>
                <w:szCs w:val="30"/>
              </w:rPr>
            </w:pPr>
          </w:p>
        </w:tc>
      </w:tr>
    </w:tbl>
    <w:p w:rsidR="00AF2808" w:rsidRDefault="00AF2808" w:rsidP="00AF2808">
      <w:pPr>
        <w:spacing w:line="480" w:lineRule="exact"/>
        <w:rPr>
          <w:rFonts w:ascii="仿宋_GB2312" w:eastAsia="仿宋_GB2312" w:hAnsi="宋体"/>
          <w:sz w:val="30"/>
          <w:szCs w:val="30"/>
        </w:rPr>
      </w:pPr>
      <w:r>
        <w:rPr>
          <w:rFonts w:ascii="仿宋_GB2312" w:eastAsia="仿宋_GB2312" w:hAnsi="宋体" w:hint="eastAsia"/>
          <w:sz w:val="30"/>
          <w:szCs w:val="30"/>
        </w:rPr>
        <w:t>注   1.“专业代码”一栏由经办人员填写；</w:t>
      </w:r>
    </w:p>
    <w:p w:rsidR="00AF2808" w:rsidRDefault="00AF2808" w:rsidP="00AF2808">
      <w:pPr>
        <w:rPr>
          <w:rFonts w:ascii="仿宋_GB2312" w:eastAsia="仿宋_GB2312" w:hAnsi="宋体"/>
          <w:sz w:val="30"/>
          <w:szCs w:val="30"/>
        </w:rPr>
        <w:sectPr w:rsidR="00AF2808" w:rsidSect="007812A9">
          <w:pgSz w:w="16838" w:h="11906" w:orient="landscape"/>
          <w:pgMar w:top="1800" w:right="1440" w:bottom="1800" w:left="1440" w:header="851" w:footer="992" w:gutter="0"/>
          <w:cols w:space="720"/>
          <w:docGrid w:type="lines" w:linePitch="312"/>
        </w:sectPr>
      </w:pPr>
      <w:r>
        <w:rPr>
          <w:rFonts w:ascii="仿宋_GB2312" w:eastAsia="仿宋_GB2312" w:hAnsi="宋体" w:hint="eastAsia"/>
          <w:sz w:val="30"/>
          <w:szCs w:val="30"/>
        </w:rPr>
        <w:t xml:space="preserve">     2.此表由各教学点负责考生填写确认，市级电大（直属点）统一保存，保存期限为4年。</w:t>
      </w:r>
    </w:p>
    <w:p w:rsidR="00AF2808" w:rsidRPr="00881E0A" w:rsidRDefault="00AF2808" w:rsidP="009246F7"/>
    <w:sectPr w:rsidR="00AF2808" w:rsidRPr="00881E0A" w:rsidSect="00AF2808">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0D4" w:rsidRDefault="006D60D4" w:rsidP="00671416">
      <w:r>
        <w:separator/>
      </w:r>
    </w:p>
  </w:endnote>
  <w:endnote w:type="continuationSeparator" w:id="1">
    <w:p w:rsidR="006D60D4" w:rsidRDefault="006D60D4" w:rsidP="006714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0D4" w:rsidRDefault="006D60D4" w:rsidP="00671416">
      <w:r>
        <w:separator/>
      </w:r>
    </w:p>
  </w:footnote>
  <w:footnote w:type="continuationSeparator" w:id="1">
    <w:p w:rsidR="006D60D4" w:rsidRDefault="006D60D4" w:rsidP="006714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1595"/>
    <w:rsid w:val="00036843"/>
    <w:rsid w:val="000C6A97"/>
    <w:rsid w:val="001842BC"/>
    <w:rsid w:val="00187963"/>
    <w:rsid w:val="0020008F"/>
    <w:rsid w:val="002E1189"/>
    <w:rsid w:val="002E288A"/>
    <w:rsid w:val="00322D9C"/>
    <w:rsid w:val="00324115"/>
    <w:rsid w:val="00374FC4"/>
    <w:rsid w:val="003C5B6F"/>
    <w:rsid w:val="004262BB"/>
    <w:rsid w:val="00537BB7"/>
    <w:rsid w:val="00557E1E"/>
    <w:rsid w:val="005B736F"/>
    <w:rsid w:val="00671416"/>
    <w:rsid w:val="006D60D4"/>
    <w:rsid w:val="007045D9"/>
    <w:rsid w:val="007459E1"/>
    <w:rsid w:val="007C0439"/>
    <w:rsid w:val="008613D4"/>
    <w:rsid w:val="00881E0A"/>
    <w:rsid w:val="008E62F6"/>
    <w:rsid w:val="00904081"/>
    <w:rsid w:val="009246F7"/>
    <w:rsid w:val="00A04580"/>
    <w:rsid w:val="00A17748"/>
    <w:rsid w:val="00AA54F9"/>
    <w:rsid w:val="00AE1811"/>
    <w:rsid w:val="00AF2808"/>
    <w:rsid w:val="00B21595"/>
    <w:rsid w:val="00B7253B"/>
    <w:rsid w:val="00B73409"/>
    <w:rsid w:val="00B73F2F"/>
    <w:rsid w:val="00BE3864"/>
    <w:rsid w:val="00BE794E"/>
    <w:rsid w:val="00C04D3F"/>
    <w:rsid w:val="00C43EE6"/>
    <w:rsid w:val="00D217A3"/>
    <w:rsid w:val="00D64904"/>
    <w:rsid w:val="00DD6042"/>
    <w:rsid w:val="00E12D7D"/>
    <w:rsid w:val="00E57D58"/>
    <w:rsid w:val="00EB0148"/>
    <w:rsid w:val="00ED5664"/>
    <w:rsid w:val="00F30BCE"/>
    <w:rsid w:val="00FB279E"/>
    <w:rsid w:val="00FB7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6F"/>
    <w:pPr>
      <w:widowControl w:val="0"/>
      <w:jc w:val="both"/>
    </w:pPr>
  </w:style>
  <w:style w:type="paragraph" w:styleId="1">
    <w:name w:val="heading 1"/>
    <w:basedOn w:val="a"/>
    <w:next w:val="a"/>
    <w:link w:val="1Char"/>
    <w:uiPriority w:val="9"/>
    <w:qFormat/>
    <w:rsid w:val="005B736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73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595"/>
    <w:rPr>
      <w:color w:val="0000FF" w:themeColor="hyperlink"/>
      <w:u w:val="single"/>
    </w:rPr>
  </w:style>
  <w:style w:type="character" w:customStyle="1" w:styleId="1Char">
    <w:name w:val="标题 1 Char"/>
    <w:basedOn w:val="a0"/>
    <w:link w:val="1"/>
    <w:uiPriority w:val="9"/>
    <w:rsid w:val="005B736F"/>
    <w:rPr>
      <w:b/>
      <w:bCs/>
      <w:kern w:val="44"/>
      <w:sz w:val="44"/>
      <w:szCs w:val="44"/>
    </w:rPr>
  </w:style>
  <w:style w:type="character" w:customStyle="1" w:styleId="2Char">
    <w:name w:val="标题 2 Char"/>
    <w:basedOn w:val="a0"/>
    <w:link w:val="2"/>
    <w:uiPriority w:val="9"/>
    <w:rsid w:val="005B736F"/>
    <w:rPr>
      <w:rFonts w:asciiTheme="majorHAnsi" w:eastAsiaTheme="majorEastAsia" w:hAnsiTheme="majorHAnsi" w:cstheme="majorBidi"/>
      <w:b/>
      <w:bCs/>
      <w:sz w:val="32"/>
      <w:szCs w:val="32"/>
    </w:rPr>
  </w:style>
  <w:style w:type="paragraph" w:styleId="a4">
    <w:name w:val="header"/>
    <w:basedOn w:val="a"/>
    <w:link w:val="Char"/>
    <w:uiPriority w:val="99"/>
    <w:semiHidden/>
    <w:unhideWhenUsed/>
    <w:rsid w:val="00671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71416"/>
    <w:rPr>
      <w:sz w:val="18"/>
      <w:szCs w:val="18"/>
    </w:rPr>
  </w:style>
  <w:style w:type="paragraph" w:styleId="a5">
    <w:name w:val="footer"/>
    <w:basedOn w:val="a"/>
    <w:link w:val="Char0"/>
    <w:uiPriority w:val="99"/>
    <w:semiHidden/>
    <w:unhideWhenUsed/>
    <w:rsid w:val="0067141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714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kw@zjtv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482</Words>
  <Characters>2753</Characters>
  <Application>Microsoft Office Word</Application>
  <DocSecurity>0</DocSecurity>
  <Lines>22</Lines>
  <Paragraphs>6</Paragraphs>
  <ScaleCrop>false</ScaleCrop>
  <Company>微软中国</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cp:lastPrinted>2017-02-28T03:15:00Z</cp:lastPrinted>
  <dcterms:created xsi:type="dcterms:W3CDTF">2016-09-09T02:22:00Z</dcterms:created>
  <dcterms:modified xsi:type="dcterms:W3CDTF">2017-08-22T11:46:00Z</dcterms:modified>
</cp:coreProperties>
</file>