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53" w:rsidRDefault="00BA0AD6">
      <w:pPr>
        <w:jc w:val="center"/>
        <w:rPr>
          <w:rFonts w:ascii="黑体" w:eastAsia="黑体"/>
          <w:kern w:val="44"/>
          <w:sz w:val="32"/>
          <w:szCs w:val="32"/>
        </w:rPr>
      </w:pPr>
      <w:r>
        <w:rPr>
          <w:rFonts w:ascii="黑体" w:eastAsia="黑体" w:hAnsi="宋体" w:hint="eastAsia"/>
          <w:kern w:val="44"/>
          <w:sz w:val="32"/>
          <w:szCs w:val="32"/>
        </w:rPr>
        <w:t>浙江广播电视大学成人专科教育</w:t>
      </w:r>
    </w:p>
    <w:p w:rsidR="00BF5553" w:rsidRDefault="00BA0AD6">
      <w:pPr>
        <w:pStyle w:val="1"/>
        <w:spacing w:before="0" w:line="240" w:lineRule="auto"/>
        <w:jc w:val="center"/>
        <w:rPr>
          <w:rFonts w:ascii="宋体" w:hAnsi="宋体"/>
          <w:bCs w:val="0"/>
          <w:sz w:val="32"/>
          <w:szCs w:val="32"/>
        </w:rPr>
      </w:pPr>
      <w:r>
        <w:rPr>
          <w:rFonts w:ascii="黑体" w:eastAsia="黑体" w:hAnsi="宋体" w:hint="eastAsia"/>
          <w:b w:val="0"/>
          <w:bCs w:val="0"/>
          <w:sz w:val="32"/>
          <w:szCs w:val="32"/>
        </w:rPr>
        <w:t>《基础会计》期末复习</w:t>
      </w:r>
      <w:bookmarkStart w:id="0" w:name="_GoBack"/>
      <w:bookmarkEnd w:id="0"/>
    </w:p>
    <w:p w:rsidR="00BF5553" w:rsidRDefault="00BF5553">
      <w:pPr>
        <w:jc w:val="center"/>
        <w:rPr>
          <w:rFonts w:ascii="黑体" w:eastAsia="黑体" w:hAnsi="宋体"/>
          <w:kern w:val="44"/>
          <w:sz w:val="32"/>
          <w:szCs w:val="32"/>
        </w:rPr>
      </w:pPr>
    </w:p>
    <w:p w:rsidR="00BF5553" w:rsidRDefault="00BA0AD6" w:rsidP="00BF5553">
      <w:pPr>
        <w:ind w:leftChars="824" w:left="1730" w:firstLineChars="50" w:firstLine="141"/>
        <w:rPr>
          <w:rFonts w:ascii="楷体_GB2312" w:eastAsia="楷体_GB2312" w:hAnsi="宋体"/>
          <w:b/>
          <w:bCs/>
          <w:sz w:val="28"/>
          <w:szCs w:val="28"/>
        </w:rPr>
      </w:pPr>
      <w:r>
        <w:rPr>
          <w:rFonts w:ascii="楷体_GB2312" w:eastAsia="楷体_GB2312" w:hAnsi="宋体" w:hint="eastAsia"/>
          <w:b/>
          <w:bCs/>
          <w:sz w:val="28"/>
          <w:szCs w:val="28"/>
        </w:rPr>
        <w:t>第一部分</w:t>
      </w:r>
      <w:r>
        <w:rPr>
          <w:rFonts w:ascii="楷体_GB2312" w:eastAsia="楷体_GB2312" w:hAnsi="宋体" w:hint="eastAsia"/>
          <w:b/>
          <w:bCs/>
          <w:sz w:val="28"/>
          <w:szCs w:val="28"/>
        </w:rPr>
        <w:t xml:space="preserve">     </w:t>
      </w:r>
      <w:r>
        <w:rPr>
          <w:rFonts w:ascii="楷体_GB2312" w:eastAsia="楷体_GB2312" w:hAnsi="宋体" w:hint="eastAsia"/>
          <w:b/>
          <w:bCs/>
          <w:sz w:val="28"/>
          <w:szCs w:val="28"/>
        </w:rPr>
        <w:t>各章应重点掌握的内容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1300" w:firstLine="364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第一章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总论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．会计的概念和特点。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．会计的职能和会计对象。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．会计要素与会计科目，明确会计要素的具体内容、特征和分类；会计科目的分类。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．会计核算方法。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5. </w:t>
      </w:r>
      <w:r>
        <w:rPr>
          <w:rFonts w:ascii="楷体_GB2312" w:eastAsia="楷体_GB2312" w:hAnsi="宋体" w:hint="eastAsia"/>
          <w:sz w:val="28"/>
          <w:szCs w:val="28"/>
        </w:rPr>
        <w:t>账户的含义、账户的结构，会计科目与账户的关系。</w:t>
      </w:r>
    </w:p>
    <w:p w:rsidR="00BF5553" w:rsidRDefault="00BF5553">
      <w:pPr>
        <w:ind w:firstLineChars="1300" w:firstLine="3640"/>
        <w:rPr>
          <w:rFonts w:ascii="楷体_GB2312" w:eastAsia="楷体_GB2312" w:hAnsi="宋体"/>
          <w:sz w:val="28"/>
          <w:szCs w:val="28"/>
        </w:rPr>
      </w:pPr>
    </w:p>
    <w:p w:rsidR="00BF5553" w:rsidRDefault="00BA0AD6" w:rsidP="00BA0AD6">
      <w:pPr>
        <w:ind w:firstLineChars="800" w:firstLine="224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第二章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会计等式与复式记账法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．会计等式的含义，会计等式的表达式及会计等式恒等关系——经济业务对会计等式的影响。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2. </w:t>
      </w:r>
      <w:r>
        <w:rPr>
          <w:rFonts w:ascii="楷体_GB2312" w:eastAsia="楷体_GB2312" w:hAnsi="宋体" w:hint="eastAsia"/>
          <w:sz w:val="28"/>
          <w:szCs w:val="28"/>
        </w:rPr>
        <w:t>复式记账法的含义及基本原理。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3. </w:t>
      </w:r>
      <w:r>
        <w:rPr>
          <w:rFonts w:ascii="楷体_GB2312" w:eastAsia="楷体_GB2312" w:hAnsi="宋体" w:hint="eastAsia"/>
          <w:sz w:val="28"/>
          <w:szCs w:val="28"/>
        </w:rPr>
        <w:t>借贷记账法、会计分录的含义，借贷记账法的记账规则及试算平衡原理和平衡方法。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．</w:t>
      </w:r>
      <w:r>
        <w:rPr>
          <w:rFonts w:ascii="楷体_GB2312" w:eastAsia="楷体_GB2312" w:hAnsi="宋体" w:hint="eastAsia"/>
          <w:color w:val="000000"/>
          <w:sz w:val="28"/>
          <w:szCs w:val="28"/>
        </w:rPr>
        <w:t>重点掌握运用借</w:t>
      </w:r>
      <w:r>
        <w:rPr>
          <w:rFonts w:ascii="楷体_GB2312" w:eastAsia="楷体_GB2312" w:hAnsi="宋体" w:hint="eastAsia"/>
          <w:sz w:val="28"/>
          <w:szCs w:val="28"/>
        </w:rPr>
        <w:t>贷记账法来编制会计分录，进行</w:t>
      </w:r>
      <w:r>
        <w:rPr>
          <w:rFonts w:ascii="楷体_GB2312" w:eastAsia="楷体_GB2312" w:hint="eastAsia"/>
          <w:sz w:val="28"/>
          <w:szCs w:val="28"/>
        </w:rPr>
        <w:t>发生额和余额的试算平衡方法，以及各账户本期发生额、期初余额、期末余额之间数据关系的计算。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650" w:firstLine="182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第三章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企业经济业务及借贷记账法的应用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．明确工业企业的主要经济业务。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</w:t>
      </w:r>
      <w:r>
        <w:rPr>
          <w:rFonts w:ascii="楷体_GB2312" w:eastAsia="楷体_GB2312" w:hAnsi="宋体" w:hint="eastAsia"/>
          <w:color w:val="000000"/>
          <w:sz w:val="28"/>
          <w:szCs w:val="28"/>
        </w:rPr>
        <w:t>重点掌握运</w:t>
      </w:r>
      <w:r>
        <w:rPr>
          <w:rFonts w:ascii="楷体_GB2312" w:eastAsia="楷体_GB2312" w:hAnsi="宋体" w:hint="eastAsia"/>
          <w:sz w:val="28"/>
          <w:szCs w:val="28"/>
        </w:rPr>
        <w:t>用借贷记账法对主要经济业务的核算，即</w:t>
      </w:r>
      <w:r>
        <w:rPr>
          <w:rFonts w:ascii="楷体_GB2312" w:eastAsia="楷体_GB2312" w:hint="eastAsia"/>
          <w:sz w:val="28"/>
          <w:szCs w:val="28"/>
        </w:rPr>
        <w:t>企业筹资、采购、生产、销售、利润等基本业务的会计</w:t>
      </w:r>
      <w:r>
        <w:rPr>
          <w:rFonts w:ascii="楷体_GB2312" w:eastAsia="楷体_GB2312" w:hAnsi="宋体" w:hint="eastAsia"/>
          <w:sz w:val="28"/>
          <w:szCs w:val="28"/>
        </w:rPr>
        <w:t>处理核算方法（包括根据经济业务编制会计分录、过账和进行试算平衡）。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700" w:firstLine="19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第四章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填制和审核会计凭证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．会计凭证的概念和种类。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2. </w:t>
      </w:r>
      <w:r>
        <w:rPr>
          <w:rFonts w:ascii="楷体_GB2312" w:eastAsia="楷体_GB2312" w:hAnsi="宋体" w:hint="eastAsia"/>
          <w:sz w:val="28"/>
          <w:szCs w:val="28"/>
        </w:rPr>
        <w:t>明确原始凭证与记账凭证的区别。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3. </w:t>
      </w:r>
      <w:r>
        <w:rPr>
          <w:rFonts w:ascii="楷体_GB2312" w:eastAsia="楷体_GB2312" w:hAnsi="宋体" w:hint="eastAsia"/>
          <w:sz w:val="28"/>
          <w:szCs w:val="28"/>
        </w:rPr>
        <w:t>掌握原始凭证、记账凭证的基本内容、填制方法和审核内容。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850" w:firstLine="238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第五章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会计账簿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．会计账簿的概念和分类。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2. </w:t>
      </w:r>
      <w:r>
        <w:rPr>
          <w:rFonts w:ascii="楷体_GB2312" w:eastAsia="楷体_GB2312" w:hAnsi="宋体" w:hint="eastAsia"/>
          <w:sz w:val="28"/>
          <w:szCs w:val="28"/>
        </w:rPr>
        <w:t>明确各种账簿的格式、优缺点及适用范围。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．总分类账与明细分类账的关系及其平行登记的内容。</w:t>
      </w:r>
    </w:p>
    <w:p w:rsidR="00BF5553" w:rsidRDefault="00BA0AD6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．错账的更正方法的基本内容，</w:t>
      </w:r>
      <w:r>
        <w:rPr>
          <w:rFonts w:ascii="楷体_GB2312" w:eastAsia="楷体_GB2312" w:hint="eastAsia"/>
          <w:sz w:val="28"/>
          <w:szCs w:val="28"/>
        </w:rPr>
        <w:t>各种错账更正方法的适用情况。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5. </w:t>
      </w:r>
      <w:r>
        <w:rPr>
          <w:rFonts w:ascii="楷体_GB2312" w:eastAsia="楷体_GB2312" w:hAnsi="宋体" w:hint="eastAsia"/>
          <w:sz w:val="28"/>
          <w:szCs w:val="28"/>
        </w:rPr>
        <w:t>明确对账和结账的内容。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1000" w:firstLine="280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lastRenderedPageBreak/>
        <w:t>第六章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财产清查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．财产清查的概念和种类。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．实地盘存制和永续盘存制的概念、优缺点及其使用范围。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．不同财产清查方法的适用范</w:t>
      </w:r>
      <w:r>
        <w:rPr>
          <w:rFonts w:ascii="楷体_GB2312" w:eastAsia="楷体_GB2312" w:hAnsi="宋体" w:hint="eastAsia"/>
          <w:sz w:val="28"/>
          <w:szCs w:val="28"/>
        </w:rPr>
        <w:t>围。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．明确未达账项的概念及产生未达账项的</w:t>
      </w: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种情况；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5</w:t>
      </w:r>
      <w:r>
        <w:rPr>
          <w:rFonts w:ascii="楷体_GB2312" w:eastAsia="楷体_GB2312" w:hAnsi="宋体" w:hint="eastAsia"/>
          <w:sz w:val="28"/>
          <w:szCs w:val="28"/>
        </w:rPr>
        <w:t>．重点掌握银行存款余额调节表的编制方法，明确银行存款余额调节表的作用。</w:t>
      </w:r>
    </w:p>
    <w:p w:rsidR="00BF5553" w:rsidRDefault="00BA0AD6">
      <w:pPr>
        <w:ind w:firstLine="42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vanish/>
          <w:sz w:val="28"/>
          <w:szCs w:val="28"/>
        </w:rPr>
        <w:pgNum/>
      </w:r>
      <w:r>
        <w:rPr>
          <w:rFonts w:ascii="楷体_GB2312" w:eastAsia="楷体_GB2312" w:hAnsi="宋体" w:hint="eastAsia"/>
          <w:sz w:val="28"/>
          <w:szCs w:val="28"/>
        </w:rPr>
        <w:t>6</w:t>
      </w:r>
      <w:r>
        <w:rPr>
          <w:rFonts w:ascii="楷体_GB2312" w:eastAsia="楷体_GB2312" w:hAnsi="宋体" w:hint="eastAsia"/>
          <w:sz w:val="28"/>
          <w:szCs w:val="28"/>
        </w:rPr>
        <w:t>．掌握各类财产清查结果相应的账务处理。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1150" w:firstLine="322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第七章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会计报表</w:t>
      </w:r>
    </w:p>
    <w:p w:rsidR="00BF5553" w:rsidRDefault="00BF5553">
      <w:pPr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．会计报表的概念、内容和分类。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．资产负债表的概念，资产负债表的基本结构</w:t>
      </w:r>
      <w:r>
        <w:rPr>
          <w:rFonts w:ascii="楷体_GB2312" w:eastAsia="楷体_GB2312" w:hAnsi="宋体" w:hint="eastAsia"/>
          <w:color w:val="000000"/>
          <w:sz w:val="28"/>
          <w:szCs w:val="28"/>
        </w:rPr>
        <w:t>，重点掌握资产负债表的填制方法。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楷体_GB2312" w:eastAsia="楷体_GB2312" w:hAnsi="宋体" w:hint="eastAsia"/>
          <w:color w:val="000000"/>
          <w:sz w:val="28"/>
          <w:szCs w:val="28"/>
        </w:rPr>
        <w:t>3</w:t>
      </w:r>
      <w:r>
        <w:rPr>
          <w:rFonts w:ascii="楷体_GB2312" w:eastAsia="楷体_GB2312" w:hAnsi="宋体" w:hint="eastAsia"/>
          <w:color w:val="000000"/>
          <w:sz w:val="28"/>
          <w:szCs w:val="28"/>
        </w:rPr>
        <w:t>．利润表的概念，利润表的基本结构，重点掌握利润表的填制方法。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4</w:t>
      </w:r>
      <w:r>
        <w:rPr>
          <w:rFonts w:ascii="楷体_GB2312" w:eastAsia="楷体_GB2312" w:hAnsi="宋体" w:hint="eastAsia"/>
          <w:sz w:val="28"/>
          <w:szCs w:val="28"/>
        </w:rPr>
        <w:t>．现金流量表和所有者权益变动表的基本内容。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900" w:firstLine="252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第八章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会计核算组织程序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lastRenderedPageBreak/>
        <w:t>1</w:t>
      </w:r>
      <w:r>
        <w:rPr>
          <w:rFonts w:ascii="楷体_GB2312" w:eastAsia="楷体_GB2312" w:hAnsi="宋体" w:hint="eastAsia"/>
          <w:sz w:val="28"/>
          <w:szCs w:val="28"/>
        </w:rPr>
        <w:t>．会计核算组织程序的含义。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．明确常用的会计核算组织程序有哪些。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．明确不同会计核算组织程序的特点、优缺点和适用范围。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750" w:firstLine="210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第九章</w:t>
      </w: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会计工作组织</w:t>
      </w:r>
    </w:p>
    <w:p w:rsidR="00BF5553" w:rsidRDefault="00BF5553">
      <w:pPr>
        <w:rPr>
          <w:rFonts w:ascii="楷体_GB2312" w:eastAsia="楷体_GB2312" w:hAnsi="宋体"/>
          <w:color w:val="FF0000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．了解会计工作组织的内容。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．明确我国会计法律规范的层次。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．了解</w:t>
      </w:r>
      <w:r>
        <w:rPr>
          <w:rFonts w:ascii="楷体_GB2312" w:eastAsia="楷体_GB2312" w:hint="eastAsia"/>
          <w:sz w:val="28"/>
          <w:szCs w:val="28"/>
        </w:rPr>
        <w:t>内部会计控制制度的基本内容。</w:t>
      </w:r>
    </w:p>
    <w:p w:rsidR="00BF5553" w:rsidRDefault="00BF5553">
      <w:pPr>
        <w:rPr>
          <w:rFonts w:ascii="楷体_GB2312" w:eastAsia="楷体_GB2312" w:hAnsi="宋体"/>
          <w:sz w:val="28"/>
          <w:szCs w:val="28"/>
        </w:rPr>
      </w:pPr>
    </w:p>
    <w:p w:rsidR="00BF5553" w:rsidRDefault="00BA0AD6" w:rsidP="00BF5553">
      <w:pPr>
        <w:ind w:firstLineChars="450" w:firstLine="1265"/>
        <w:rPr>
          <w:rFonts w:ascii="楷体_GB2312" w:eastAsia="楷体_GB2312" w:hAnsi="宋体"/>
          <w:b/>
          <w:bCs/>
          <w:sz w:val="28"/>
          <w:szCs w:val="28"/>
        </w:rPr>
      </w:pPr>
      <w:r>
        <w:rPr>
          <w:rFonts w:ascii="楷体_GB2312" w:eastAsia="楷体_GB2312" w:hAnsi="宋体" w:hint="eastAsia"/>
          <w:b/>
          <w:bCs/>
          <w:sz w:val="28"/>
          <w:szCs w:val="28"/>
        </w:rPr>
        <w:t>第二部分</w:t>
      </w:r>
      <w:r>
        <w:rPr>
          <w:rFonts w:ascii="楷体_GB2312" w:eastAsia="楷体_GB2312" w:hAnsi="宋体" w:hint="eastAsia"/>
          <w:b/>
          <w:bCs/>
          <w:sz w:val="28"/>
          <w:szCs w:val="28"/>
        </w:rPr>
        <w:t xml:space="preserve">   </w:t>
      </w:r>
      <w:r>
        <w:rPr>
          <w:rFonts w:ascii="楷体_GB2312" w:eastAsia="楷体_GB2312" w:hAnsi="宋体" w:hint="eastAsia"/>
          <w:b/>
          <w:bCs/>
          <w:sz w:val="28"/>
          <w:szCs w:val="28"/>
        </w:rPr>
        <w:t>要求重点掌握以下会计核算业务</w:t>
      </w:r>
    </w:p>
    <w:p w:rsidR="00BF5553" w:rsidRDefault="00BF5553">
      <w:pPr>
        <w:ind w:firstLineChars="450" w:firstLine="1260"/>
        <w:rPr>
          <w:rFonts w:ascii="楷体_GB2312" w:eastAsia="楷体_GB2312" w:hAnsi="宋体"/>
          <w:sz w:val="28"/>
          <w:szCs w:val="28"/>
        </w:rPr>
      </w:pP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1</w:t>
      </w:r>
      <w:r>
        <w:rPr>
          <w:rFonts w:ascii="楷体_GB2312" w:eastAsia="楷体_GB2312" w:hAnsi="宋体" w:hint="eastAsia"/>
          <w:sz w:val="28"/>
          <w:szCs w:val="28"/>
        </w:rPr>
        <w:t>．</w:t>
      </w:r>
      <w:r>
        <w:rPr>
          <w:rFonts w:ascii="楷体_GB2312" w:eastAsia="楷体_GB2312" w:hint="eastAsia"/>
          <w:sz w:val="28"/>
          <w:szCs w:val="28"/>
        </w:rPr>
        <w:t>运用借贷记账法能编制会计分录。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2</w:t>
      </w:r>
      <w:r>
        <w:rPr>
          <w:rFonts w:ascii="楷体_GB2312" w:eastAsia="楷体_GB2312" w:hAnsi="宋体" w:hint="eastAsia"/>
          <w:sz w:val="28"/>
          <w:szCs w:val="28"/>
        </w:rPr>
        <w:t>．企业日常经济业务（</w:t>
      </w:r>
      <w:r>
        <w:rPr>
          <w:rFonts w:ascii="楷体_GB2312" w:eastAsia="楷体_GB2312" w:hint="eastAsia"/>
          <w:sz w:val="28"/>
          <w:szCs w:val="28"/>
        </w:rPr>
        <w:t>筹资、采购、生产、销售、利润等内容）的会计</w:t>
      </w:r>
      <w:r>
        <w:rPr>
          <w:rFonts w:ascii="楷体_GB2312" w:eastAsia="楷体_GB2312" w:hAnsi="宋体" w:hint="eastAsia"/>
          <w:sz w:val="28"/>
          <w:szCs w:val="28"/>
        </w:rPr>
        <w:t>处理核算方法，要求能根据发生的经济业务熟练编制相关的会计分录。</w:t>
      </w:r>
    </w:p>
    <w:p w:rsidR="00BF5553" w:rsidRDefault="00BA0AD6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3</w:t>
      </w:r>
      <w:r>
        <w:rPr>
          <w:rFonts w:ascii="楷体_GB2312" w:eastAsia="楷体_GB2312" w:hAnsi="宋体" w:hint="eastAsia"/>
          <w:sz w:val="28"/>
          <w:szCs w:val="28"/>
        </w:rPr>
        <w:t>．根据相关</w:t>
      </w:r>
      <w:r>
        <w:rPr>
          <w:rFonts w:ascii="楷体_GB2312" w:eastAsia="楷体_GB2312" w:hint="eastAsia"/>
          <w:sz w:val="28"/>
          <w:szCs w:val="28"/>
        </w:rPr>
        <w:t>资料计算并编制资产负债表的空白项目。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4</w:t>
      </w:r>
      <w:r>
        <w:rPr>
          <w:rFonts w:ascii="楷体_GB2312" w:eastAsia="楷体_GB2312" w:hint="eastAsia"/>
          <w:sz w:val="28"/>
          <w:szCs w:val="28"/>
        </w:rPr>
        <w:t>．</w:t>
      </w:r>
      <w:r>
        <w:rPr>
          <w:rFonts w:ascii="楷体_GB2312" w:eastAsia="楷体_GB2312" w:hAnsi="宋体" w:hint="eastAsia"/>
          <w:sz w:val="28"/>
          <w:szCs w:val="28"/>
        </w:rPr>
        <w:t>根据相关</w:t>
      </w:r>
      <w:r>
        <w:rPr>
          <w:rFonts w:ascii="楷体_GB2312" w:eastAsia="楷体_GB2312" w:hint="eastAsia"/>
          <w:sz w:val="28"/>
          <w:szCs w:val="28"/>
        </w:rPr>
        <w:t>资料计算并编制利润表的空白项目。</w:t>
      </w:r>
    </w:p>
    <w:p w:rsidR="00BF5553" w:rsidRDefault="00BA0AD6">
      <w:pPr>
        <w:ind w:firstLineChars="200" w:firstLine="56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5</w:t>
      </w:r>
      <w:r>
        <w:rPr>
          <w:rFonts w:ascii="楷体_GB2312" w:eastAsia="楷体_GB2312" w:hAnsi="宋体" w:hint="eastAsia"/>
          <w:sz w:val="28"/>
          <w:szCs w:val="28"/>
        </w:rPr>
        <w:t>．根据有关账户资料进行试算平衡的计算。</w:t>
      </w:r>
    </w:p>
    <w:p w:rsidR="00BF5553" w:rsidRDefault="00BF5553"/>
    <w:sectPr w:rsidR="00BF5553" w:rsidSect="00BF5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AD6" w:rsidRDefault="00BA0AD6" w:rsidP="00BA0AD6">
      <w:r>
        <w:separator/>
      </w:r>
    </w:p>
  </w:endnote>
  <w:endnote w:type="continuationSeparator" w:id="1">
    <w:p w:rsidR="00BA0AD6" w:rsidRDefault="00BA0AD6" w:rsidP="00BA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AD6" w:rsidRDefault="00BA0AD6" w:rsidP="00BA0AD6">
      <w:r>
        <w:separator/>
      </w:r>
    </w:p>
  </w:footnote>
  <w:footnote w:type="continuationSeparator" w:id="1">
    <w:p w:rsidR="00BA0AD6" w:rsidRDefault="00BA0AD6" w:rsidP="00BA0A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553"/>
    <w:rsid w:val="00BA0AD6"/>
    <w:rsid w:val="00BF5553"/>
    <w:rsid w:val="6195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55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F55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0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0AD6"/>
    <w:rPr>
      <w:kern w:val="2"/>
      <w:sz w:val="18"/>
      <w:szCs w:val="18"/>
    </w:rPr>
  </w:style>
  <w:style w:type="paragraph" w:styleId="a4">
    <w:name w:val="footer"/>
    <w:basedOn w:val="a"/>
    <w:link w:val="Char0"/>
    <w:rsid w:val="00BA0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0AD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1150</Words>
  <Characters>135</Characters>
  <Application>Microsoft Office Word</Application>
  <DocSecurity>0</DocSecurity>
  <Lines>1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</cp:revision>
  <dcterms:created xsi:type="dcterms:W3CDTF">2014-10-29T12:08:00Z</dcterms:created>
  <dcterms:modified xsi:type="dcterms:W3CDTF">2016-11-29T11:57:00Z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