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8B2" w:rsidRDefault="008358B2" w:rsidP="008358B2">
      <w:pPr>
        <w:rPr>
          <w:rFonts w:ascii="黑体" w:eastAsia="黑体" w:hAnsi="黑体" w:cs="黑体" w:hint="eastAsia"/>
          <w:sz w:val="32"/>
          <w:szCs w:val="32"/>
        </w:rPr>
      </w:pPr>
      <w:r>
        <w:rPr>
          <w:rFonts w:ascii="黑体" w:eastAsia="黑体" w:hAnsi="黑体" w:cs="黑体" w:hint="eastAsia"/>
          <w:sz w:val="32"/>
          <w:szCs w:val="32"/>
        </w:rPr>
        <w:t>附件1</w:t>
      </w:r>
    </w:p>
    <w:p w:rsidR="008358B2" w:rsidRDefault="008358B2" w:rsidP="008358B2">
      <w:pPr>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浙江广播电视大学2015年教学改革项目立项名单</w:t>
      </w:r>
    </w:p>
    <w:tbl>
      <w:tblPr>
        <w:tblW w:w="0" w:type="auto"/>
        <w:jc w:val="center"/>
        <w:tblLayout w:type="fixed"/>
        <w:tblLook w:val="0000"/>
      </w:tblPr>
      <w:tblGrid>
        <w:gridCol w:w="724"/>
        <w:gridCol w:w="5076"/>
        <w:gridCol w:w="1161"/>
        <w:gridCol w:w="1418"/>
      </w:tblGrid>
      <w:tr w:rsidR="008358B2" w:rsidTr="00C21924">
        <w:trPr>
          <w:trHeight w:val="450"/>
          <w:jc w:val="center"/>
        </w:trPr>
        <w:tc>
          <w:tcPr>
            <w:tcW w:w="724" w:type="dxa"/>
            <w:tcBorders>
              <w:top w:val="single" w:sz="4" w:space="0" w:color="auto"/>
              <w:left w:val="single" w:sz="4" w:space="0" w:color="auto"/>
              <w:bottom w:val="single" w:sz="4" w:space="0" w:color="auto"/>
              <w:right w:val="single" w:sz="4" w:space="0" w:color="auto"/>
            </w:tcBorders>
            <w:vAlign w:val="center"/>
          </w:tcPr>
          <w:p w:rsidR="008358B2" w:rsidRDefault="008358B2" w:rsidP="00C21924">
            <w:pPr>
              <w:jc w:val="center"/>
              <w:rPr>
                <w:rFonts w:ascii="黑体" w:eastAsia="黑体" w:hAnsi="黑体" w:cs="宋体"/>
                <w:sz w:val="24"/>
              </w:rPr>
            </w:pPr>
            <w:r>
              <w:rPr>
                <w:rFonts w:ascii="黑体" w:eastAsia="黑体" w:hAnsi="黑体" w:hint="eastAsia"/>
              </w:rPr>
              <w:t>序号</w:t>
            </w:r>
          </w:p>
        </w:tc>
        <w:tc>
          <w:tcPr>
            <w:tcW w:w="5076" w:type="dxa"/>
            <w:tcBorders>
              <w:top w:val="single" w:sz="4" w:space="0" w:color="auto"/>
              <w:left w:val="nil"/>
              <w:bottom w:val="single" w:sz="4" w:space="0" w:color="auto"/>
              <w:right w:val="single" w:sz="4" w:space="0" w:color="auto"/>
            </w:tcBorders>
            <w:vAlign w:val="center"/>
          </w:tcPr>
          <w:p w:rsidR="008358B2" w:rsidRDefault="008358B2" w:rsidP="00C21924">
            <w:pPr>
              <w:jc w:val="center"/>
              <w:rPr>
                <w:rFonts w:ascii="黑体" w:eastAsia="黑体" w:hAnsi="黑体" w:cs="宋体"/>
                <w:sz w:val="24"/>
              </w:rPr>
            </w:pPr>
            <w:r>
              <w:rPr>
                <w:rFonts w:ascii="黑体" w:eastAsia="黑体" w:hAnsi="黑体" w:hint="eastAsia"/>
              </w:rPr>
              <w:t>项目名称</w:t>
            </w:r>
          </w:p>
        </w:tc>
        <w:tc>
          <w:tcPr>
            <w:tcW w:w="1161" w:type="dxa"/>
            <w:tcBorders>
              <w:top w:val="single" w:sz="4" w:space="0" w:color="auto"/>
              <w:left w:val="nil"/>
              <w:bottom w:val="single" w:sz="4" w:space="0" w:color="auto"/>
              <w:right w:val="single" w:sz="4" w:space="0" w:color="auto"/>
            </w:tcBorders>
            <w:vAlign w:val="center"/>
          </w:tcPr>
          <w:p w:rsidR="008358B2" w:rsidRDefault="008358B2" w:rsidP="00C21924">
            <w:pPr>
              <w:jc w:val="center"/>
              <w:rPr>
                <w:rFonts w:ascii="黑体" w:eastAsia="黑体" w:hAnsi="黑体" w:cs="宋体"/>
                <w:sz w:val="24"/>
              </w:rPr>
            </w:pPr>
            <w:r>
              <w:rPr>
                <w:rFonts w:ascii="黑体" w:eastAsia="黑体" w:hAnsi="黑体" w:hint="eastAsia"/>
              </w:rPr>
              <w:t>主持人</w:t>
            </w:r>
          </w:p>
        </w:tc>
        <w:tc>
          <w:tcPr>
            <w:tcW w:w="1418" w:type="dxa"/>
            <w:tcBorders>
              <w:top w:val="single" w:sz="4" w:space="0" w:color="auto"/>
              <w:left w:val="nil"/>
              <w:bottom w:val="single" w:sz="4" w:space="0" w:color="auto"/>
              <w:right w:val="single" w:sz="4" w:space="0" w:color="auto"/>
            </w:tcBorders>
            <w:vAlign w:val="center"/>
          </w:tcPr>
          <w:p w:rsidR="008358B2" w:rsidRDefault="008358B2" w:rsidP="00C21924">
            <w:pPr>
              <w:jc w:val="center"/>
              <w:rPr>
                <w:rFonts w:ascii="黑体" w:eastAsia="黑体" w:hAnsi="黑体" w:cs="宋体"/>
                <w:sz w:val="24"/>
              </w:rPr>
            </w:pPr>
            <w:r>
              <w:rPr>
                <w:rFonts w:ascii="黑体" w:eastAsia="黑体" w:hAnsi="黑体" w:hint="eastAsia"/>
              </w:rPr>
              <w:t>所在单位</w:t>
            </w:r>
          </w:p>
        </w:tc>
      </w:tr>
      <w:tr w:rsidR="008358B2" w:rsidTr="00C21924">
        <w:trPr>
          <w:trHeight w:val="27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1</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在线开放课程质量评价指标体系研究-基于浙江省高等学校精品在线开放课程共享平台</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张建飞</w:t>
            </w:r>
          </w:p>
        </w:tc>
        <w:tc>
          <w:tcPr>
            <w:tcW w:w="1418"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省电大</w:t>
            </w:r>
          </w:p>
        </w:tc>
      </w:tr>
      <w:tr w:rsidR="008358B2"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2</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开放教育翻转课堂中运用“五星教学模式”的实践与探索</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陈君贤</w:t>
            </w:r>
          </w:p>
        </w:tc>
        <w:tc>
          <w:tcPr>
            <w:tcW w:w="1418" w:type="dxa"/>
            <w:tcBorders>
              <w:top w:val="nil"/>
              <w:left w:val="nil"/>
              <w:bottom w:val="single" w:sz="4" w:space="0" w:color="auto"/>
              <w:right w:val="single" w:sz="4" w:space="0" w:color="auto"/>
            </w:tcBorders>
            <w:vAlign w:val="center"/>
          </w:tcPr>
          <w:p w:rsidR="008358B2" w:rsidRPr="00216774" w:rsidRDefault="008358B2" w:rsidP="00C21924">
            <w:pPr>
              <w:jc w:val="center"/>
              <w:rPr>
                <w:rFonts w:ascii="仿宋" w:eastAsia="仿宋" w:hAnsi="仿宋"/>
                <w:sz w:val="24"/>
              </w:rPr>
            </w:pPr>
            <w:r>
              <w:rPr>
                <w:rFonts w:ascii="仿宋" w:eastAsia="仿宋" w:hAnsi="仿宋" w:hint="eastAsia"/>
                <w:sz w:val="24"/>
              </w:rPr>
              <w:t>省电大</w:t>
            </w:r>
          </w:p>
        </w:tc>
      </w:tr>
      <w:tr w:rsidR="008358B2"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3</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基于过程监控的网上教学质量管理研究</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王宁</w:t>
            </w:r>
          </w:p>
        </w:tc>
        <w:tc>
          <w:tcPr>
            <w:tcW w:w="1418" w:type="dxa"/>
            <w:tcBorders>
              <w:top w:val="nil"/>
              <w:left w:val="nil"/>
              <w:bottom w:val="single" w:sz="4" w:space="0" w:color="auto"/>
              <w:right w:val="single" w:sz="4" w:space="0" w:color="auto"/>
            </w:tcBorders>
            <w:vAlign w:val="center"/>
          </w:tcPr>
          <w:p w:rsidR="008358B2" w:rsidRPr="00216774" w:rsidRDefault="008358B2" w:rsidP="00C21924">
            <w:pPr>
              <w:jc w:val="center"/>
              <w:rPr>
                <w:rFonts w:ascii="仿宋" w:eastAsia="仿宋" w:hAnsi="仿宋"/>
                <w:sz w:val="24"/>
              </w:rPr>
            </w:pPr>
            <w:r>
              <w:rPr>
                <w:rFonts w:ascii="仿宋" w:eastAsia="仿宋" w:hAnsi="仿宋" w:hint="eastAsia"/>
                <w:sz w:val="24"/>
              </w:rPr>
              <w:t>省电大</w:t>
            </w:r>
          </w:p>
        </w:tc>
      </w:tr>
      <w:tr w:rsidR="008358B2"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4</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基于任务式协作学习的开放教育教学实践——以《控制系统CAD》课程为例</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林盈盈</w:t>
            </w:r>
          </w:p>
        </w:tc>
        <w:tc>
          <w:tcPr>
            <w:tcW w:w="1418" w:type="dxa"/>
            <w:tcBorders>
              <w:top w:val="nil"/>
              <w:left w:val="nil"/>
              <w:bottom w:val="single" w:sz="4" w:space="0" w:color="auto"/>
              <w:right w:val="single" w:sz="4" w:space="0" w:color="auto"/>
            </w:tcBorders>
            <w:vAlign w:val="center"/>
          </w:tcPr>
          <w:p w:rsidR="008358B2" w:rsidRPr="00216774" w:rsidRDefault="008358B2" w:rsidP="00C21924">
            <w:pPr>
              <w:jc w:val="center"/>
              <w:rPr>
                <w:rFonts w:ascii="仿宋" w:eastAsia="仿宋" w:hAnsi="仿宋"/>
                <w:sz w:val="24"/>
              </w:rPr>
            </w:pPr>
            <w:r>
              <w:rPr>
                <w:rFonts w:ascii="仿宋" w:eastAsia="仿宋" w:hAnsi="仿宋" w:hint="eastAsia"/>
                <w:sz w:val="24"/>
              </w:rPr>
              <w:t>省电大</w:t>
            </w:r>
          </w:p>
        </w:tc>
      </w:tr>
      <w:tr w:rsidR="008358B2"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5</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基于创业教育的农民大学生人才培养模式研究</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赵鹂</w:t>
            </w:r>
          </w:p>
        </w:tc>
        <w:tc>
          <w:tcPr>
            <w:tcW w:w="1418" w:type="dxa"/>
            <w:tcBorders>
              <w:top w:val="nil"/>
              <w:left w:val="nil"/>
              <w:bottom w:val="single" w:sz="4" w:space="0" w:color="auto"/>
              <w:right w:val="single" w:sz="4" w:space="0" w:color="auto"/>
            </w:tcBorders>
            <w:vAlign w:val="center"/>
          </w:tcPr>
          <w:p w:rsidR="008358B2" w:rsidRPr="00216774" w:rsidRDefault="008358B2" w:rsidP="00C21924">
            <w:pPr>
              <w:jc w:val="center"/>
              <w:rPr>
                <w:rFonts w:ascii="仿宋" w:eastAsia="仿宋" w:hAnsi="仿宋"/>
                <w:sz w:val="24"/>
              </w:rPr>
            </w:pPr>
            <w:r>
              <w:rPr>
                <w:rFonts w:ascii="仿宋" w:eastAsia="仿宋" w:hAnsi="仿宋" w:hint="eastAsia"/>
                <w:sz w:val="24"/>
              </w:rPr>
              <w:t>省电大</w:t>
            </w:r>
          </w:p>
        </w:tc>
      </w:tr>
      <w:tr w:rsidR="008358B2"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6</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从学识分离到正向迁移：城大成专专业课程教学的重构</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黄小云</w:t>
            </w:r>
          </w:p>
        </w:tc>
        <w:tc>
          <w:tcPr>
            <w:tcW w:w="1418"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温州电大</w:t>
            </w:r>
          </w:p>
        </w:tc>
      </w:tr>
      <w:tr w:rsidR="008358B2" w:rsidTr="00C21924">
        <w:trPr>
          <w:trHeight w:val="27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7</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大学语文经典文选自主约定学习模式实践研究</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吴佩君</w:t>
            </w:r>
          </w:p>
        </w:tc>
        <w:tc>
          <w:tcPr>
            <w:tcW w:w="1418"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温州电大</w:t>
            </w:r>
          </w:p>
        </w:tc>
      </w:tr>
      <w:tr w:rsidR="008358B2" w:rsidTr="00C21924">
        <w:trPr>
          <w:trHeight w:val="27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8</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电大园林技术专业助推区域园林产业协调发展研究——以湖州电大为例</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王柱国</w:t>
            </w:r>
          </w:p>
        </w:tc>
        <w:tc>
          <w:tcPr>
            <w:tcW w:w="1418"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湖州电大</w:t>
            </w:r>
          </w:p>
        </w:tc>
      </w:tr>
      <w:tr w:rsidR="008358B2" w:rsidTr="00C21924">
        <w:trPr>
          <w:trHeight w:val="27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9</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基层电大开放教育项目学生管理常见问题应对策略探究</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张创伟</w:t>
            </w:r>
          </w:p>
        </w:tc>
        <w:tc>
          <w:tcPr>
            <w:tcW w:w="1418"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嘉兴电大</w:t>
            </w:r>
          </w:p>
        </w:tc>
      </w:tr>
      <w:tr w:rsidR="008358B2"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10</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提升开放教育网上教学效果的改革实践</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陈界誉</w:t>
            </w:r>
          </w:p>
        </w:tc>
        <w:tc>
          <w:tcPr>
            <w:tcW w:w="1418"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嘉兴电大</w:t>
            </w:r>
          </w:p>
        </w:tc>
      </w:tr>
      <w:tr w:rsidR="008358B2"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11</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基于专业教研大组组建全市电大教学交流平台的探索与实践</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沈美英</w:t>
            </w:r>
          </w:p>
        </w:tc>
        <w:tc>
          <w:tcPr>
            <w:tcW w:w="1418"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金华电大</w:t>
            </w:r>
          </w:p>
        </w:tc>
      </w:tr>
      <w:tr w:rsidR="008358B2"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12</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企业人才需求背景下成专工程造价专业核心课程改革的实践研究——以金华电大为例</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王睿</w:t>
            </w:r>
          </w:p>
        </w:tc>
        <w:tc>
          <w:tcPr>
            <w:tcW w:w="1418"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金华电大</w:t>
            </w:r>
          </w:p>
        </w:tc>
      </w:tr>
      <w:tr w:rsidR="008358B2"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13</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基于商贸人才“两经”核心技能提升的“三纬”实训平台构建</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王晓凤</w:t>
            </w:r>
          </w:p>
        </w:tc>
        <w:tc>
          <w:tcPr>
            <w:tcW w:w="1418"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金华电大</w:t>
            </w:r>
          </w:p>
        </w:tc>
      </w:tr>
      <w:tr w:rsidR="008358B2" w:rsidTr="00C21924">
        <w:trPr>
          <w:trHeight w:val="27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14</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从PC端迁移到微信端的开放教育网上教学实践探究</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陈敏菊</w:t>
            </w:r>
          </w:p>
        </w:tc>
        <w:tc>
          <w:tcPr>
            <w:tcW w:w="1418"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台州电大</w:t>
            </w:r>
          </w:p>
        </w:tc>
      </w:tr>
      <w:tr w:rsidR="008358B2" w:rsidTr="00C21924">
        <w:trPr>
          <w:trHeight w:val="270"/>
          <w:jc w:val="center"/>
        </w:trPr>
        <w:tc>
          <w:tcPr>
            <w:tcW w:w="724" w:type="dxa"/>
            <w:tcBorders>
              <w:top w:val="nil"/>
              <w:left w:val="single" w:sz="4" w:space="0" w:color="auto"/>
              <w:bottom w:val="single" w:sz="4" w:space="0" w:color="auto"/>
              <w:right w:val="single" w:sz="4" w:space="0" w:color="auto"/>
            </w:tcBorders>
            <w:vAlign w:val="center"/>
          </w:tcPr>
          <w:p w:rsidR="008358B2" w:rsidRPr="008358B2" w:rsidRDefault="008358B2" w:rsidP="00C21924">
            <w:pPr>
              <w:jc w:val="center"/>
              <w:rPr>
                <w:rFonts w:ascii="仿宋" w:eastAsia="仿宋" w:hAnsi="仿宋" w:cs="宋体"/>
                <w:b/>
                <w:sz w:val="24"/>
              </w:rPr>
            </w:pPr>
            <w:r w:rsidRPr="008358B2">
              <w:rPr>
                <w:rFonts w:ascii="仿宋" w:eastAsia="仿宋" w:hAnsi="仿宋" w:hint="eastAsia"/>
                <w:b/>
                <w:sz w:val="24"/>
              </w:rPr>
              <w:t>15</w:t>
            </w:r>
          </w:p>
        </w:tc>
        <w:tc>
          <w:tcPr>
            <w:tcW w:w="5076" w:type="dxa"/>
            <w:tcBorders>
              <w:top w:val="nil"/>
              <w:left w:val="nil"/>
              <w:bottom w:val="single" w:sz="4" w:space="0" w:color="auto"/>
              <w:right w:val="single" w:sz="4" w:space="0" w:color="auto"/>
            </w:tcBorders>
            <w:vAlign w:val="center"/>
          </w:tcPr>
          <w:p w:rsidR="008358B2" w:rsidRPr="008358B2" w:rsidRDefault="008358B2" w:rsidP="00C21924">
            <w:pPr>
              <w:rPr>
                <w:rFonts w:ascii="仿宋" w:eastAsia="仿宋" w:hAnsi="仿宋" w:cs="宋体"/>
                <w:b/>
                <w:sz w:val="24"/>
              </w:rPr>
            </w:pPr>
            <w:r w:rsidRPr="008358B2">
              <w:rPr>
                <w:rFonts w:ascii="仿宋" w:eastAsia="仿宋" w:hAnsi="仿宋" w:hint="eastAsia"/>
                <w:b/>
                <w:sz w:val="24"/>
              </w:rPr>
              <w:t>成人脱产教育校企协同人才培养机制的研究与实践--以机电专业校企协同培养为例（共建专业）</w:t>
            </w:r>
          </w:p>
        </w:tc>
        <w:tc>
          <w:tcPr>
            <w:tcW w:w="1161" w:type="dxa"/>
            <w:tcBorders>
              <w:top w:val="nil"/>
              <w:left w:val="nil"/>
              <w:bottom w:val="single" w:sz="4" w:space="0" w:color="auto"/>
              <w:right w:val="single" w:sz="4" w:space="0" w:color="auto"/>
            </w:tcBorders>
            <w:vAlign w:val="center"/>
          </w:tcPr>
          <w:p w:rsidR="008358B2" w:rsidRPr="008358B2" w:rsidRDefault="008358B2" w:rsidP="00C21924">
            <w:pPr>
              <w:jc w:val="center"/>
              <w:rPr>
                <w:rFonts w:ascii="仿宋" w:eastAsia="仿宋" w:hAnsi="仿宋" w:cs="宋体"/>
                <w:b/>
                <w:sz w:val="24"/>
              </w:rPr>
            </w:pPr>
            <w:r w:rsidRPr="008358B2">
              <w:rPr>
                <w:rFonts w:ascii="仿宋" w:eastAsia="仿宋" w:hAnsi="仿宋" w:hint="eastAsia"/>
                <w:b/>
                <w:sz w:val="24"/>
              </w:rPr>
              <w:t>王绍旺</w:t>
            </w:r>
            <w:r w:rsidRPr="008358B2">
              <w:rPr>
                <w:rFonts w:ascii="仿宋" w:eastAsia="仿宋" w:hAnsi="仿宋" w:hint="eastAsia"/>
                <w:b/>
                <w:color w:val="FF0000"/>
                <w:sz w:val="24"/>
              </w:rPr>
              <w:t>放弃结题</w:t>
            </w:r>
          </w:p>
        </w:tc>
        <w:tc>
          <w:tcPr>
            <w:tcW w:w="1418" w:type="dxa"/>
            <w:tcBorders>
              <w:top w:val="nil"/>
              <w:left w:val="nil"/>
              <w:bottom w:val="single" w:sz="4" w:space="0" w:color="auto"/>
              <w:right w:val="single" w:sz="4" w:space="0" w:color="auto"/>
            </w:tcBorders>
            <w:vAlign w:val="center"/>
          </w:tcPr>
          <w:p w:rsidR="008358B2" w:rsidRPr="008358B2" w:rsidRDefault="008358B2" w:rsidP="00C21924">
            <w:pPr>
              <w:jc w:val="center"/>
              <w:rPr>
                <w:rFonts w:ascii="仿宋" w:eastAsia="仿宋" w:hAnsi="仿宋" w:cs="宋体"/>
                <w:b/>
                <w:sz w:val="24"/>
              </w:rPr>
            </w:pPr>
            <w:r w:rsidRPr="008358B2">
              <w:rPr>
                <w:rFonts w:ascii="仿宋" w:eastAsia="仿宋" w:hAnsi="仿宋" w:hint="eastAsia"/>
                <w:b/>
                <w:sz w:val="24"/>
              </w:rPr>
              <w:t>台州电大</w:t>
            </w:r>
          </w:p>
        </w:tc>
      </w:tr>
      <w:tr w:rsidR="008358B2" w:rsidTr="00C21924">
        <w:trPr>
          <w:trHeight w:val="27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16</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开放法学教育改革研究——以中印比较为视角</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周小明</w:t>
            </w:r>
          </w:p>
        </w:tc>
        <w:tc>
          <w:tcPr>
            <w:tcW w:w="1418"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丽水电大</w:t>
            </w:r>
          </w:p>
        </w:tc>
      </w:tr>
      <w:tr w:rsidR="008358B2" w:rsidTr="00C21924">
        <w:trPr>
          <w:trHeight w:val="27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17</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基于网络学习空间的成人高校翻转课堂的研究与实践</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陈立建</w:t>
            </w:r>
          </w:p>
        </w:tc>
        <w:tc>
          <w:tcPr>
            <w:tcW w:w="1418"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萧山学院</w:t>
            </w:r>
          </w:p>
        </w:tc>
      </w:tr>
      <w:tr w:rsidR="008358B2" w:rsidTr="00C21924">
        <w:trPr>
          <w:trHeight w:val="270"/>
          <w:jc w:val="center"/>
        </w:trPr>
        <w:tc>
          <w:tcPr>
            <w:tcW w:w="724" w:type="dxa"/>
            <w:tcBorders>
              <w:top w:val="nil"/>
              <w:left w:val="single" w:sz="4" w:space="0" w:color="auto"/>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18</w:t>
            </w:r>
          </w:p>
        </w:tc>
        <w:tc>
          <w:tcPr>
            <w:tcW w:w="5076" w:type="dxa"/>
            <w:tcBorders>
              <w:top w:val="nil"/>
              <w:left w:val="nil"/>
              <w:bottom w:val="single" w:sz="4" w:space="0" w:color="auto"/>
              <w:right w:val="single" w:sz="4" w:space="0" w:color="auto"/>
            </w:tcBorders>
            <w:vAlign w:val="center"/>
          </w:tcPr>
          <w:p w:rsidR="008358B2" w:rsidRDefault="008358B2" w:rsidP="00C21924">
            <w:pPr>
              <w:rPr>
                <w:rFonts w:ascii="仿宋" w:eastAsia="仿宋" w:hAnsi="仿宋" w:cs="宋体"/>
                <w:sz w:val="24"/>
              </w:rPr>
            </w:pPr>
            <w:r>
              <w:rPr>
                <w:rFonts w:ascii="仿宋" w:eastAsia="仿宋" w:hAnsi="仿宋" w:hint="eastAsia"/>
                <w:sz w:val="24"/>
              </w:rPr>
              <w:t>弹幕视频在网上教学活动中的应用</w:t>
            </w:r>
          </w:p>
        </w:tc>
        <w:tc>
          <w:tcPr>
            <w:tcW w:w="1161"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金杰</w:t>
            </w:r>
          </w:p>
        </w:tc>
        <w:tc>
          <w:tcPr>
            <w:tcW w:w="1418" w:type="dxa"/>
            <w:tcBorders>
              <w:top w:val="nil"/>
              <w:left w:val="nil"/>
              <w:bottom w:val="single" w:sz="4" w:space="0" w:color="auto"/>
              <w:right w:val="single" w:sz="4" w:space="0" w:color="auto"/>
            </w:tcBorders>
            <w:vAlign w:val="center"/>
          </w:tcPr>
          <w:p w:rsidR="008358B2" w:rsidRDefault="008358B2" w:rsidP="00C21924">
            <w:pPr>
              <w:jc w:val="center"/>
              <w:rPr>
                <w:rFonts w:ascii="仿宋" w:eastAsia="仿宋" w:hAnsi="仿宋" w:cs="宋体"/>
                <w:sz w:val="24"/>
              </w:rPr>
            </w:pPr>
            <w:r>
              <w:rPr>
                <w:rFonts w:ascii="仿宋" w:eastAsia="仿宋" w:hAnsi="仿宋" w:hint="eastAsia"/>
                <w:sz w:val="24"/>
              </w:rPr>
              <w:t>平湖学院</w:t>
            </w:r>
          </w:p>
        </w:tc>
      </w:tr>
    </w:tbl>
    <w:p w:rsidR="00CB0973" w:rsidRDefault="00CB0973" w:rsidP="00CB0973">
      <w:pPr>
        <w:rPr>
          <w:rFonts w:ascii="仿宋" w:eastAsia="仿宋" w:hAnsi="仿宋"/>
        </w:rPr>
      </w:pPr>
    </w:p>
    <w:p w:rsidR="00CB0973" w:rsidRDefault="00CB0973" w:rsidP="00CB0973">
      <w:pPr>
        <w:rPr>
          <w:rFonts w:ascii="仿宋" w:eastAsia="仿宋" w:hAnsi="仿宋"/>
        </w:rPr>
      </w:pPr>
    </w:p>
    <w:p w:rsidR="00515FBD" w:rsidRDefault="00515FBD" w:rsidP="00515FBD">
      <w:pPr>
        <w:rPr>
          <w:rFonts w:ascii="黑体" w:eastAsia="黑体" w:hAnsi="黑体" w:cs="黑体" w:hint="eastAsia"/>
          <w:sz w:val="28"/>
          <w:szCs w:val="28"/>
        </w:rPr>
      </w:pPr>
      <w:r>
        <w:rPr>
          <w:rFonts w:ascii="黑体" w:eastAsia="黑体" w:hAnsi="黑体" w:cs="黑体" w:hint="eastAsia"/>
          <w:sz w:val="28"/>
          <w:szCs w:val="28"/>
        </w:rPr>
        <w:t>附件2</w:t>
      </w:r>
    </w:p>
    <w:p w:rsidR="00515FBD" w:rsidRDefault="00515FBD" w:rsidP="00515FBD">
      <w:pPr>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lastRenderedPageBreak/>
        <w:t>浙江广播电视大学2015年课堂教学改革项目立项名单</w:t>
      </w:r>
    </w:p>
    <w:tbl>
      <w:tblPr>
        <w:tblW w:w="0" w:type="auto"/>
        <w:jc w:val="center"/>
        <w:tblLayout w:type="fixed"/>
        <w:tblLook w:val="0000"/>
      </w:tblPr>
      <w:tblGrid>
        <w:gridCol w:w="724"/>
        <w:gridCol w:w="5103"/>
        <w:gridCol w:w="1134"/>
        <w:gridCol w:w="1418"/>
      </w:tblGrid>
      <w:tr w:rsidR="00515FBD" w:rsidTr="00C21924">
        <w:trPr>
          <w:trHeight w:val="495"/>
          <w:jc w:val="center"/>
        </w:trPr>
        <w:tc>
          <w:tcPr>
            <w:tcW w:w="724" w:type="dxa"/>
            <w:tcBorders>
              <w:top w:val="single" w:sz="4" w:space="0" w:color="auto"/>
              <w:left w:val="single" w:sz="4" w:space="0" w:color="auto"/>
              <w:bottom w:val="single" w:sz="4" w:space="0" w:color="auto"/>
              <w:right w:val="single" w:sz="4" w:space="0" w:color="auto"/>
            </w:tcBorders>
            <w:vAlign w:val="center"/>
          </w:tcPr>
          <w:p w:rsidR="00515FBD" w:rsidRPr="00A77100" w:rsidRDefault="00515FBD" w:rsidP="00C21924">
            <w:pPr>
              <w:widowControl/>
              <w:jc w:val="center"/>
              <w:rPr>
                <w:rFonts w:ascii="黑体" w:eastAsia="黑体" w:hAnsi="黑体" w:cs="宋体"/>
                <w:kern w:val="0"/>
                <w:sz w:val="24"/>
              </w:rPr>
            </w:pPr>
            <w:r w:rsidRPr="00A77100">
              <w:rPr>
                <w:rFonts w:ascii="黑体" w:eastAsia="黑体" w:hAnsi="黑体" w:cs="宋体" w:hint="eastAsia"/>
                <w:kern w:val="0"/>
                <w:sz w:val="24"/>
              </w:rPr>
              <w:t>序号</w:t>
            </w:r>
          </w:p>
        </w:tc>
        <w:tc>
          <w:tcPr>
            <w:tcW w:w="5103" w:type="dxa"/>
            <w:tcBorders>
              <w:top w:val="single" w:sz="4" w:space="0" w:color="auto"/>
              <w:left w:val="nil"/>
              <w:bottom w:val="single" w:sz="4" w:space="0" w:color="auto"/>
              <w:right w:val="single" w:sz="4" w:space="0" w:color="auto"/>
            </w:tcBorders>
            <w:vAlign w:val="center"/>
          </w:tcPr>
          <w:p w:rsidR="00515FBD" w:rsidRPr="00A77100" w:rsidRDefault="00515FBD" w:rsidP="00C21924">
            <w:pPr>
              <w:widowControl/>
              <w:jc w:val="center"/>
              <w:rPr>
                <w:rFonts w:ascii="黑体" w:eastAsia="黑体" w:hAnsi="黑体" w:cs="宋体"/>
                <w:kern w:val="0"/>
                <w:sz w:val="24"/>
              </w:rPr>
            </w:pPr>
            <w:r w:rsidRPr="00A77100">
              <w:rPr>
                <w:rFonts w:ascii="黑体" w:eastAsia="黑体" w:hAnsi="黑体" w:cs="宋体" w:hint="eastAsia"/>
                <w:kern w:val="0"/>
                <w:sz w:val="24"/>
              </w:rPr>
              <w:t>项目名称</w:t>
            </w:r>
          </w:p>
        </w:tc>
        <w:tc>
          <w:tcPr>
            <w:tcW w:w="1134" w:type="dxa"/>
            <w:tcBorders>
              <w:top w:val="single" w:sz="4" w:space="0" w:color="auto"/>
              <w:left w:val="nil"/>
              <w:bottom w:val="single" w:sz="4" w:space="0" w:color="auto"/>
              <w:right w:val="single" w:sz="4" w:space="0" w:color="auto"/>
            </w:tcBorders>
            <w:vAlign w:val="center"/>
          </w:tcPr>
          <w:p w:rsidR="00515FBD" w:rsidRPr="00A77100" w:rsidRDefault="00515FBD" w:rsidP="00C21924">
            <w:pPr>
              <w:widowControl/>
              <w:jc w:val="center"/>
              <w:rPr>
                <w:rFonts w:ascii="黑体" w:eastAsia="黑体" w:hAnsi="黑体" w:cs="宋体"/>
                <w:kern w:val="0"/>
                <w:sz w:val="24"/>
              </w:rPr>
            </w:pPr>
            <w:r w:rsidRPr="00A77100">
              <w:rPr>
                <w:rFonts w:ascii="黑体" w:eastAsia="黑体" w:hAnsi="黑体" w:cs="宋体" w:hint="eastAsia"/>
                <w:kern w:val="0"/>
                <w:sz w:val="24"/>
              </w:rPr>
              <w:t>主持人</w:t>
            </w:r>
          </w:p>
        </w:tc>
        <w:tc>
          <w:tcPr>
            <w:tcW w:w="1418" w:type="dxa"/>
            <w:tcBorders>
              <w:top w:val="single" w:sz="4" w:space="0" w:color="auto"/>
              <w:left w:val="nil"/>
              <w:bottom w:val="single" w:sz="4" w:space="0" w:color="auto"/>
              <w:right w:val="single" w:sz="4" w:space="0" w:color="auto"/>
            </w:tcBorders>
            <w:vAlign w:val="center"/>
          </w:tcPr>
          <w:p w:rsidR="00515FBD" w:rsidRPr="00A77100" w:rsidRDefault="00515FBD" w:rsidP="00C21924">
            <w:pPr>
              <w:widowControl/>
              <w:jc w:val="center"/>
              <w:rPr>
                <w:rFonts w:ascii="黑体" w:eastAsia="黑体" w:hAnsi="黑体" w:cs="宋体"/>
                <w:kern w:val="0"/>
                <w:sz w:val="24"/>
              </w:rPr>
            </w:pPr>
            <w:r>
              <w:rPr>
                <w:rFonts w:ascii="黑体" w:eastAsia="黑体" w:hAnsi="黑体" w:cs="宋体" w:hint="eastAsia"/>
                <w:kern w:val="0"/>
                <w:sz w:val="24"/>
              </w:rPr>
              <w:t>所在单位</w:t>
            </w:r>
          </w:p>
        </w:tc>
      </w:tr>
      <w:tr w:rsidR="00515FBD" w:rsidTr="00C21924">
        <w:trPr>
          <w:trHeight w:val="285"/>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1</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微信公众环境下的《西方经济学》课程移动学习实践研究</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王红梅</w:t>
            </w:r>
          </w:p>
        </w:tc>
        <w:tc>
          <w:tcPr>
            <w:tcW w:w="1418" w:type="dxa"/>
            <w:tcBorders>
              <w:top w:val="nil"/>
              <w:left w:val="nil"/>
              <w:bottom w:val="single" w:sz="4" w:space="0" w:color="auto"/>
              <w:right w:val="single" w:sz="4" w:space="0" w:color="auto"/>
            </w:tcBorders>
            <w:vAlign w:val="center"/>
          </w:tcPr>
          <w:p w:rsidR="00515FBD" w:rsidRPr="00A616E5" w:rsidRDefault="00515FBD" w:rsidP="00C21924">
            <w:pPr>
              <w:jc w:val="center"/>
              <w:rPr>
                <w:rFonts w:ascii="仿宋" w:eastAsia="仿宋" w:hAnsi="仿宋"/>
                <w:sz w:val="24"/>
              </w:rPr>
            </w:pPr>
            <w:r w:rsidRPr="009942AE">
              <w:rPr>
                <w:rFonts w:ascii="仿宋" w:eastAsia="仿宋" w:hAnsi="仿宋" w:hint="eastAsia"/>
                <w:sz w:val="24"/>
              </w:rPr>
              <w:t>省电大</w:t>
            </w:r>
          </w:p>
        </w:tc>
      </w:tr>
      <w:tr w:rsidR="00515FBD" w:rsidTr="00C21924">
        <w:trPr>
          <w:trHeight w:val="285"/>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2</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《财务案例分析》课程基于SPOC理念的课堂翻转</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丁丽华</w:t>
            </w:r>
          </w:p>
        </w:tc>
        <w:tc>
          <w:tcPr>
            <w:tcW w:w="1418" w:type="dxa"/>
            <w:tcBorders>
              <w:top w:val="nil"/>
              <w:left w:val="nil"/>
              <w:bottom w:val="single" w:sz="4" w:space="0" w:color="auto"/>
              <w:right w:val="single" w:sz="4" w:space="0" w:color="auto"/>
            </w:tcBorders>
            <w:vAlign w:val="center"/>
          </w:tcPr>
          <w:p w:rsidR="00515FBD" w:rsidRPr="00A616E5" w:rsidRDefault="00515FBD" w:rsidP="00C21924">
            <w:pPr>
              <w:jc w:val="center"/>
              <w:rPr>
                <w:rFonts w:ascii="仿宋" w:eastAsia="仿宋" w:hAnsi="仿宋"/>
                <w:sz w:val="24"/>
              </w:rPr>
            </w:pPr>
            <w:r w:rsidRPr="009942AE">
              <w:rPr>
                <w:rFonts w:ascii="仿宋" w:eastAsia="仿宋" w:hAnsi="仿宋" w:hint="eastAsia"/>
                <w:sz w:val="24"/>
              </w:rPr>
              <w:t>省电大</w:t>
            </w:r>
          </w:p>
        </w:tc>
      </w:tr>
      <w:tr w:rsidR="00515FBD"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3</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教学团队远程实时在线合作教学模式探究——以《人力资源管理》课程为例</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李芸</w:t>
            </w:r>
          </w:p>
        </w:tc>
        <w:tc>
          <w:tcPr>
            <w:tcW w:w="1418" w:type="dxa"/>
            <w:tcBorders>
              <w:top w:val="nil"/>
              <w:left w:val="nil"/>
              <w:bottom w:val="single" w:sz="4" w:space="0" w:color="auto"/>
              <w:right w:val="single" w:sz="4" w:space="0" w:color="auto"/>
            </w:tcBorders>
            <w:vAlign w:val="center"/>
          </w:tcPr>
          <w:p w:rsidR="00515FBD" w:rsidRPr="00A616E5" w:rsidRDefault="00515FBD" w:rsidP="00C21924">
            <w:pPr>
              <w:jc w:val="center"/>
              <w:rPr>
                <w:rFonts w:ascii="仿宋" w:eastAsia="仿宋" w:hAnsi="仿宋"/>
                <w:sz w:val="24"/>
              </w:rPr>
            </w:pPr>
            <w:r w:rsidRPr="009942AE">
              <w:rPr>
                <w:rFonts w:ascii="仿宋" w:eastAsia="仿宋" w:hAnsi="仿宋" w:hint="eastAsia"/>
                <w:sz w:val="24"/>
              </w:rPr>
              <w:t>省电大</w:t>
            </w:r>
          </w:p>
        </w:tc>
      </w:tr>
      <w:tr w:rsidR="00515FBD"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4</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全过程案例教学法在开放教育课堂教学中的研究与实践——以《建设法规》课程为例</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严超君</w:t>
            </w:r>
          </w:p>
        </w:tc>
        <w:tc>
          <w:tcPr>
            <w:tcW w:w="1418" w:type="dxa"/>
            <w:tcBorders>
              <w:top w:val="nil"/>
              <w:left w:val="nil"/>
              <w:bottom w:val="single" w:sz="4" w:space="0" w:color="auto"/>
              <w:right w:val="single" w:sz="4" w:space="0" w:color="auto"/>
            </w:tcBorders>
            <w:vAlign w:val="center"/>
          </w:tcPr>
          <w:p w:rsidR="00515FBD" w:rsidRPr="00A616E5" w:rsidRDefault="00515FBD" w:rsidP="00C21924">
            <w:pPr>
              <w:jc w:val="center"/>
              <w:rPr>
                <w:rFonts w:ascii="仿宋" w:eastAsia="仿宋" w:hAnsi="仿宋"/>
                <w:sz w:val="24"/>
              </w:rPr>
            </w:pPr>
            <w:r w:rsidRPr="009942AE">
              <w:rPr>
                <w:rFonts w:ascii="仿宋" w:eastAsia="仿宋" w:hAnsi="仿宋" w:hint="eastAsia"/>
                <w:sz w:val="24"/>
              </w:rPr>
              <w:t>省电大</w:t>
            </w:r>
          </w:p>
        </w:tc>
      </w:tr>
      <w:tr w:rsidR="00515FBD"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5</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“职业英语课程群”参与式课堂教学研究与实践</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岑红霞</w:t>
            </w:r>
          </w:p>
        </w:tc>
        <w:tc>
          <w:tcPr>
            <w:tcW w:w="1418" w:type="dxa"/>
            <w:tcBorders>
              <w:top w:val="nil"/>
              <w:left w:val="nil"/>
              <w:bottom w:val="single" w:sz="4" w:space="0" w:color="auto"/>
              <w:right w:val="single" w:sz="4" w:space="0" w:color="auto"/>
            </w:tcBorders>
            <w:vAlign w:val="center"/>
          </w:tcPr>
          <w:p w:rsidR="00515FBD" w:rsidRPr="00A616E5" w:rsidRDefault="00515FBD" w:rsidP="00C21924">
            <w:pPr>
              <w:jc w:val="center"/>
              <w:rPr>
                <w:rFonts w:ascii="仿宋" w:eastAsia="仿宋" w:hAnsi="仿宋"/>
                <w:sz w:val="24"/>
              </w:rPr>
            </w:pPr>
            <w:r w:rsidRPr="009942AE">
              <w:rPr>
                <w:rFonts w:ascii="仿宋" w:eastAsia="仿宋" w:hAnsi="仿宋" w:hint="eastAsia"/>
                <w:sz w:val="24"/>
              </w:rPr>
              <w:t>省电大</w:t>
            </w:r>
          </w:p>
        </w:tc>
      </w:tr>
      <w:tr w:rsidR="00515FBD"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6</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“教、学、训、赛”一体化在《出纳实务》中的应用</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胡珍薇</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温州电大</w:t>
            </w:r>
          </w:p>
        </w:tc>
      </w:tr>
      <w:tr w:rsidR="00515FBD"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7</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基于支架理论的微积分课堂教学改革</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徐会作</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温州电大</w:t>
            </w:r>
          </w:p>
        </w:tc>
      </w:tr>
      <w:tr w:rsidR="00515FBD" w:rsidTr="00C21924">
        <w:trPr>
          <w:trHeight w:val="285"/>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8</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讲座式课堂教学方法初探——以开放教育建筑施工与管理专业为例</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谢瑞霞</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温州电大</w:t>
            </w:r>
          </w:p>
        </w:tc>
      </w:tr>
      <w:tr w:rsidR="00515FBD"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9</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基于“小组合作”与“关键能力培养的参与式课堂教学研究——以《管理学基础》课程为例</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沈进兵</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温州电大</w:t>
            </w:r>
          </w:p>
        </w:tc>
      </w:tr>
      <w:tr w:rsidR="00515FBD"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10</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《国际商务礼仪》“教-学-用”一体化课堂教学改革研究</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魏芳</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温州电大</w:t>
            </w:r>
          </w:p>
        </w:tc>
      </w:tr>
      <w:tr w:rsidR="00515FBD"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11</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基于</w:t>
            </w:r>
            <w:proofErr w:type="spellStart"/>
            <w:r w:rsidRPr="009942AE">
              <w:rPr>
                <w:rFonts w:ascii="仿宋" w:eastAsia="仿宋" w:hAnsi="仿宋" w:hint="eastAsia"/>
                <w:sz w:val="24"/>
              </w:rPr>
              <w:t>Voicethread</w:t>
            </w:r>
            <w:proofErr w:type="spellEnd"/>
            <w:r w:rsidRPr="009942AE">
              <w:rPr>
                <w:rFonts w:ascii="仿宋" w:eastAsia="仿宋" w:hAnsi="仿宋" w:hint="eastAsia"/>
                <w:sz w:val="24"/>
              </w:rPr>
              <w:t>平台的口语教学试验——以英语口语课程为例</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方轶群</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嘉兴电大</w:t>
            </w:r>
          </w:p>
        </w:tc>
      </w:tr>
      <w:tr w:rsidR="00515FBD"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12</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成专《国际货代实务》课堂教学改革探索</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汤俊</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金华电大</w:t>
            </w:r>
          </w:p>
        </w:tc>
      </w:tr>
      <w:tr w:rsidR="00515FBD"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13</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内容·方法·评价——成人专科《学前教育学》课堂教学模式改革探索</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蔡静</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台州电大</w:t>
            </w:r>
          </w:p>
        </w:tc>
      </w:tr>
      <w:tr w:rsidR="00515FBD" w:rsidTr="00C21924">
        <w:trPr>
          <w:trHeight w:val="285"/>
          <w:jc w:val="center"/>
        </w:trPr>
        <w:tc>
          <w:tcPr>
            <w:tcW w:w="724" w:type="dxa"/>
            <w:tcBorders>
              <w:top w:val="nil"/>
              <w:left w:val="single" w:sz="4" w:space="0" w:color="auto"/>
              <w:bottom w:val="single" w:sz="4" w:space="0" w:color="auto"/>
              <w:right w:val="single" w:sz="4" w:space="0" w:color="auto"/>
            </w:tcBorders>
            <w:vAlign w:val="center"/>
          </w:tcPr>
          <w:p w:rsidR="00515FBD" w:rsidRPr="008358B2" w:rsidRDefault="00515FBD" w:rsidP="00C21924">
            <w:pPr>
              <w:jc w:val="center"/>
              <w:rPr>
                <w:rFonts w:ascii="仿宋" w:eastAsia="仿宋" w:hAnsi="仿宋" w:cs="宋体"/>
                <w:color w:val="FF0000"/>
                <w:sz w:val="24"/>
              </w:rPr>
            </w:pPr>
            <w:r w:rsidRPr="008358B2">
              <w:rPr>
                <w:rFonts w:ascii="仿宋" w:eastAsia="仿宋" w:hAnsi="仿宋" w:hint="eastAsia"/>
                <w:color w:val="FF0000"/>
                <w:sz w:val="24"/>
              </w:rPr>
              <w:t>14</w:t>
            </w:r>
          </w:p>
        </w:tc>
        <w:tc>
          <w:tcPr>
            <w:tcW w:w="5103" w:type="dxa"/>
            <w:tcBorders>
              <w:top w:val="nil"/>
              <w:left w:val="nil"/>
              <w:bottom w:val="single" w:sz="4" w:space="0" w:color="auto"/>
              <w:right w:val="single" w:sz="4" w:space="0" w:color="auto"/>
            </w:tcBorders>
            <w:vAlign w:val="center"/>
          </w:tcPr>
          <w:p w:rsidR="00515FBD" w:rsidRPr="008358B2" w:rsidRDefault="00515FBD" w:rsidP="00C21924">
            <w:pPr>
              <w:rPr>
                <w:rFonts w:ascii="仿宋" w:eastAsia="仿宋" w:hAnsi="仿宋" w:cs="宋体"/>
                <w:color w:val="FF0000"/>
                <w:sz w:val="24"/>
              </w:rPr>
            </w:pPr>
            <w:r w:rsidRPr="008358B2">
              <w:rPr>
                <w:rFonts w:ascii="仿宋" w:eastAsia="仿宋" w:hAnsi="仿宋" w:hint="eastAsia"/>
                <w:color w:val="FF0000"/>
                <w:sz w:val="24"/>
              </w:rPr>
              <w:t>《小企业管理》课程网上教学研究与实践</w:t>
            </w:r>
          </w:p>
        </w:tc>
        <w:tc>
          <w:tcPr>
            <w:tcW w:w="1134" w:type="dxa"/>
            <w:tcBorders>
              <w:top w:val="nil"/>
              <w:left w:val="nil"/>
              <w:bottom w:val="single" w:sz="4" w:space="0" w:color="auto"/>
              <w:right w:val="single" w:sz="4" w:space="0" w:color="auto"/>
            </w:tcBorders>
            <w:vAlign w:val="center"/>
          </w:tcPr>
          <w:p w:rsidR="00515FBD" w:rsidRPr="008358B2" w:rsidRDefault="00515FBD" w:rsidP="00C21924">
            <w:pPr>
              <w:jc w:val="center"/>
              <w:rPr>
                <w:rFonts w:ascii="仿宋" w:eastAsia="仿宋" w:hAnsi="仿宋" w:cs="宋体"/>
                <w:color w:val="FF0000"/>
                <w:sz w:val="24"/>
              </w:rPr>
            </w:pPr>
            <w:r w:rsidRPr="008358B2">
              <w:rPr>
                <w:rFonts w:ascii="仿宋" w:eastAsia="仿宋" w:hAnsi="仿宋" w:hint="eastAsia"/>
                <w:color w:val="FF0000"/>
                <w:sz w:val="24"/>
              </w:rPr>
              <w:t>王艳</w:t>
            </w:r>
          </w:p>
        </w:tc>
        <w:tc>
          <w:tcPr>
            <w:tcW w:w="1418" w:type="dxa"/>
            <w:tcBorders>
              <w:top w:val="nil"/>
              <w:left w:val="nil"/>
              <w:bottom w:val="single" w:sz="4" w:space="0" w:color="auto"/>
              <w:right w:val="single" w:sz="4" w:space="0" w:color="auto"/>
            </w:tcBorders>
            <w:vAlign w:val="center"/>
          </w:tcPr>
          <w:p w:rsidR="00515FBD" w:rsidRPr="008358B2" w:rsidRDefault="00515FBD" w:rsidP="00C21924">
            <w:pPr>
              <w:jc w:val="center"/>
              <w:rPr>
                <w:rFonts w:ascii="仿宋" w:eastAsia="仿宋" w:hAnsi="仿宋" w:cs="宋体"/>
                <w:color w:val="FF0000"/>
                <w:sz w:val="24"/>
              </w:rPr>
            </w:pPr>
            <w:r w:rsidRPr="008358B2">
              <w:rPr>
                <w:rFonts w:ascii="仿宋" w:eastAsia="仿宋" w:hAnsi="仿宋" w:hint="eastAsia"/>
                <w:color w:val="FF0000"/>
                <w:sz w:val="24"/>
              </w:rPr>
              <w:t>台州电大</w:t>
            </w:r>
          </w:p>
        </w:tc>
      </w:tr>
      <w:tr w:rsidR="00515FBD" w:rsidTr="00C21924">
        <w:trPr>
          <w:trHeight w:val="285"/>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15</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以提升学生学习主动性为导向的开放教育改革探索——基于《国际贸易法学》的实践</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金荣标</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丽水电大</w:t>
            </w:r>
          </w:p>
        </w:tc>
      </w:tr>
      <w:tr w:rsidR="00515FBD"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16</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电大网络教育基础课分层面授教学改革研究</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丁镜</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丽水电大</w:t>
            </w:r>
          </w:p>
        </w:tc>
      </w:tr>
      <w:tr w:rsidR="00515FBD" w:rsidTr="00C21924">
        <w:trPr>
          <w:trHeight w:val="285"/>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17</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基于“模块化＋项目化”的《电工电子技术》课堂教学模式探索</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平均芬</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萧山学院</w:t>
            </w:r>
          </w:p>
        </w:tc>
      </w:tr>
      <w:tr w:rsidR="00515FBD" w:rsidTr="00C21924">
        <w:trPr>
          <w:trHeight w:val="285"/>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18</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成人教育教学方式方法改革的研究与实践</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田国华</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萧山学院</w:t>
            </w:r>
          </w:p>
        </w:tc>
      </w:tr>
      <w:tr w:rsidR="00515FBD"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19</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基于微信公众号的《公共行政学》网上教学改革与实践</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郑俊杰</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富阳学院</w:t>
            </w:r>
          </w:p>
        </w:tc>
      </w:tr>
      <w:tr w:rsidR="00515FBD" w:rsidTr="00C21924">
        <w:trPr>
          <w:trHeight w:val="285"/>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20</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诊所式教育模式在基层电大法学课程教学中的</w:t>
            </w:r>
            <w:r w:rsidRPr="009942AE">
              <w:rPr>
                <w:rFonts w:ascii="仿宋" w:eastAsia="仿宋" w:hAnsi="仿宋" w:hint="eastAsia"/>
                <w:sz w:val="24"/>
              </w:rPr>
              <w:lastRenderedPageBreak/>
              <w:t>运用研究</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lastRenderedPageBreak/>
              <w:t>章玺</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长兴学院</w:t>
            </w:r>
          </w:p>
        </w:tc>
      </w:tr>
      <w:tr w:rsidR="00515FBD" w:rsidTr="00C21924">
        <w:trPr>
          <w:trHeight w:val="540"/>
          <w:jc w:val="center"/>
        </w:trPr>
        <w:tc>
          <w:tcPr>
            <w:tcW w:w="724" w:type="dxa"/>
            <w:tcBorders>
              <w:top w:val="single" w:sz="4" w:space="0" w:color="auto"/>
              <w:left w:val="single" w:sz="4" w:space="0" w:color="auto"/>
              <w:bottom w:val="single" w:sz="4" w:space="0" w:color="auto"/>
              <w:right w:val="single" w:sz="4" w:space="0" w:color="auto"/>
            </w:tcBorders>
            <w:vAlign w:val="center"/>
          </w:tcPr>
          <w:p w:rsidR="00515FBD" w:rsidRPr="00A77100" w:rsidRDefault="00515FBD" w:rsidP="00C21924">
            <w:pPr>
              <w:widowControl/>
              <w:jc w:val="center"/>
              <w:rPr>
                <w:rFonts w:ascii="黑体" w:eastAsia="黑体" w:hAnsi="黑体" w:cs="宋体"/>
                <w:kern w:val="0"/>
                <w:sz w:val="24"/>
              </w:rPr>
            </w:pPr>
            <w:r w:rsidRPr="00A77100">
              <w:rPr>
                <w:rFonts w:ascii="黑体" w:eastAsia="黑体" w:hAnsi="黑体" w:cs="宋体" w:hint="eastAsia"/>
                <w:kern w:val="0"/>
                <w:sz w:val="24"/>
              </w:rPr>
              <w:lastRenderedPageBreak/>
              <w:t>序号</w:t>
            </w:r>
          </w:p>
        </w:tc>
        <w:tc>
          <w:tcPr>
            <w:tcW w:w="5103" w:type="dxa"/>
            <w:tcBorders>
              <w:top w:val="single" w:sz="4" w:space="0" w:color="auto"/>
              <w:left w:val="nil"/>
              <w:bottom w:val="single" w:sz="4" w:space="0" w:color="auto"/>
              <w:right w:val="single" w:sz="4" w:space="0" w:color="auto"/>
            </w:tcBorders>
            <w:vAlign w:val="center"/>
          </w:tcPr>
          <w:p w:rsidR="00515FBD" w:rsidRPr="00A77100" w:rsidRDefault="00515FBD" w:rsidP="00C21924">
            <w:pPr>
              <w:widowControl/>
              <w:jc w:val="center"/>
              <w:rPr>
                <w:rFonts w:ascii="黑体" w:eastAsia="黑体" w:hAnsi="黑体" w:cs="宋体"/>
                <w:kern w:val="0"/>
                <w:sz w:val="24"/>
              </w:rPr>
            </w:pPr>
            <w:r w:rsidRPr="00A77100">
              <w:rPr>
                <w:rFonts w:ascii="黑体" w:eastAsia="黑体" w:hAnsi="黑体" w:cs="宋体" w:hint="eastAsia"/>
                <w:kern w:val="0"/>
                <w:sz w:val="24"/>
              </w:rPr>
              <w:t>项目名称</w:t>
            </w:r>
          </w:p>
        </w:tc>
        <w:tc>
          <w:tcPr>
            <w:tcW w:w="1134" w:type="dxa"/>
            <w:tcBorders>
              <w:top w:val="single" w:sz="4" w:space="0" w:color="auto"/>
              <w:left w:val="nil"/>
              <w:bottom w:val="single" w:sz="4" w:space="0" w:color="auto"/>
              <w:right w:val="single" w:sz="4" w:space="0" w:color="auto"/>
            </w:tcBorders>
            <w:vAlign w:val="center"/>
          </w:tcPr>
          <w:p w:rsidR="00515FBD" w:rsidRPr="00A77100" w:rsidRDefault="00515FBD" w:rsidP="00C21924">
            <w:pPr>
              <w:widowControl/>
              <w:jc w:val="center"/>
              <w:rPr>
                <w:rFonts w:ascii="黑体" w:eastAsia="黑体" w:hAnsi="黑体" w:cs="宋体"/>
                <w:kern w:val="0"/>
                <w:sz w:val="24"/>
              </w:rPr>
            </w:pPr>
            <w:r w:rsidRPr="00A77100">
              <w:rPr>
                <w:rFonts w:ascii="黑体" w:eastAsia="黑体" w:hAnsi="黑体" w:cs="宋体" w:hint="eastAsia"/>
                <w:kern w:val="0"/>
                <w:sz w:val="24"/>
              </w:rPr>
              <w:t>主持人</w:t>
            </w:r>
          </w:p>
        </w:tc>
        <w:tc>
          <w:tcPr>
            <w:tcW w:w="1418" w:type="dxa"/>
            <w:tcBorders>
              <w:top w:val="single" w:sz="4" w:space="0" w:color="auto"/>
              <w:left w:val="nil"/>
              <w:bottom w:val="single" w:sz="4" w:space="0" w:color="auto"/>
              <w:right w:val="single" w:sz="4" w:space="0" w:color="auto"/>
            </w:tcBorders>
            <w:vAlign w:val="center"/>
          </w:tcPr>
          <w:p w:rsidR="00515FBD" w:rsidRPr="00A77100" w:rsidRDefault="00515FBD" w:rsidP="00C21924">
            <w:pPr>
              <w:widowControl/>
              <w:jc w:val="center"/>
              <w:rPr>
                <w:rFonts w:ascii="黑体" w:eastAsia="黑体" w:hAnsi="黑体" w:cs="宋体"/>
                <w:kern w:val="0"/>
                <w:sz w:val="24"/>
              </w:rPr>
            </w:pPr>
            <w:r>
              <w:rPr>
                <w:rFonts w:ascii="黑体" w:eastAsia="黑体" w:hAnsi="黑体" w:cs="宋体" w:hint="eastAsia"/>
                <w:kern w:val="0"/>
                <w:sz w:val="24"/>
              </w:rPr>
              <w:t>所在单位</w:t>
            </w:r>
          </w:p>
        </w:tc>
      </w:tr>
      <w:tr w:rsidR="00515FBD" w:rsidTr="00C21924">
        <w:trPr>
          <w:trHeight w:val="557"/>
          <w:jc w:val="center"/>
        </w:trPr>
        <w:tc>
          <w:tcPr>
            <w:tcW w:w="724" w:type="dxa"/>
            <w:tcBorders>
              <w:top w:val="single" w:sz="4" w:space="0" w:color="auto"/>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21</w:t>
            </w:r>
          </w:p>
        </w:tc>
        <w:tc>
          <w:tcPr>
            <w:tcW w:w="5103" w:type="dxa"/>
            <w:tcBorders>
              <w:top w:val="single" w:sz="4" w:space="0" w:color="auto"/>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《政治学原理》翻转课堂教学设计与应用</w:t>
            </w:r>
          </w:p>
        </w:tc>
        <w:tc>
          <w:tcPr>
            <w:tcW w:w="1134" w:type="dxa"/>
            <w:tcBorders>
              <w:top w:val="single" w:sz="4" w:space="0" w:color="auto"/>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全平</w:t>
            </w:r>
          </w:p>
        </w:tc>
        <w:tc>
          <w:tcPr>
            <w:tcW w:w="1418" w:type="dxa"/>
            <w:tcBorders>
              <w:top w:val="single" w:sz="4" w:space="0" w:color="auto"/>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平湖学院</w:t>
            </w:r>
          </w:p>
        </w:tc>
      </w:tr>
      <w:tr w:rsidR="00515FBD" w:rsidTr="00C21924">
        <w:trPr>
          <w:trHeight w:val="285"/>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22</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开放实践网络互动式农民大学生教学模式研究</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徐春媛</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永康学院</w:t>
            </w:r>
          </w:p>
        </w:tc>
      </w:tr>
      <w:tr w:rsidR="00515FBD" w:rsidTr="00C21924">
        <w:trPr>
          <w:trHeight w:val="540"/>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23</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基于微信平台的翻转课堂在开放教育课程中的运用——以《中级财务会计》为例</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金雪燕</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临海学院</w:t>
            </w:r>
          </w:p>
        </w:tc>
      </w:tr>
      <w:tr w:rsidR="00515FBD" w:rsidTr="00C21924">
        <w:trPr>
          <w:trHeight w:val="285"/>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24</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基于微课的双向互动式主体性教学模式在行政法课程中的研究和实践</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郑朋树</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玉环学院</w:t>
            </w:r>
          </w:p>
        </w:tc>
      </w:tr>
      <w:tr w:rsidR="00515FBD" w:rsidTr="00C21924">
        <w:trPr>
          <w:trHeight w:val="285"/>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25</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基于微信群的开放答疑课堂构建——以英语教学为例</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倪一琳</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玉环学院</w:t>
            </w:r>
          </w:p>
        </w:tc>
      </w:tr>
      <w:tr w:rsidR="00515FBD" w:rsidTr="00C21924">
        <w:trPr>
          <w:trHeight w:val="285"/>
          <w:jc w:val="center"/>
        </w:trPr>
        <w:tc>
          <w:tcPr>
            <w:tcW w:w="724" w:type="dxa"/>
            <w:tcBorders>
              <w:top w:val="nil"/>
              <w:left w:val="single" w:sz="4" w:space="0" w:color="auto"/>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26</w:t>
            </w:r>
          </w:p>
        </w:tc>
        <w:tc>
          <w:tcPr>
            <w:tcW w:w="5103" w:type="dxa"/>
            <w:tcBorders>
              <w:top w:val="nil"/>
              <w:left w:val="nil"/>
              <w:bottom w:val="single" w:sz="4" w:space="0" w:color="auto"/>
              <w:right w:val="single" w:sz="4" w:space="0" w:color="auto"/>
            </w:tcBorders>
            <w:vAlign w:val="center"/>
          </w:tcPr>
          <w:p w:rsidR="00515FBD" w:rsidRPr="009942AE" w:rsidRDefault="00515FBD" w:rsidP="00C21924">
            <w:pPr>
              <w:rPr>
                <w:rFonts w:ascii="仿宋" w:eastAsia="仿宋" w:hAnsi="仿宋" w:cs="宋体"/>
                <w:sz w:val="24"/>
              </w:rPr>
            </w:pPr>
            <w:r w:rsidRPr="009942AE">
              <w:rPr>
                <w:rFonts w:ascii="仿宋" w:eastAsia="仿宋" w:hAnsi="仿宋" w:hint="eastAsia"/>
                <w:sz w:val="24"/>
              </w:rPr>
              <w:t>装饰工程制图课程教学与考核模式构想</w:t>
            </w:r>
          </w:p>
        </w:tc>
        <w:tc>
          <w:tcPr>
            <w:tcW w:w="1134"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冯霖</w:t>
            </w:r>
          </w:p>
        </w:tc>
        <w:tc>
          <w:tcPr>
            <w:tcW w:w="1418" w:type="dxa"/>
            <w:tcBorders>
              <w:top w:val="nil"/>
              <w:left w:val="nil"/>
              <w:bottom w:val="single" w:sz="4" w:space="0" w:color="auto"/>
              <w:right w:val="single" w:sz="4" w:space="0" w:color="auto"/>
            </w:tcBorders>
            <w:vAlign w:val="center"/>
          </w:tcPr>
          <w:p w:rsidR="00515FBD" w:rsidRPr="009942AE" w:rsidRDefault="00515FBD" w:rsidP="00C21924">
            <w:pPr>
              <w:jc w:val="center"/>
              <w:rPr>
                <w:rFonts w:ascii="仿宋" w:eastAsia="仿宋" w:hAnsi="仿宋" w:cs="宋体"/>
                <w:sz w:val="24"/>
              </w:rPr>
            </w:pPr>
            <w:r w:rsidRPr="009942AE">
              <w:rPr>
                <w:rFonts w:ascii="仿宋" w:eastAsia="仿宋" w:hAnsi="仿宋" w:hint="eastAsia"/>
                <w:sz w:val="24"/>
              </w:rPr>
              <w:t>工商学院</w:t>
            </w:r>
          </w:p>
        </w:tc>
      </w:tr>
    </w:tbl>
    <w:p w:rsidR="00515FBD" w:rsidRDefault="00515FBD" w:rsidP="00515FBD">
      <w:pPr>
        <w:rPr>
          <w:rFonts w:ascii="仿宋" w:eastAsia="仿宋" w:hAnsi="仿宋"/>
        </w:rPr>
      </w:pPr>
    </w:p>
    <w:p w:rsidR="00515FBD" w:rsidRDefault="00515FBD" w:rsidP="00515FBD">
      <w:pPr>
        <w:rPr>
          <w:rFonts w:ascii="仿宋" w:eastAsia="仿宋" w:hAnsi="仿宋"/>
        </w:rPr>
      </w:pPr>
    </w:p>
    <w:p w:rsidR="00CB0973" w:rsidRDefault="00CB0973" w:rsidP="00CB0973">
      <w:pPr>
        <w:rPr>
          <w:rFonts w:ascii="仿宋" w:eastAsia="仿宋" w:hAnsi="仿宋"/>
        </w:rPr>
      </w:pPr>
    </w:p>
    <w:p w:rsidR="00CB0973" w:rsidRDefault="00CB0973" w:rsidP="00CB0973">
      <w:pPr>
        <w:rPr>
          <w:rFonts w:ascii="仿宋" w:eastAsia="仿宋" w:hAnsi="仿宋"/>
        </w:rPr>
      </w:pPr>
    </w:p>
    <w:p w:rsidR="00CB0973" w:rsidRDefault="00CB0973" w:rsidP="00CB0973">
      <w:pPr>
        <w:rPr>
          <w:rFonts w:ascii="仿宋" w:eastAsia="仿宋" w:hAnsi="仿宋"/>
        </w:rPr>
      </w:pPr>
    </w:p>
    <w:p w:rsidR="00CB0973" w:rsidRDefault="00CB0973" w:rsidP="00CB0973">
      <w:pPr>
        <w:rPr>
          <w:rFonts w:ascii="黑体" w:eastAsia="黑体" w:hAnsi="黑体" w:cs="黑体"/>
          <w:sz w:val="28"/>
          <w:szCs w:val="28"/>
        </w:rPr>
      </w:pPr>
    </w:p>
    <w:p w:rsidR="008F1260" w:rsidRDefault="008F1260" w:rsidP="008F1260">
      <w:pPr>
        <w:rPr>
          <w:rFonts w:ascii="黑体" w:eastAsia="黑体" w:hAnsi="黑体" w:cs="黑体"/>
          <w:sz w:val="32"/>
          <w:szCs w:val="32"/>
        </w:rPr>
      </w:pPr>
      <w:r>
        <w:rPr>
          <w:rFonts w:ascii="黑体" w:eastAsia="黑体" w:hAnsi="黑体" w:cs="黑体" w:hint="eastAsia"/>
          <w:sz w:val="32"/>
          <w:szCs w:val="32"/>
        </w:rPr>
        <w:t>附件1</w:t>
      </w:r>
    </w:p>
    <w:p w:rsidR="008F1260" w:rsidRDefault="008F1260" w:rsidP="008F1260">
      <w:pPr>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浙江广播电视大学</w:t>
      </w:r>
    </w:p>
    <w:p w:rsidR="008F1260" w:rsidRDefault="008F1260" w:rsidP="008F1260">
      <w:pPr>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2016年高等教育教学改革项目立项名单</w:t>
      </w:r>
    </w:p>
    <w:tbl>
      <w:tblPr>
        <w:tblW w:w="0" w:type="auto"/>
        <w:jc w:val="center"/>
        <w:tblLayout w:type="fixed"/>
        <w:tblLook w:val="0000"/>
      </w:tblPr>
      <w:tblGrid>
        <w:gridCol w:w="1449"/>
        <w:gridCol w:w="5398"/>
        <w:gridCol w:w="990"/>
        <w:gridCol w:w="1234"/>
      </w:tblGrid>
      <w:tr w:rsidR="008F1260" w:rsidTr="00C21924">
        <w:trPr>
          <w:trHeight w:val="567"/>
          <w:jc w:val="center"/>
        </w:trPr>
        <w:tc>
          <w:tcPr>
            <w:tcW w:w="1449" w:type="dxa"/>
            <w:tcBorders>
              <w:top w:val="single" w:sz="4" w:space="0" w:color="auto"/>
              <w:left w:val="single" w:sz="4" w:space="0" w:color="auto"/>
              <w:bottom w:val="single" w:sz="4" w:space="0" w:color="auto"/>
              <w:right w:val="single" w:sz="4" w:space="0" w:color="auto"/>
            </w:tcBorders>
            <w:vAlign w:val="center"/>
          </w:tcPr>
          <w:p w:rsidR="008F1260" w:rsidRDefault="008F1260" w:rsidP="00C21924">
            <w:pPr>
              <w:jc w:val="center"/>
              <w:rPr>
                <w:rFonts w:ascii="黑体" w:eastAsia="黑体" w:hAnsi="黑体" w:cs="宋体"/>
                <w:sz w:val="24"/>
              </w:rPr>
            </w:pPr>
            <w:r>
              <w:rPr>
                <w:rFonts w:ascii="黑体" w:eastAsia="黑体" w:hAnsi="黑体" w:hint="eastAsia"/>
                <w:sz w:val="24"/>
              </w:rPr>
              <w:t>编号</w:t>
            </w:r>
          </w:p>
        </w:tc>
        <w:tc>
          <w:tcPr>
            <w:tcW w:w="5398" w:type="dxa"/>
            <w:tcBorders>
              <w:top w:val="single" w:sz="4" w:space="0" w:color="auto"/>
              <w:left w:val="nil"/>
              <w:bottom w:val="single" w:sz="4" w:space="0" w:color="auto"/>
              <w:right w:val="single" w:sz="4" w:space="0" w:color="auto"/>
            </w:tcBorders>
            <w:vAlign w:val="center"/>
          </w:tcPr>
          <w:p w:rsidR="008F1260" w:rsidRDefault="008F1260" w:rsidP="00C21924">
            <w:pPr>
              <w:jc w:val="center"/>
              <w:rPr>
                <w:rFonts w:ascii="黑体" w:eastAsia="黑体" w:hAnsi="黑体" w:cs="宋体"/>
                <w:sz w:val="24"/>
              </w:rPr>
            </w:pPr>
            <w:r>
              <w:rPr>
                <w:rFonts w:ascii="黑体" w:eastAsia="黑体" w:hAnsi="黑体" w:hint="eastAsia"/>
                <w:sz w:val="24"/>
              </w:rPr>
              <w:t>项目名称</w:t>
            </w:r>
          </w:p>
        </w:tc>
        <w:tc>
          <w:tcPr>
            <w:tcW w:w="990" w:type="dxa"/>
            <w:tcBorders>
              <w:top w:val="single" w:sz="4" w:space="0" w:color="auto"/>
              <w:left w:val="nil"/>
              <w:bottom w:val="single" w:sz="4" w:space="0" w:color="auto"/>
              <w:right w:val="single" w:sz="4" w:space="0" w:color="auto"/>
            </w:tcBorders>
            <w:vAlign w:val="center"/>
          </w:tcPr>
          <w:p w:rsidR="008F1260" w:rsidRDefault="008F1260" w:rsidP="00C21924">
            <w:pPr>
              <w:jc w:val="center"/>
              <w:rPr>
                <w:rFonts w:ascii="黑体" w:eastAsia="黑体" w:hAnsi="黑体" w:cs="宋体"/>
                <w:sz w:val="24"/>
              </w:rPr>
            </w:pPr>
            <w:r>
              <w:rPr>
                <w:rFonts w:ascii="黑体" w:eastAsia="黑体" w:hAnsi="黑体" w:hint="eastAsia"/>
                <w:sz w:val="24"/>
              </w:rPr>
              <w:t>主持人</w:t>
            </w:r>
          </w:p>
        </w:tc>
        <w:tc>
          <w:tcPr>
            <w:tcW w:w="1234" w:type="dxa"/>
            <w:tcBorders>
              <w:top w:val="single" w:sz="4" w:space="0" w:color="auto"/>
              <w:left w:val="nil"/>
              <w:bottom w:val="single" w:sz="4" w:space="0" w:color="auto"/>
              <w:right w:val="single" w:sz="4" w:space="0" w:color="auto"/>
            </w:tcBorders>
            <w:vAlign w:val="center"/>
          </w:tcPr>
          <w:p w:rsidR="008F1260" w:rsidRDefault="008F1260" w:rsidP="00C21924">
            <w:pPr>
              <w:jc w:val="center"/>
              <w:rPr>
                <w:rFonts w:ascii="黑体" w:eastAsia="黑体" w:hAnsi="黑体" w:cs="宋体"/>
                <w:sz w:val="24"/>
              </w:rPr>
            </w:pPr>
            <w:r>
              <w:rPr>
                <w:rFonts w:ascii="黑体" w:eastAsia="黑体" w:hAnsi="黑体" w:hint="eastAsia"/>
                <w:sz w:val="24"/>
              </w:rPr>
              <w:t>所在单位</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XJG201601</w:t>
            </w:r>
          </w:p>
        </w:tc>
        <w:tc>
          <w:tcPr>
            <w:tcW w:w="5398"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浙江省精品在线开放课程的共享机制研究</w:t>
            </w:r>
          </w:p>
        </w:tc>
        <w:tc>
          <w:tcPr>
            <w:tcW w:w="990"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厉  毅</w:t>
            </w:r>
          </w:p>
        </w:tc>
        <w:tc>
          <w:tcPr>
            <w:tcW w:w="1234"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省电大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XJG201602</w:t>
            </w:r>
          </w:p>
        </w:tc>
        <w:tc>
          <w:tcPr>
            <w:tcW w:w="5398"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浙江广播电视大学思政理论课教学改革创新研究</w:t>
            </w:r>
          </w:p>
        </w:tc>
        <w:tc>
          <w:tcPr>
            <w:tcW w:w="990"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杨建华</w:t>
            </w:r>
          </w:p>
        </w:tc>
        <w:tc>
          <w:tcPr>
            <w:tcW w:w="1234"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省电大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XJG201603</w:t>
            </w:r>
          </w:p>
        </w:tc>
        <w:tc>
          <w:tcPr>
            <w:tcW w:w="5398"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浙江开放大学建设框架下引导有效学习的数字化学习资源建设、应用与共享</w:t>
            </w:r>
          </w:p>
        </w:tc>
        <w:tc>
          <w:tcPr>
            <w:tcW w:w="990"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康  萍</w:t>
            </w:r>
          </w:p>
        </w:tc>
        <w:tc>
          <w:tcPr>
            <w:tcW w:w="1234"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省电大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XJG201604</w:t>
            </w:r>
          </w:p>
        </w:tc>
        <w:tc>
          <w:tcPr>
            <w:tcW w:w="5398"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开放教育英语自主学习模式研究</w:t>
            </w:r>
          </w:p>
        </w:tc>
        <w:tc>
          <w:tcPr>
            <w:tcW w:w="990"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徐  薇</w:t>
            </w:r>
          </w:p>
        </w:tc>
        <w:tc>
          <w:tcPr>
            <w:tcW w:w="1234"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省电大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XJG201605</w:t>
            </w:r>
          </w:p>
        </w:tc>
        <w:tc>
          <w:tcPr>
            <w:tcW w:w="5398"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立足实践，学以致用——学前教育艺术技能课改革方案</w:t>
            </w:r>
          </w:p>
        </w:tc>
        <w:tc>
          <w:tcPr>
            <w:tcW w:w="990"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吴王宁</w:t>
            </w:r>
          </w:p>
        </w:tc>
        <w:tc>
          <w:tcPr>
            <w:tcW w:w="1234"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温州电大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XJG201606</w:t>
            </w:r>
          </w:p>
        </w:tc>
        <w:tc>
          <w:tcPr>
            <w:tcW w:w="5398"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移动学习在开放教育《基础会计》课程教学中的应用研究</w:t>
            </w:r>
          </w:p>
        </w:tc>
        <w:tc>
          <w:tcPr>
            <w:tcW w:w="990"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鲍日勤</w:t>
            </w:r>
          </w:p>
        </w:tc>
        <w:tc>
          <w:tcPr>
            <w:tcW w:w="1234"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衢州电大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XJG201607</w:t>
            </w:r>
          </w:p>
        </w:tc>
        <w:tc>
          <w:tcPr>
            <w:tcW w:w="5398"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校企协同与校校合作背景下成人教育专科教学改革的研究与实践</w:t>
            </w:r>
          </w:p>
        </w:tc>
        <w:tc>
          <w:tcPr>
            <w:tcW w:w="990"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李  隽</w:t>
            </w:r>
          </w:p>
        </w:tc>
        <w:tc>
          <w:tcPr>
            <w:tcW w:w="1234"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台州电大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lastRenderedPageBreak/>
              <w:t>XJG201608</w:t>
            </w:r>
          </w:p>
        </w:tc>
        <w:tc>
          <w:tcPr>
            <w:tcW w:w="5398"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基于开放教育学生职业能力培养的课程设置与考核改革——以会计专业为例</w:t>
            </w:r>
          </w:p>
        </w:tc>
        <w:tc>
          <w:tcPr>
            <w:tcW w:w="990"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方连更</w:t>
            </w:r>
          </w:p>
        </w:tc>
        <w:tc>
          <w:tcPr>
            <w:tcW w:w="1234"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淳安学院</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XJG201609</w:t>
            </w:r>
          </w:p>
        </w:tc>
        <w:tc>
          <w:tcPr>
            <w:tcW w:w="5398"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“新理念、新过程、新载体”——基层电大开放教育教学方式方法改革的研究与实践</w:t>
            </w:r>
          </w:p>
        </w:tc>
        <w:tc>
          <w:tcPr>
            <w:tcW w:w="990"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卢建平</w:t>
            </w:r>
          </w:p>
        </w:tc>
        <w:tc>
          <w:tcPr>
            <w:tcW w:w="1234"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瑞安学院</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XJG201610</w:t>
            </w:r>
          </w:p>
        </w:tc>
        <w:tc>
          <w:tcPr>
            <w:tcW w:w="5398"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农民大学生地方特色课程的研究与实践</w:t>
            </w:r>
          </w:p>
        </w:tc>
        <w:tc>
          <w:tcPr>
            <w:tcW w:w="990"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丁晓荣</w:t>
            </w:r>
          </w:p>
        </w:tc>
        <w:tc>
          <w:tcPr>
            <w:tcW w:w="1234"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德清学院</w:t>
            </w:r>
          </w:p>
        </w:tc>
      </w:tr>
    </w:tbl>
    <w:p w:rsidR="008F1260" w:rsidRDefault="008F1260" w:rsidP="008F1260">
      <w:pPr>
        <w:rPr>
          <w:rFonts w:ascii="黑体" w:eastAsia="黑体" w:hAnsi="黑体" w:cs="黑体" w:hint="eastAsia"/>
          <w:sz w:val="32"/>
          <w:szCs w:val="32"/>
        </w:rPr>
      </w:pPr>
      <w:r>
        <w:rPr>
          <w:rFonts w:ascii="黑体" w:eastAsia="黑体" w:hAnsi="黑体" w:cs="黑体" w:hint="eastAsia"/>
          <w:sz w:val="28"/>
          <w:szCs w:val="28"/>
        </w:rPr>
        <w:br w:type="page"/>
      </w:r>
      <w:r>
        <w:rPr>
          <w:rFonts w:ascii="黑体" w:eastAsia="黑体" w:hAnsi="黑体" w:cs="黑体" w:hint="eastAsia"/>
          <w:sz w:val="32"/>
          <w:szCs w:val="32"/>
        </w:rPr>
        <w:lastRenderedPageBreak/>
        <w:t>附件2</w:t>
      </w:r>
    </w:p>
    <w:p w:rsidR="008F1260" w:rsidRDefault="008F1260" w:rsidP="008F1260">
      <w:pPr>
        <w:adjustRightInd w:val="0"/>
        <w:snapToGrid w:val="0"/>
        <w:spacing w:line="600" w:lineRule="exact"/>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浙江广播电视大学</w:t>
      </w:r>
    </w:p>
    <w:p w:rsidR="008F1260" w:rsidRDefault="008F1260" w:rsidP="008F1260">
      <w:pPr>
        <w:adjustRightInd w:val="0"/>
        <w:snapToGrid w:val="0"/>
        <w:spacing w:line="600" w:lineRule="exact"/>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36"/>
          <w:szCs w:val="36"/>
        </w:rPr>
        <w:t>2016年高等教育课堂教学改革项目立项名单</w:t>
      </w:r>
    </w:p>
    <w:tbl>
      <w:tblPr>
        <w:tblW w:w="0" w:type="auto"/>
        <w:jc w:val="center"/>
        <w:tblLayout w:type="fixed"/>
        <w:tblLook w:val="0000"/>
      </w:tblPr>
      <w:tblGrid>
        <w:gridCol w:w="1449"/>
        <w:gridCol w:w="5640"/>
        <w:gridCol w:w="992"/>
        <w:gridCol w:w="1276"/>
      </w:tblGrid>
      <w:tr w:rsidR="008F1260" w:rsidTr="00C21924">
        <w:trPr>
          <w:trHeight w:val="371"/>
          <w:jc w:val="center"/>
        </w:trPr>
        <w:tc>
          <w:tcPr>
            <w:tcW w:w="1449" w:type="dxa"/>
            <w:tcBorders>
              <w:top w:val="single" w:sz="4" w:space="0" w:color="auto"/>
              <w:left w:val="single" w:sz="4" w:space="0" w:color="auto"/>
              <w:bottom w:val="single" w:sz="4" w:space="0" w:color="auto"/>
              <w:right w:val="single" w:sz="4" w:space="0" w:color="auto"/>
            </w:tcBorders>
            <w:vAlign w:val="center"/>
          </w:tcPr>
          <w:p w:rsidR="008F1260" w:rsidRDefault="008F1260" w:rsidP="00C21924">
            <w:pPr>
              <w:widowControl/>
              <w:jc w:val="center"/>
              <w:rPr>
                <w:rFonts w:ascii="黑体" w:eastAsia="黑体" w:hAnsi="黑体" w:cs="宋体"/>
                <w:kern w:val="0"/>
                <w:sz w:val="24"/>
              </w:rPr>
            </w:pPr>
            <w:r>
              <w:rPr>
                <w:rFonts w:ascii="黑体" w:eastAsia="黑体" w:hAnsi="黑体" w:cs="宋体" w:hint="eastAsia"/>
                <w:kern w:val="0"/>
                <w:sz w:val="24"/>
              </w:rPr>
              <w:t>编号</w:t>
            </w:r>
          </w:p>
        </w:tc>
        <w:tc>
          <w:tcPr>
            <w:tcW w:w="5640" w:type="dxa"/>
            <w:tcBorders>
              <w:top w:val="single" w:sz="4" w:space="0" w:color="auto"/>
              <w:left w:val="nil"/>
              <w:bottom w:val="single" w:sz="4" w:space="0" w:color="auto"/>
              <w:right w:val="single" w:sz="4" w:space="0" w:color="auto"/>
            </w:tcBorders>
            <w:vAlign w:val="center"/>
          </w:tcPr>
          <w:p w:rsidR="008F1260" w:rsidRDefault="008F1260" w:rsidP="00C21924">
            <w:pPr>
              <w:widowControl/>
              <w:jc w:val="center"/>
              <w:rPr>
                <w:rFonts w:ascii="黑体" w:eastAsia="黑体" w:hAnsi="黑体" w:cs="宋体"/>
                <w:kern w:val="0"/>
                <w:sz w:val="24"/>
              </w:rPr>
            </w:pPr>
            <w:r>
              <w:rPr>
                <w:rFonts w:ascii="黑体" w:eastAsia="黑体" w:hAnsi="黑体" w:cs="宋体" w:hint="eastAsia"/>
                <w:kern w:val="0"/>
                <w:sz w:val="24"/>
              </w:rPr>
              <w:t>项目名称</w:t>
            </w:r>
          </w:p>
        </w:tc>
        <w:tc>
          <w:tcPr>
            <w:tcW w:w="992" w:type="dxa"/>
            <w:tcBorders>
              <w:top w:val="single" w:sz="4" w:space="0" w:color="auto"/>
              <w:left w:val="nil"/>
              <w:bottom w:val="single" w:sz="4" w:space="0" w:color="auto"/>
              <w:right w:val="single" w:sz="4" w:space="0" w:color="auto"/>
            </w:tcBorders>
            <w:vAlign w:val="center"/>
          </w:tcPr>
          <w:p w:rsidR="008F1260" w:rsidRDefault="008F1260" w:rsidP="00C21924">
            <w:pPr>
              <w:widowControl/>
              <w:jc w:val="center"/>
              <w:rPr>
                <w:rFonts w:ascii="黑体" w:eastAsia="黑体" w:hAnsi="黑体" w:cs="宋体"/>
                <w:kern w:val="0"/>
                <w:sz w:val="24"/>
              </w:rPr>
            </w:pPr>
            <w:r>
              <w:rPr>
                <w:rFonts w:ascii="黑体" w:eastAsia="黑体" w:hAnsi="黑体" w:cs="宋体" w:hint="eastAsia"/>
                <w:kern w:val="0"/>
                <w:sz w:val="24"/>
              </w:rPr>
              <w:t>主持人</w:t>
            </w:r>
          </w:p>
        </w:tc>
        <w:tc>
          <w:tcPr>
            <w:tcW w:w="1276" w:type="dxa"/>
            <w:tcBorders>
              <w:top w:val="single" w:sz="4" w:space="0" w:color="auto"/>
              <w:left w:val="nil"/>
              <w:bottom w:val="single" w:sz="4" w:space="0" w:color="auto"/>
              <w:right w:val="single" w:sz="4" w:space="0" w:color="auto"/>
            </w:tcBorders>
            <w:vAlign w:val="center"/>
          </w:tcPr>
          <w:p w:rsidR="008F1260" w:rsidRDefault="008F1260" w:rsidP="00C21924">
            <w:pPr>
              <w:widowControl/>
              <w:jc w:val="center"/>
              <w:rPr>
                <w:rFonts w:ascii="黑体" w:eastAsia="黑体" w:hAnsi="黑体" w:cs="宋体"/>
                <w:kern w:val="0"/>
                <w:sz w:val="24"/>
              </w:rPr>
            </w:pPr>
            <w:r>
              <w:rPr>
                <w:rFonts w:ascii="黑体" w:eastAsia="黑体" w:hAnsi="黑体" w:cs="宋体" w:hint="eastAsia"/>
                <w:kern w:val="0"/>
                <w:sz w:val="24"/>
              </w:rPr>
              <w:t>所在单位</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XKG201601</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协同合作课堂教学模式的设计与实践——以《国际贸易原理》课程为例</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琚向红</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省电大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XKG201602</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创业背景下参与式教学法在农业技术类特色课上的研究与实践</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于华平</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省电大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XKG201603</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“问题导向”指引下的《统计方法与应用》课堂教学改革探索</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孔  杏</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省电大</w:t>
            </w:r>
          </w:p>
        </w:tc>
      </w:tr>
      <w:tr w:rsidR="008F1260" w:rsidTr="00C21924">
        <w:trPr>
          <w:trHeight w:val="361"/>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XKG201604</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基于“现代学徒制”的《基础会计》课堂教学改革</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谷小倩</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温州电大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XKG201605</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理解视域下翻转课堂教学活动设计及应用研究——以《新编实用英语》为例</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杨  蕾</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温州电大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XKG201606</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基于远程教育学习者的微课程设计模式研究</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李春苗</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衢州电大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XKG201607</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提议式互动学习在开放英语教学中的实践及效果探究</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吕  红</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衢州电大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Pr="008F1260" w:rsidRDefault="008F1260" w:rsidP="00C21924">
            <w:pPr>
              <w:jc w:val="center"/>
              <w:rPr>
                <w:rFonts w:ascii="仿宋" w:eastAsia="仿宋" w:hAnsi="仿宋" w:cs="宋体"/>
                <w:b/>
                <w:color w:val="FF0000"/>
                <w:sz w:val="24"/>
              </w:rPr>
            </w:pPr>
            <w:r w:rsidRPr="008F1260">
              <w:rPr>
                <w:rFonts w:ascii="仿宋" w:eastAsia="仿宋" w:hAnsi="仿宋" w:cs="宋体" w:hint="eastAsia"/>
                <w:b/>
                <w:color w:val="FF0000"/>
                <w:sz w:val="24"/>
              </w:rPr>
              <w:t>XKG201608</w:t>
            </w:r>
          </w:p>
        </w:tc>
        <w:tc>
          <w:tcPr>
            <w:tcW w:w="5640" w:type="dxa"/>
            <w:tcBorders>
              <w:top w:val="nil"/>
              <w:left w:val="nil"/>
              <w:bottom w:val="single" w:sz="4" w:space="0" w:color="auto"/>
              <w:right w:val="single" w:sz="4" w:space="0" w:color="auto"/>
            </w:tcBorders>
            <w:vAlign w:val="center"/>
          </w:tcPr>
          <w:p w:rsidR="008F1260" w:rsidRPr="008F1260" w:rsidRDefault="008F1260" w:rsidP="00C21924">
            <w:pPr>
              <w:jc w:val="left"/>
              <w:rPr>
                <w:rFonts w:ascii="仿宋" w:eastAsia="仿宋" w:hAnsi="仿宋"/>
                <w:b/>
                <w:color w:val="FF0000"/>
                <w:sz w:val="24"/>
              </w:rPr>
            </w:pPr>
            <w:r w:rsidRPr="008F1260">
              <w:rPr>
                <w:rFonts w:ascii="仿宋" w:eastAsia="仿宋" w:hAnsi="仿宋" w:hint="eastAsia"/>
                <w:b/>
                <w:color w:val="FF0000"/>
                <w:sz w:val="24"/>
              </w:rPr>
              <w:t>跨界学习：课堂教学模式改革的新探索——以成人专科电子商务专业《网店美工》课程为例</w:t>
            </w:r>
          </w:p>
        </w:tc>
        <w:tc>
          <w:tcPr>
            <w:tcW w:w="992" w:type="dxa"/>
            <w:tcBorders>
              <w:top w:val="nil"/>
              <w:left w:val="nil"/>
              <w:bottom w:val="single" w:sz="4" w:space="0" w:color="auto"/>
              <w:right w:val="single" w:sz="4" w:space="0" w:color="auto"/>
            </w:tcBorders>
            <w:vAlign w:val="center"/>
          </w:tcPr>
          <w:p w:rsidR="008F1260" w:rsidRPr="008F1260" w:rsidRDefault="008F1260" w:rsidP="00C21924">
            <w:pPr>
              <w:jc w:val="center"/>
              <w:rPr>
                <w:rFonts w:ascii="仿宋" w:eastAsia="仿宋" w:hAnsi="仿宋"/>
                <w:b/>
                <w:color w:val="FF0000"/>
                <w:sz w:val="24"/>
              </w:rPr>
            </w:pPr>
            <w:r w:rsidRPr="008F1260">
              <w:rPr>
                <w:rFonts w:ascii="仿宋" w:eastAsia="仿宋" w:hAnsi="仿宋" w:hint="eastAsia"/>
                <w:b/>
                <w:color w:val="FF0000"/>
                <w:sz w:val="24"/>
              </w:rPr>
              <w:t>张海红</w:t>
            </w:r>
          </w:p>
        </w:tc>
        <w:tc>
          <w:tcPr>
            <w:tcW w:w="1276" w:type="dxa"/>
            <w:tcBorders>
              <w:top w:val="nil"/>
              <w:left w:val="nil"/>
              <w:bottom w:val="single" w:sz="4" w:space="0" w:color="auto"/>
              <w:right w:val="single" w:sz="4" w:space="0" w:color="auto"/>
            </w:tcBorders>
            <w:vAlign w:val="center"/>
          </w:tcPr>
          <w:p w:rsidR="008F1260" w:rsidRPr="008F1260" w:rsidRDefault="008F1260" w:rsidP="00C21924">
            <w:pPr>
              <w:jc w:val="center"/>
              <w:rPr>
                <w:rFonts w:ascii="仿宋" w:eastAsia="仿宋" w:hAnsi="仿宋"/>
                <w:b/>
                <w:color w:val="FF0000"/>
                <w:sz w:val="24"/>
              </w:rPr>
            </w:pPr>
            <w:r w:rsidRPr="008F1260">
              <w:rPr>
                <w:rFonts w:ascii="仿宋" w:eastAsia="仿宋" w:hAnsi="仿宋" w:hint="eastAsia"/>
                <w:b/>
                <w:color w:val="FF0000"/>
                <w:sz w:val="24"/>
              </w:rPr>
              <w:t>台州电大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Pr="008F1260" w:rsidRDefault="008F1260" w:rsidP="00C21924">
            <w:pPr>
              <w:jc w:val="center"/>
              <w:rPr>
                <w:rFonts w:ascii="仿宋" w:eastAsia="仿宋" w:hAnsi="仿宋" w:cs="宋体"/>
                <w:b/>
                <w:color w:val="FF0000"/>
                <w:sz w:val="24"/>
              </w:rPr>
            </w:pPr>
            <w:r w:rsidRPr="008F1260">
              <w:rPr>
                <w:rFonts w:ascii="仿宋" w:eastAsia="仿宋" w:hAnsi="仿宋" w:cs="宋体" w:hint="eastAsia"/>
                <w:b/>
                <w:color w:val="FF0000"/>
                <w:sz w:val="24"/>
              </w:rPr>
              <w:t>XKG201609</w:t>
            </w:r>
          </w:p>
        </w:tc>
        <w:tc>
          <w:tcPr>
            <w:tcW w:w="5640" w:type="dxa"/>
            <w:tcBorders>
              <w:top w:val="nil"/>
              <w:left w:val="nil"/>
              <w:bottom w:val="single" w:sz="4" w:space="0" w:color="auto"/>
              <w:right w:val="single" w:sz="4" w:space="0" w:color="auto"/>
            </w:tcBorders>
            <w:vAlign w:val="center"/>
          </w:tcPr>
          <w:p w:rsidR="008F1260" w:rsidRPr="008F1260" w:rsidRDefault="008F1260" w:rsidP="00C21924">
            <w:pPr>
              <w:jc w:val="left"/>
              <w:rPr>
                <w:rFonts w:ascii="仿宋" w:eastAsia="仿宋" w:hAnsi="仿宋"/>
                <w:b/>
                <w:color w:val="FF0000"/>
                <w:sz w:val="24"/>
              </w:rPr>
            </w:pPr>
            <w:r w:rsidRPr="008F1260">
              <w:rPr>
                <w:rFonts w:ascii="仿宋" w:eastAsia="仿宋" w:hAnsi="仿宋" w:hint="eastAsia"/>
                <w:b/>
                <w:color w:val="FF0000"/>
                <w:sz w:val="24"/>
              </w:rPr>
              <w:t>大处着眼、小处着手——成人专科《管理信息系统》课堂教学改革探索</w:t>
            </w:r>
          </w:p>
        </w:tc>
        <w:tc>
          <w:tcPr>
            <w:tcW w:w="992" w:type="dxa"/>
            <w:tcBorders>
              <w:top w:val="nil"/>
              <w:left w:val="nil"/>
              <w:bottom w:val="single" w:sz="4" w:space="0" w:color="auto"/>
              <w:right w:val="single" w:sz="4" w:space="0" w:color="auto"/>
            </w:tcBorders>
            <w:vAlign w:val="center"/>
          </w:tcPr>
          <w:p w:rsidR="008F1260" w:rsidRPr="008F1260" w:rsidRDefault="008F1260" w:rsidP="00C21924">
            <w:pPr>
              <w:jc w:val="center"/>
              <w:rPr>
                <w:rFonts w:ascii="仿宋" w:eastAsia="仿宋" w:hAnsi="仿宋"/>
                <w:b/>
                <w:color w:val="FF0000"/>
                <w:sz w:val="24"/>
              </w:rPr>
            </w:pPr>
            <w:r w:rsidRPr="008F1260">
              <w:rPr>
                <w:rFonts w:ascii="仿宋" w:eastAsia="仿宋" w:hAnsi="仿宋" w:hint="eastAsia"/>
                <w:b/>
                <w:color w:val="FF0000"/>
                <w:sz w:val="24"/>
              </w:rPr>
              <w:t>李巧玲</w:t>
            </w:r>
          </w:p>
        </w:tc>
        <w:tc>
          <w:tcPr>
            <w:tcW w:w="1276" w:type="dxa"/>
            <w:tcBorders>
              <w:top w:val="nil"/>
              <w:left w:val="nil"/>
              <w:bottom w:val="single" w:sz="4" w:space="0" w:color="auto"/>
              <w:right w:val="single" w:sz="4" w:space="0" w:color="auto"/>
            </w:tcBorders>
            <w:vAlign w:val="center"/>
          </w:tcPr>
          <w:p w:rsidR="008F1260" w:rsidRPr="008F1260" w:rsidRDefault="008F1260" w:rsidP="00C21924">
            <w:pPr>
              <w:jc w:val="center"/>
              <w:rPr>
                <w:rFonts w:ascii="仿宋" w:eastAsia="仿宋" w:hAnsi="仿宋"/>
                <w:b/>
                <w:color w:val="FF0000"/>
                <w:sz w:val="24"/>
              </w:rPr>
            </w:pPr>
            <w:r w:rsidRPr="008F1260">
              <w:rPr>
                <w:rFonts w:ascii="仿宋" w:eastAsia="仿宋" w:hAnsi="仿宋" w:hint="eastAsia"/>
                <w:b/>
                <w:color w:val="FF0000"/>
                <w:sz w:val="24"/>
              </w:rPr>
              <w:t>台州电大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XKG201610</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基于自媒体平台的移动式课堂教学模式改革与实践——以《财务管理》课程为例</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陈国珍</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丽水电大</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XKG201611</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基于元认知策略的CDIO教育模式在教学中的应用研究——以《大学信息技术应用基础》课程为例</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陈立建</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萧山学院</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XKG201612</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基于OBE的《机械制造学（2）》课程教学改革与实践</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周卫元</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萧山学院</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XKG201613</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基于慕课的翻转课堂教学改革与实践——以《行政法与行政诉讼法》为例</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章江龙</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富阳学院</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XKG201614</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基于微信公众平台的课程教学模式的研究与探索——以《学前儿童语言教育》为例</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王晓寅</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瑞安学院</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XKG201615</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线上线下相结合的参与式教学模式研究与实践——以《中级财务会计（一）》课程为例</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丁利娟</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平湖学院</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XKG201616</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基于微课的开放大学计算机应用类课程的课程群开发与应用研究</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邵群飞</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普陀分校</w:t>
            </w:r>
          </w:p>
        </w:tc>
      </w:tr>
      <w:tr w:rsidR="008F1260" w:rsidTr="00C21924">
        <w:trPr>
          <w:trHeight w:val="567"/>
          <w:jc w:val="center"/>
        </w:trPr>
        <w:tc>
          <w:tcPr>
            <w:tcW w:w="1449" w:type="dxa"/>
            <w:tcBorders>
              <w:top w:val="nil"/>
              <w:left w:val="single" w:sz="4" w:space="0" w:color="auto"/>
              <w:bottom w:val="single" w:sz="4" w:space="0" w:color="auto"/>
              <w:right w:val="single" w:sz="4" w:space="0" w:color="auto"/>
            </w:tcBorders>
            <w:vAlign w:val="center"/>
          </w:tcPr>
          <w:p w:rsidR="008F1260" w:rsidRDefault="008F1260" w:rsidP="00C21924">
            <w:pPr>
              <w:jc w:val="center"/>
              <w:rPr>
                <w:rFonts w:ascii="仿宋" w:eastAsia="仿宋" w:hAnsi="仿宋" w:cs="宋体"/>
                <w:sz w:val="24"/>
              </w:rPr>
            </w:pPr>
            <w:r>
              <w:rPr>
                <w:rFonts w:ascii="仿宋" w:eastAsia="仿宋" w:hAnsi="仿宋" w:cs="宋体" w:hint="eastAsia"/>
                <w:sz w:val="24"/>
              </w:rPr>
              <w:t>XKG201617</w:t>
            </w:r>
          </w:p>
        </w:tc>
        <w:tc>
          <w:tcPr>
            <w:tcW w:w="5640" w:type="dxa"/>
            <w:tcBorders>
              <w:top w:val="nil"/>
              <w:left w:val="nil"/>
              <w:bottom w:val="single" w:sz="4" w:space="0" w:color="auto"/>
              <w:right w:val="single" w:sz="4" w:space="0" w:color="auto"/>
            </w:tcBorders>
            <w:vAlign w:val="center"/>
          </w:tcPr>
          <w:p w:rsidR="008F1260" w:rsidRDefault="008F1260" w:rsidP="00C21924">
            <w:pPr>
              <w:jc w:val="left"/>
              <w:rPr>
                <w:rFonts w:ascii="仿宋" w:eastAsia="仿宋" w:hAnsi="仿宋"/>
                <w:sz w:val="24"/>
              </w:rPr>
            </w:pPr>
            <w:r>
              <w:rPr>
                <w:rFonts w:ascii="仿宋" w:eastAsia="仿宋" w:hAnsi="仿宋" w:hint="eastAsia"/>
                <w:sz w:val="24"/>
              </w:rPr>
              <w:t>基层电大机械专业的人才培养模式的探究——开放教育《机械制造基础》课堂教学改革探索</w:t>
            </w:r>
          </w:p>
        </w:tc>
        <w:tc>
          <w:tcPr>
            <w:tcW w:w="992"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徐永兵</w:t>
            </w:r>
          </w:p>
        </w:tc>
        <w:tc>
          <w:tcPr>
            <w:tcW w:w="1276" w:type="dxa"/>
            <w:tcBorders>
              <w:top w:val="nil"/>
              <w:left w:val="nil"/>
              <w:bottom w:val="single" w:sz="4" w:space="0" w:color="auto"/>
              <w:right w:val="single" w:sz="4" w:space="0" w:color="auto"/>
            </w:tcBorders>
            <w:vAlign w:val="center"/>
          </w:tcPr>
          <w:p w:rsidR="008F1260" w:rsidRDefault="008F1260" w:rsidP="00C21924">
            <w:pPr>
              <w:jc w:val="center"/>
              <w:rPr>
                <w:rFonts w:ascii="仿宋" w:eastAsia="仿宋" w:hAnsi="仿宋"/>
                <w:sz w:val="24"/>
              </w:rPr>
            </w:pPr>
            <w:r>
              <w:rPr>
                <w:rFonts w:ascii="仿宋" w:eastAsia="仿宋" w:hAnsi="仿宋" w:hint="eastAsia"/>
                <w:sz w:val="24"/>
              </w:rPr>
              <w:t>温岭学院</w:t>
            </w:r>
          </w:p>
        </w:tc>
      </w:tr>
    </w:tbl>
    <w:p w:rsidR="008F1260" w:rsidRDefault="008F1260" w:rsidP="008F1260">
      <w:pPr>
        <w:rPr>
          <w:rFonts w:ascii="仿宋" w:eastAsia="仿宋" w:hAnsi="仿宋" w:hint="eastAsia"/>
        </w:rPr>
      </w:pPr>
    </w:p>
    <w:p w:rsidR="00821FF7" w:rsidRDefault="00821FF7">
      <w:pPr>
        <w:rPr>
          <w:rFonts w:hint="eastAsia"/>
        </w:rPr>
      </w:pPr>
    </w:p>
    <w:p w:rsidR="008F1260" w:rsidRDefault="008F1260">
      <w:pPr>
        <w:rPr>
          <w:rFonts w:hint="eastAsia"/>
        </w:rPr>
      </w:pPr>
      <w:r>
        <w:rPr>
          <w:noProof/>
        </w:rPr>
        <w:lastRenderedPageBreak/>
        <w:drawing>
          <wp:inline distT="0" distB="0" distL="0" distR="0">
            <wp:extent cx="5274310" cy="371293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274310" cy="3712935"/>
                    </a:xfrm>
                    <a:prstGeom prst="rect">
                      <a:avLst/>
                    </a:prstGeom>
                    <a:noFill/>
                    <a:ln w="9525">
                      <a:noFill/>
                      <a:miter lim="800000"/>
                      <a:headEnd/>
                      <a:tailEnd/>
                    </a:ln>
                  </pic:spPr>
                </pic:pic>
              </a:graphicData>
            </a:graphic>
          </wp:inline>
        </w:drawing>
      </w:r>
    </w:p>
    <w:p w:rsidR="008F1260" w:rsidRDefault="008F1260">
      <w:pPr>
        <w:rPr>
          <w:rFonts w:hint="eastAsia"/>
        </w:rPr>
      </w:pPr>
    </w:p>
    <w:p w:rsidR="008F1260" w:rsidRDefault="008F1260">
      <w:pPr>
        <w:rPr>
          <w:rFonts w:hint="eastAsia"/>
        </w:rPr>
      </w:pPr>
      <w:r>
        <w:rPr>
          <w:noProof/>
        </w:rPr>
        <w:drawing>
          <wp:inline distT="0" distB="0" distL="0" distR="0">
            <wp:extent cx="5274310" cy="3388289"/>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274310" cy="3388289"/>
                    </a:xfrm>
                    <a:prstGeom prst="rect">
                      <a:avLst/>
                    </a:prstGeom>
                    <a:noFill/>
                    <a:ln w="9525">
                      <a:noFill/>
                      <a:miter lim="800000"/>
                      <a:headEnd/>
                      <a:tailEnd/>
                    </a:ln>
                  </pic:spPr>
                </pic:pic>
              </a:graphicData>
            </a:graphic>
          </wp:inline>
        </w:drawing>
      </w:r>
    </w:p>
    <w:p w:rsidR="008F1260" w:rsidRDefault="00515FBD">
      <w:pPr>
        <w:rPr>
          <w:rFonts w:hint="eastAsia"/>
        </w:rPr>
      </w:pPr>
      <w:r>
        <w:rPr>
          <w:rFonts w:hint="eastAsia"/>
          <w:noProof/>
        </w:rPr>
        <w:lastRenderedPageBreak/>
        <w:drawing>
          <wp:inline distT="0" distB="0" distL="0" distR="0">
            <wp:extent cx="5274310" cy="3422215"/>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274310" cy="3422215"/>
                    </a:xfrm>
                    <a:prstGeom prst="rect">
                      <a:avLst/>
                    </a:prstGeom>
                    <a:noFill/>
                    <a:ln w="9525">
                      <a:noFill/>
                      <a:miter lim="800000"/>
                      <a:headEnd/>
                      <a:tailEnd/>
                    </a:ln>
                  </pic:spPr>
                </pic:pic>
              </a:graphicData>
            </a:graphic>
          </wp:inline>
        </w:drawing>
      </w:r>
    </w:p>
    <w:p w:rsidR="008F1260" w:rsidRDefault="008F1260">
      <w:pPr>
        <w:rPr>
          <w:rFonts w:hint="eastAsia"/>
        </w:rPr>
      </w:pPr>
    </w:p>
    <w:p w:rsidR="008F1260" w:rsidRDefault="008F1260">
      <w:pPr>
        <w:rPr>
          <w:rFonts w:hint="eastAsia"/>
        </w:rPr>
      </w:pPr>
    </w:p>
    <w:p w:rsidR="008F1260" w:rsidRDefault="008F1260">
      <w:pPr>
        <w:rPr>
          <w:rFonts w:hint="eastAsia"/>
        </w:rPr>
      </w:pPr>
    </w:p>
    <w:p w:rsidR="008F1260" w:rsidRDefault="008F1260">
      <w:pPr>
        <w:rPr>
          <w:rFonts w:hint="eastAsia"/>
        </w:rPr>
      </w:pPr>
    </w:p>
    <w:p w:rsidR="008F1260" w:rsidRDefault="008F1260"/>
    <w:sectPr w:rsidR="008F1260" w:rsidSect="00821F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A0E" w:rsidRDefault="00753A0E" w:rsidP="008F1260">
      <w:r>
        <w:separator/>
      </w:r>
    </w:p>
  </w:endnote>
  <w:endnote w:type="continuationSeparator" w:id="0">
    <w:p w:rsidR="00753A0E" w:rsidRDefault="00753A0E" w:rsidP="008F126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A0E" w:rsidRDefault="00753A0E" w:rsidP="008F1260">
      <w:r>
        <w:separator/>
      </w:r>
    </w:p>
  </w:footnote>
  <w:footnote w:type="continuationSeparator" w:id="0">
    <w:p w:rsidR="00753A0E" w:rsidRDefault="00753A0E" w:rsidP="008F126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1260"/>
    <w:rsid w:val="00515FBD"/>
    <w:rsid w:val="00753A0E"/>
    <w:rsid w:val="00821FF7"/>
    <w:rsid w:val="008358B2"/>
    <w:rsid w:val="008F1260"/>
    <w:rsid w:val="00CB09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F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1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1260"/>
    <w:rPr>
      <w:sz w:val="18"/>
      <w:szCs w:val="18"/>
    </w:rPr>
  </w:style>
  <w:style w:type="paragraph" w:styleId="a4">
    <w:name w:val="footer"/>
    <w:basedOn w:val="a"/>
    <w:link w:val="Char0"/>
    <w:uiPriority w:val="99"/>
    <w:semiHidden/>
    <w:unhideWhenUsed/>
    <w:rsid w:val="008F12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1260"/>
    <w:rPr>
      <w:sz w:val="18"/>
      <w:szCs w:val="18"/>
    </w:rPr>
  </w:style>
  <w:style w:type="paragraph" w:styleId="a5">
    <w:name w:val="Balloon Text"/>
    <w:basedOn w:val="a"/>
    <w:link w:val="Char1"/>
    <w:uiPriority w:val="99"/>
    <w:semiHidden/>
    <w:unhideWhenUsed/>
    <w:rsid w:val="008F1260"/>
    <w:rPr>
      <w:sz w:val="18"/>
      <w:szCs w:val="18"/>
    </w:rPr>
  </w:style>
  <w:style w:type="character" w:customStyle="1" w:styleId="Char1">
    <w:name w:val="批注框文本 Char"/>
    <w:basedOn w:val="a0"/>
    <w:link w:val="a5"/>
    <w:uiPriority w:val="99"/>
    <w:semiHidden/>
    <w:rsid w:val="008F126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491</Words>
  <Characters>2805</Characters>
  <Application>Microsoft Office Word</Application>
  <DocSecurity>0</DocSecurity>
  <Lines>23</Lines>
  <Paragraphs>6</Paragraphs>
  <ScaleCrop>false</ScaleCrop>
  <Company>Personal</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c:creator>
  <cp:keywords/>
  <dc:description/>
  <cp:lastModifiedBy>Chan</cp:lastModifiedBy>
  <cp:revision>4</cp:revision>
  <dcterms:created xsi:type="dcterms:W3CDTF">2018-09-26T00:52:00Z</dcterms:created>
  <dcterms:modified xsi:type="dcterms:W3CDTF">2018-09-26T01:56:00Z</dcterms:modified>
</cp:coreProperties>
</file>