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1D" w:rsidRPr="00E20F18" w:rsidRDefault="0028731D" w:rsidP="005A1A46">
      <w:pPr>
        <w:jc w:val="center"/>
        <w:rPr>
          <w:rFonts w:ascii="方正小标宋简体" w:eastAsia="方正小标宋简体" w:hAnsi="宋体"/>
          <w:sz w:val="36"/>
          <w:szCs w:val="36"/>
        </w:rPr>
      </w:pPr>
      <w:r w:rsidRPr="00E20F18">
        <w:rPr>
          <w:rFonts w:ascii="方正小标宋简体" w:eastAsia="方正小标宋简体" w:hAnsi="宋体" w:cs="方正小标宋简体" w:hint="eastAsia"/>
          <w:sz w:val="36"/>
          <w:szCs w:val="36"/>
        </w:rPr>
        <w:t>台州电大开放教育毕业生满意度</w:t>
      </w:r>
      <w:r>
        <w:rPr>
          <w:rFonts w:ascii="方正小标宋简体" w:eastAsia="方正小标宋简体" w:hAnsi="宋体" w:cs="方正小标宋简体" w:hint="eastAsia"/>
          <w:sz w:val="36"/>
          <w:szCs w:val="36"/>
        </w:rPr>
        <w:t>分析报告</w:t>
      </w:r>
    </w:p>
    <w:p w:rsidR="0028731D" w:rsidRPr="00A37A0C" w:rsidRDefault="0028731D" w:rsidP="006C134C">
      <w:pPr>
        <w:spacing w:line="380" w:lineRule="exact"/>
        <w:ind w:firstLineChars="200" w:firstLine="480"/>
        <w:rPr>
          <w:rFonts w:ascii="宋体"/>
          <w:sz w:val="24"/>
          <w:szCs w:val="24"/>
        </w:rPr>
      </w:pPr>
      <w:r w:rsidRPr="00A37A0C">
        <w:rPr>
          <w:rFonts w:ascii="宋体" w:hAnsi="宋体" w:cs="宋体" w:hint="eastAsia"/>
          <w:sz w:val="24"/>
          <w:szCs w:val="24"/>
        </w:rPr>
        <w:t>为了解开放学员对我校教学、管理和服务工作的评价，以进一步提高学校服务质量，改进教学和管理水平，根据</w:t>
      </w:r>
      <w:r w:rsidRPr="00A37A0C">
        <w:rPr>
          <w:rFonts w:ascii="宋体" w:hAnsi="宋体" w:cs="宋体"/>
          <w:sz w:val="24"/>
          <w:szCs w:val="24"/>
        </w:rPr>
        <w:t>ISO9001</w:t>
      </w:r>
      <w:r w:rsidRPr="00A37A0C">
        <w:rPr>
          <w:rFonts w:ascii="宋体" w:hAnsi="宋体" w:cs="宋体" w:hint="eastAsia"/>
          <w:sz w:val="24"/>
          <w:szCs w:val="24"/>
        </w:rPr>
        <w:t>质量管理体系的要求，学校于</w:t>
      </w:r>
      <w:r w:rsidRPr="00A37A0C">
        <w:rPr>
          <w:rFonts w:ascii="宋体" w:hAnsi="宋体" w:cs="宋体"/>
          <w:sz w:val="24"/>
          <w:szCs w:val="24"/>
        </w:rPr>
        <w:t>201</w:t>
      </w:r>
      <w:r>
        <w:rPr>
          <w:rFonts w:ascii="宋体" w:hAnsi="宋体" w:cs="宋体"/>
          <w:sz w:val="24"/>
          <w:szCs w:val="24"/>
        </w:rPr>
        <w:t>7</w:t>
      </w:r>
      <w:r w:rsidRPr="00A37A0C">
        <w:rPr>
          <w:rFonts w:ascii="宋体" w:hAnsi="宋体" w:cs="宋体" w:hint="eastAsia"/>
          <w:sz w:val="24"/>
          <w:szCs w:val="24"/>
        </w:rPr>
        <w:t>年</w:t>
      </w:r>
      <w:r w:rsidRPr="00A37A0C">
        <w:rPr>
          <w:rFonts w:ascii="宋体" w:hAnsi="宋体" w:cs="宋体"/>
          <w:sz w:val="24"/>
          <w:szCs w:val="24"/>
        </w:rPr>
        <w:t>3</w:t>
      </w:r>
      <w:r w:rsidRPr="00A37A0C">
        <w:rPr>
          <w:rFonts w:ascii="宋体" w:hAnsi="宋体" w:cs="宋体" w:hint="eastAsia"/>
          <w:sz w:val="24"/>
          <w:szCs w:val="24"/>
        </w:rPr>
        <w:t>月，在全校各个开放毕业班级（于</w:t>
      </w:r>
      <w:r w:rsidRPr="00A37A0C">
        <w:rPr>
          <w:rFonts w:ascii="宋体" w:hAnsi="宋体" w:cs="宋体"/>
          <w:sz w:val="24"/>
          <w:szCs w:val="24"/>
        </w:rPr>
        <w:t>201</w:t>
      </w:r>
      <w:r>
        <w:rPr>
          <w:rFonts w:ascii="宋体" w:hAnsi="宋体" w:cs="宋体"/>
          <w:sz w:val="24"/>
          <w:szCs w:val="24"/>
        </w:rPr>
        <w:t>7</w:t>
      </w:r>
      <w:r w:rsidRPr="00A37A0C">
        <w:rPr>
          <w:rFonts w:ascii="宋体" w:hAnsi="宋体" w:cs="宋体" w:hint="eastAsia"/>
          <w:sz w:val="24"/>
          <w:szCs w:val="24"/>
        </w:rPr>
        <w:t>年</w:t>
      </w:r>
      <w:r w:rsidRPr="00A37A0C">
        <w:rPr>
          <w:rFonts w:ascii="宋体" w:hAnsi="宋体" w:cs="宋体"/>
          <w:sz w:val="24"/>
          <w:szCs w:val="24"/>
        </w:rPr>
        <w:t>1</w:t>
      </w:r>
      <w:r w:rsidRPr="00A37A0C">
        <w:rPr>
          <w:rFonts w:ascii="宋体" w:hAnsi="宋体" w:cs="宋体" w:hint="eastAsia"/>
          <w:sz w:val="24"/>
          <w:szCs w:val="24"/>
        </w:rPr>
        <w:t>月之前毕业），采用无记名方式对随机抽取的</w:t>
      </w:r>
      <w:r w:rsidRPr="00A37A0C">
        <w:rPr>
          <w:rFonts w:ascii="宋体" w:hAnsi="宋体" w:cs="宋体"/>
          <w:sz w:val="24"/>
          <w:szCs w:val="24"/>
        </w:rPr>
        <w:t>100</w:t>
      </w:r>
      <w:r w:rsidRPr="00A37A0C">
        <w:rPr>
          <w:rFonts w:ascii="宋体" w:hAnsi="宋体" w:cs="宋体" w:hint="eastAsia"/>
          <w:sz w:val="24"/>
          <w:szCs w:val="24"/>
        </w:rPr>
        <w:t>名毕业生（其中开放学院</w:t>
      </w:r>
      <w:r w:rsidRPr="00A37A0C">
        <w:rPr>
          <w:rFonts w:ascii="宋体" w:hAnsi="宋体" w:cs="宋体"/>
          <w:sz w:val="24"/>
          <w:szCs w:val="24"/>
        </w:rPr>
        <w:t>50</w:t>
      </w:r>
      <w:r w:rsidRPr="00A37A0C">
        <w:rPr>
          <w:rFonts w:ascii="宋体" w:hAnsi="宋体" w:cs="宋体" w:hint="eastAsia"/>
          <w:sz w:val="24"/>
          <w:szCs w:val="24"/>
        </w:rPr>
        <w:t>人，路桥学院</w:t>
      </w:r>
      <w:r w:rsidRPr="00A37A0C">
        <w:rPr>
          <w:rFonts w:ascii="宋体" w:hAnsi="宋体" w:cs="宋体"/>
          <w:sz w:val="24"/>
          <w:szCs w:val="24"/>
        </w:rPr>
        <w:t>50</w:t>
      </w:r>
      <w:r w:rsidRPr="00A37A0C">
        <w:rPr>
          <w:rFonts w:ascii="宋体" w:hAnsi="宋体" w:cs="宋体" w:hint="eastAsia"/>
          <w:sz w:val="24"/>
          <w:szCs w:val="24"/>
        </w:rPr>
        <w:t>人）进行问卷调查。现将统计分析情况报告如下：</w:t>
      </w:r>
    </w:p>
    <w:p w:rsidR="0028731D" w:rsidRPr="00A37A0C" w:rsidRDefault="0028731D" w:rsidP="006C134C">
      <w:pPr>
        <w:spacing w:line="380" w:lineRule="exact"/>
        <w:ind w:firstLineChars="200" w:firstLine="482"/>
        <w:rPr>
          <w:rFonts w:ascii="宋体"/>
          <w:b/>
          <w:bCs/>
          <w:sz w:val="24"/>
          <w:szCs w:val="24"/>
        </w:rPr>
      </w:pPr>
      <w:r w:rsidRPr="00A37A0C">
        <w:rPr>
          <w:rFonts w:ascii="宋体" w:hAnsi="宋体" w:cs="宋体" w:hint="eastAsia"/>
          <w:b/>
          <w:bCs/>
          <w:sz w:val="24"/>
          <w:szCs w:val="24"/>
        </w:rPr>
        <w:t>一、满意度情况统计</w:t>
      </w:r>
    </w:p>
    <w:p w:rsidR="0028731D" w:rsidRPr="00C82E9A" w:rsidRDefault="0028731D" w:rsidP="006C134C">
      <w:pPr>
        <w:spacing w:line="380" w:lineRule="exact"/>
        <w:ind w:firstLineChars="200" w:firstLine="480"/>
        <w:jc w:val="left"/>
        <w:rPr>
          <w:rFonts w:ascii="宋体"/>
          <w:sz w:val="24"/>
          <w:szCs w:val="24"/>
        </w:rPr>
      </w:pPr>
      <w:r w:rsidRPr="00C82E9A">
        <w:rPr>
          <w:rFonts w:ascii="宋体" w:hAnsi="宋体" w:cs="宋体" w:hint="eastAsia"/>
          <w:sz w:val="24"/>
          <w:szCs w:val="24"/>
        </w:rPr>
        <w:t>本次满意度调查共发出问卷</w:t>
      </w:r>
      <w:r w:rsidRPr="00C82E9A">
        <w:rPr>
          <w:rFonts w:ascii="宋体" w:hAnsi="宋体" w:cs="宋体"/>
          <w:sz w:val="24"/>
          <w:szCs w:val="24"/>
        </w:rPr>
        <w:t>100</w:t>
      </w:r>
      <w:r w:rsidRPr="00C82E9A">
        <w:rPr>
          <w:rFonts w:ascii="宋体" w:hAnsi="宋体" w:cs="宋体" w:hint="eastAsia"/>
          <w:sz w:val="24"/>
          <w:szCs w:val="24"/>
        </w:rPr>
        <w:t>份，回收有效问卷</w:t>
      </w:r>
      <w:r w:rsidRPr="00C82E9A">
        <w:rPr>
          <w:rFonts w:ascii="宋体" w:hAnsi="宋体" w:cs="宋体"/>
          <w:sz w:val="24"/>
          <w:szCs w:val="24"/>
        </w:rPr>
        <w:t>93</w:t>
      </w:r>
      <w:r w:rsidRPr="00C82E9A">
        <w:rPr>
          <w:rFonts w:ascii="宋体" w:hAnsi="宋体" w:cs="宋体" w:hint="eastAsia"/>
          <w:sz w:val="24"/>
          <w:szCs w:val="24"/>
        </w:rPr>
        <w:t>份，回收率</w:t>
      </w:r>
      <w:r w:rsidRPr="00C82E9A">
        <w:rPr>
          <w:rFonts w:ascii="宋体" w:hAnsi="宋体" w:cs="宋体"/>
          <w:sz w:val="24"/>
          <w:szCs w:val="24"/>
        </w:rPr>
        <w:t>93%</w:t>
      </w:r>
      <w:r w:rsidRPr="00C82E9A">
        <w:rPr>
          <w:rFonts w:ascii="宋体" w:hAnsi="宋体" w:cs="宋体" w:hint="eastAsia"/>
          <w:sz w:val="24"/>
          <w:szCs w:val="24"/>
        </w:rPr>
        <w:t>。根据统计台州电大开放教育毕业生满意度为</w:t>
      </w:r>
      <w:r w:rsidRPr="00C82E9A">
        <w:rPr>
          <w:rFonts w:ascii="宋体" w:hAnsi="宋体" w:cs="宋体"/>
          <w:sz w:val="24"/>
          <w:szCs w:val="24"/>
        </w:rPr>
        <w:t>86.</w:t>
      </w:r>
      <w:r>
        <w:rPr>
          <w:rFonts w:ascii="宋体" w:hAnsi="宋体" w:cs="宋体"/>
          <w:sz w:val="24"/>
          <w:szCs w:val="24"/>
        </w:rPr>
        <w:t>1</w:t>
      </w:r>
      <w:r w:rsidRPr="00C82E9A">
        <w:rPr>
          <w:rFonts w:ascii="宋体" w:hAnsi="宋体" w:cs="宋体"/>
          <w:sz w:val="24"/>
          <w:szCs w:val="24"/>
        </w:rPr>
        <w:t xml:space="preserve">% </w:t>
      </w:r>
      <w:r w:rsidRPr="00C82E9A">
        <w:rPr>
          <w:rFonts w:ascii="宋体" w:hAnsi="宋体" w:cs="宋体" w:hint="eastAsia"/>
          <w:sz w:val="24"/>
          <w:szCs w:val="24"/>
        </w:rPr>
        <w:t>，具体情况如下表：</w:t>
      </w:r>
      <w:r w:rsidRPr="00C82E9A">
        <w:rPr>
          <w:rFonts w:ascii="宋体"/>
          <w:sz w:val="24"/>
          <w:szCs w:val="24"/>
        </w:rPr>
        <w:tab/>
      </w:r>
    </w:p>
    <w:tbl>
      <w:tblPr>
        <w:tblW w:w="8524" w:type="dxa"/>
        <w:jc w:val="center"/>
        <w:tblLook w:val="0000"/>
      </w:tblPr>
      <w:tblGrid>
        <w:gridCol w:w="4362"/>
        <w:gridCol w:w="1276"/>
        <w:gridCol w:w="1417"/>
        <w:gridCol w:w="1469"/>
      </w:tblGrid>
      <w:tr w:rsidR="0028731D" w:rsidRPr="00E20F18">
        <w:trPr>
          <w:trHeight w:val="397"/>
          <w:jc w:val="center"/>
        </w:trPr>
        <w:tc>
          <w:tcPr>
            <w:tcW w:w="4362" w:type="dxa"/>
            <w:vMerge w:val="restart"/>
            <w:tcBorders>
              <w:top w:val="single" w:sz="4" w:space="0" w:color="auto"/>
              <w:left w:val="single" w:sz="4" w:space="0" w:color="auto"/>
              <w:right w:val="single" w:sz="4" w:space="0" w:color="auto"/>
            </w:tcBorders>
            <w:vAlign w:val="center"/>
          </w:tcPr>
          <w:p w:rsidR="0028731D" w:rsidRPr="00C37035" w:rsidRDefault="0028731D" w:rsidP="00B40329">
            <w:pPr>
              <w:spacing w:line="440" w:lineRule="exact"/>
              <w:jc w:val="center"/>
              <w:rPr>
                <w:rFonts w:ascii="仿宋_GB2312" w:eastAsia="仿宋_GB2312"/>
                <w:b/>
                <w:bCs/>
                <w:sz w:val="24"/>
                <w:szCs w:val="24"/>
              </w:rPr>
            </w:pPr>
            <w:r w:rsidRPr="00C37035">
              <w:rPr>
                <w:rFonts w:ascii="仿宋_GB2312" w:eastAsia="仿宋_GB2312" w:cs="仿宋_GB2312" w:hint="eastAsia"/>
                <w:b/>
                <w:bCs/>
                <w:sz w:val="24"/>
                <w:szCs w:val="24"/>
              </w:rPr>
              <w:t>调查项目</w:t>
            </w:r>
          </w:p>
        </w:tc>
        <w:tc>
          <w:tcPr>
            <w:tcW w:w="4162" w:type="dxa"/>
            <w:gridSpan w:val="3"/>
            <w:tcBorders>
              <w:top w:val="single" w:sz="4" w:space="0" w:color="auto"/>
              <w:left w:val="nil"/>
              <w:bottom w:val="single" w:sz="4" w:space="0" w:color="auto"/>
              <w:right w:val="single" w:sz="4" w:space="0" w:color="auto"/>
            </w:tcBorders>
          </w:tcPr>
          <w:p w:rsidR="0028731D" w:rsidRPr="00C37035" w:rsidRDefault="0028731D" w:rsidP="00B40329">
            <w:pPr>
              <w:spacing w:line="440" w:lineRule="exact"/>
              <w:jc w:val="center"/>
              <w:rPr>
                <w:rFonts w:ascii="仿宋_GB2312" w:eastAsia="仿宋_GB2312"/>
                <w:b/>
                <w:bCs/>
                <w:sz w:val="24"/>
                <w:szCs w:val="24"/>
              </w:rPr>
            </w:pPr>
            <w:r w:rsidRPr="00C37035">
              <w:rPr>
                <w:rFonts w:ascii="仿宋_GB2312" w:eastAsia="仿宋_GB2312" w:cs="仿宋_GB2312" w:hint="eastAsia"/>
                <w:b/>
                <w:bCs/>
                <w:sz w:val="24"/>
                <w:szCs w:val="24"/>
              </w:rPr>
              <w:t>评价</w:t>
            </w:r>
          </w:p>
        </w:tc>
      </w:tr>
      <w:tr w:rsidR="0028731D" w:rsidRPr="00E20F18">
        <w:trPr>
          <w:trHeight w:val="397"/>
          <w:jc w:val="center"/>
        </w:trPr>
        <w:tc>
          <w:tcPr>
            <w:tcW w:w="4362" w:type="dxa"/>
            <w:vMerge/>
            <w:tcBorders>
              <w:left w:val="single" w:sz="4" w:space="0" w:color="auto"/>
              <w:bottom w:val="single" w:sz="4" w:space="0" w:color="auto"/>
              <w:right w:val="single" w:sz="4" w:space="0" w:color="auto"/>
            </w:tcBorders>
            <w:vAlign w:val="center"/>
          </w:tcPr>
          <w:p w:rsidR="0028731D" w:rsidRPr="00C35BCA" w:rsidRDefault="0028731D" w:rsidP="00C35BCA">
            <w:pPr>
              <w:spacing w:line="440" w:lineRule="exact"/>
              <w:jc w:val="center"/>
              <w:rPr>
                <w:rFonts w:ascii="仿宋_GB2312" w:eastAsia="仿宋_GB2312"/>
                <w:b/>
                <w:bCs/>
              </w:rPr>
            </w:pPr>
          </w:p>
        </w:tc>
        <w:tc>
          <w:tcPr>
            <w:tcW w:w="1276" w:type="dxa"/>
            <w:tcBorders>
              <w:top w:val="single" w:sz="4" w:space="0" w:color="auto"/>
              <w:left w:val="nil"/>
              <w:bottom w:val="single" w:sz="4" w:space="0" w:color="auto"/>
              <w:right w:val="single" w:sz="4" w:space="0" w:color="auto"/>
            </w:tcBorders>
          </w:tcPr>
          <w:p w:rsidR="0028731D" w:rsidRPr="00C37035" w:rsidRDefault="0028731D" w:rsidP="00907DDF">
            <w:pPr>
              <w:widowControl/>
              <w:spacing w:line="380" w:lineRule="exact"/>
              <w:jc w:val="center"/>
              <w:rPr>
                <w:rFonts w:ascii="仿宋_GB2312" w:eastAsia="仿宋_GB2312"/>
                <w:b/>
                <w:bCs/>
                <w:sz w:val="24"/>
                <w:szCs w:val="24"/>
              </w:rPr>
            </w:pPr>
            <w:r w:rsidRPr="00C37035">
              <w:rPr>
                <w:rFonts w:ascii="仿宋_GB2312" w:eastAsia="仿宋_GB2312" w:cs="仿宋_GB2312" w:hint="eastAsia"/>
                <w:b/>
                <w:bCs/>
                <w:sz w:val="24"/>
                <w:szCs w:val="24"/>
              </w:rPr>
              <w:t>满意度</w:t>
            </w:r>
          </w:p>
          <w:p w:rsidR="0028731D" w:rsidRPr="00C37035" w:rsidRDefault="0028731D" w:rsidP="00907DDF">
            <w:pPr>
              <w:widowControl/>
              <w:spacing w:line="380" w:lineRule="exact"/>
              <w:jc w:val="center"/>
              <w:rPr>
                <w:rFonts w:ascii="仿宋_GB2312" w:eastAsia="仿宋_GB2312"/>
                <w:b/>
                <w:bCs/>
                <w:sz w:val="24"/>
                <w:szCs w:val="24"/>
              </w:rPr>
            </w:pPr>
            <w:r w:rsidRPr="00C37035">
              <w:rPr>
                <w:rFonts w:ascii="仿宋_GB2312" w:eastAsia="仿宋_GB2312" w:cs="仿宋_GB2312" w:hint="eastAsia"/>
                <w:b/>
                <w:bCs/>
                <w:sz w:val="24"/>
                <w:szCs w:val="24"/>
              </w:rPr>
              <w:t>（开放学院）</w:t>
            </w:r>
          </w:p>
        </w:tc>
        <w:tc>
          <w:tcPr>
            <w:tcW w:w="1417" w:type="dxa"/>
            <w:tcBorders>
              <w:top w:val="single" w:sz="4" w:space="0" w:color="auto"/>
              <w:left w:val="nil"/>
              <w:bottom w:val="single" w:sz="4" w:space="0" w:color="auto"/>
              <w:right w:val="single" w:sz="4" w:space="0" w:color="auto"/>
            </w:tcBorders>
            <w:vAlign w:val="center"/>
          </w:tcPr>
          <w:p w:rsidR="0028731D" w:rsidRPr="00C37035" w:rsidRDefault="0028731D" w:rsidP="00C35BCA">
            <w:pPr>
              <w:widowControl/>
              <w:spacing w:line="380" w:lineRule="exact"/>
              <w:jc w:val="center"/>
              <w:rPr>
                <w:rFonts w:ascii="仿宋_GB2312" w:eastAsia="仿宋_GB2312"/>
                <w:b/>
                <w:bCs/>
                <w:sz w:val="24"/>
                <w:szCs w:val="24"/>
              </w:rPr>
            </w:pPr>
            <w:r w:rsidRPr="00C37035">
              <w:rPr>
                <w:rFonts w:ascii="仿宋_GB2312" w:eastAsia="仿宋_GB2312" w:cs="仿宋_GB2312" w:hint="eastAsia"/>
                <w:b/>
                <w:bCs/>
                <w:sz w:val="24"/>
                <w:szCs w:val="24"/>
              </w:rPr>
              <w:t>满意度</w:t>
            </w:r>
          </w:p>
          <w:p w:rsidR="0028731D" w:rsidRPr="00C37035" w:rsidRDefault="0028731D" w:rsidP="00C35BCA">
            <w:pPr>
              <w:widowControl/>
              <w:spacing w:line="380" w:lineRule="exact"/>
              <w:jc w:val="center"/>
              <w:rPr>
                <w:rFonts w:ascii="仿宋_GB2312" w:eastAsia="仿宋_GB2312"/>
                <w:b/>
                <w:bCs/>
                <w:sz w:val="24"/>
                <w:szCs w:val="24"/>
              </w:rPr>
            </w:pPr>
            <w:r w:rsidRPr="00C37035">
              <w:rPr>
                <w:rFonts w:ascii="仿宋_GB2312" w:eastAsia="仿宋_GB2312" w:cs="仿宋_GB2312" w:hint="eastAsia"/>
                <w:b/>
                <w:bCs/>
                <w:sz w:val="24"/>
                <w:szCs w:val="24"/>
              </w:rPr>
              <w:t>（路桥学院）</w:t>
            </w:r>
          </w:p>
          <w:p w:rsidR="0028731D" w:rsidRPr="00C37035" w:rsidRDefault="0028731D" w:rsidP="00C35BCA">
            <w:pPr>
              <w:widowControl/>
              <w:spacing w:line="380" w:lineRule="exact"/>
              <w:jc w:val="center"/>
              <w:rPr>
                <w:rFonts w:ascii="仿宋_GB2312" w:eastAsia="仿宋_GB2312"/>
                <w:b/>
                <w:bCs/>
                <w:sz w:val="24"/>
                <w:szCs w:val="24"/>
              </w:rPr>
            </w:pPr>
          </w:p>
        </w:tc>
        <w:tc>
          <w:tcPr>
            <w:tcW w:w="1469" w:type="dxa"/>
            <w:tcBorders>
              <w:top w:val="single" w:sz="4" w:space="0" w:color="auto"/>
              <w:left w:val="single" w:sz="4" w:space="0" w:color="auto"/>
              <w:bottom w:val="single" w:sz="4" w:space="0" w:color="auto"/>
              <w:right w:val="single" w:sz="4" w:space="0" w:color="auto"/>
            </w:tcBorders>
          </w:tcPr>
          <w:p w:rsidR="0028731D" w:rsidRPr="00C37035" w:rsidRDefault="0028731D" w:rsidP="00C35BCA">
            <w:pPr>
              <w:widowControl/>
              <w:spacing w:line="380" w:lineRule="exact"/>
              <w:jc w:val="center"/>
              <w:rPr>
                <w:rFonts w:ascii="仿宋_GB2312" w:eastAsia="仿宋_GB2312"/>
                <w:b/>
                <w:bCs/>
                <w:sz w:val="24"/>
                <w:szCs w:val="24"/>
              </w:rPr>
            </w:pPr>
          </w:p>
          <w:p w:rsidR="0028731D" w:rsidRPr="00C37035" w:rsidRDefault="0028731D" w:rsidP="00C35BCA">
            <w:pPr>
              <w:widowControl/>
              <w:spacing w:line="380" w:lineRule="exact"/>
              <w:jc w:val="center"/>
              <w:rPr>
                <w:rFonts w:ascii="仿宋_GB2312" w:eastAsia="仿宋_GB2312"/>
                <w:b/>
                <w:bCs/>
                <w:sz w:val="24"/>
                <w:szCs w:val="24"/>
              </w:rPr>
            </w:pPr>
            <w:r w:rsidRPr="00C37035">
              <w:rPr>
                <w:rFonts w:ascii="仿宋_GB2312" w:eastAsia="仿宋_GB2312" w:cs="仿宋_GB2312" w:hint="eastAsia"/>
                <w:b/>
                <w:bCs/>
                <w:sz w:val="24"/>
                <w:szCs w:val="24"/>
              </w:rPr>
              <w:t>加权平均值</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1</w:t>
            </w:r>
            <w:r w:rsidRPr="00C729CD">
              <w:rPr>
                <w:rFonts w:ascii="仿宋_GB2312" w:eastAsia="仿宋_GB2312" w:hAnsi="宋体" w:cs="仿宋_GB2312" w:hint="eastAsia"/>
              </w:rPr>
              <w:t>、您对本专业所开设的课程</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91%</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88%</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89.3%</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2</w:t>
            </w:r>
            <w:r w:rsidRPr="00C729CD">
              <w:rPr>
                <w:rFonts w:ascii="仿宋_GB2312" w:eastAsia="仿宋_GB2312" w:hAnsi="宋体" w:cs="仿宋_GB2312" w:hint="eastAsia"/>
              </w:rPr>
              <w:t>、您对本专业任课教师的工作态度</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88%</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88%</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88.2%</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891813">
              <w:rPr>
                <w:rFonts w:ascii="仿宋_GB2312" w:eastAsia="仿宋_GB2312" w:hAnsi="宋体" w:cs="仿宋_GB2312"/>
              </w:rPr>
              <w:t>3</w:t>
            </w:r>
            <w:r w:rsidRPr="00891813">
              <w:rPr>
                <w:rFonts w:ascii="仿宋_GB2312" w:eastAsia="仿宋_GB2312" w:hAnsi="宋体" w:cs="仿宋_GB2312" w:hint="eastAsia"/>
              </w:rPr>
              <w:t>、您对任课老师提供的远程辅导、咨询答疑</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84%</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60%</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71.9%</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4</w:t>
            </w:r>
            <w:r w:rsidRPr="00C729CD">
              <w:rPr>
                <w:rFonts w:ascii="仿宋_GB2312" w:eastAsia="仿宋_GB2312" w:hAnsi="宋体" w:cs="仿宋_GB2312" w:hint="eastAsia"/>
              </w:rPr>
              <w:t>、您对本专业面授辅导课的总体感觉</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81%</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92%</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86.7%</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E20F18">
              <w:rPr>
                <w:rFonts w:ascii="仿宋_GB2312" w:eastAsia="仿宋_GB2312" w:hAnsi="宋体" w:cs="仿宋_GB2312"/>
              </w:rPr>
              <w:t>5</w:t>
            </w:r>
            <w:r w:rsidRPr="00E20F18">
              <w:rPr>
                <w:rFonts w:ascii="仿宋_GB2312" w:eastAsia="仿宋_GB2312" w:hAnsi="宋体" w:cs="仿宋_GB2312" w:hint="eastAsia"/>
              </w:rPr>
              <w:t>、您对本专业课程实践教学</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72%</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90%</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81.0%</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6</w:t>
            </w:r>
            <w:r w:rsidRPr="00C729CD">
              <w:rPr>
                <w:rFonts w:ascii="仿宋_GB2312" w:eastAsia="仿宋_GB2312" w:hAnsi="宋体" w:cs="仿宋_GB2312" w:hint="eastAsia"/>
              </w:rPr>
              <w:t>、您对班主任的工作态度</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86%</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88%</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87.0%</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7</w:t>
            </w:r>
            <w:r w:rsidRPr="00C729CD">
              <w:rPr>
                <w:rFonts w:ascii="仿宋_GB2312" w:eastAsia="仿宋_GB2312" w:hAnsi="宋体" w:cs="仿宋_GB2312" w:hint="eastAsia"/>
              </w:rPr>
              <w:t>、您对班主任的工作能力</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86%</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88%</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87.0%</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8</w:t>
            </w:r>
            <w:r w:rsidRPr="00C729CD">
              <w:rPr>
                <w:rFonts w:ascii="仿宋_GB2312" w:eastAsia="仿宋_GB2312" w:hAnsi="宋体" w:cs="仿宋_GB2312" w:hint="eastAsia"/>
              </w:rPr>
              <w:t>、您对班主任的工作效率</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84%</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84%</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83.9%</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9</w:t>
            </w:r>
            <w:r w:rsidRPr="00C729CD">
              <w:rPr>
                <w:rFonts w:ascii="仿宋_GB2312" w:eastAsia="仿宋_GB2312" w:hAnsi="宋体" w:cs="仿宋_GB2312" w:hint="eastAsia"/>
              </w:rPr>
              <w:t>、您对财务人员的服务态度和办事效率</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81%</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70%</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75.7%</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10</w:t>
            </w:r>
            <w:r w:rsidRPr="00C729CD">
              <w:rPr>
                <w:rFonts w:ascii="仿宋_GB2312" w:eastAsia="仿宋_GB2312" w:hAnsi="宋体" w:cs="仿宋_GB2312" w:hint="eastAsia"/>
              </w:rPr>
              <w:t>、您对信息技术人员的服务态度和办事效率</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79%</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98%</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88.5%</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11</w:t>
            </w:r>
            <w:r w:rsidRPr="00C729CD">
              <w:rPr>
                <w:rFonts w:ascii="仿宋_GB2312" w:eastAsia="仿宋_GB2312" w:hAnsi="宋体" w:cs="仿宋_GB2312" w:hint="eastAsia"/>
              </w:rPr>
              <w:t>、您对教务人员的服务态度和办事效率</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79%</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96%</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87.5%</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12</w:t>
            </w:r>
            <w:r w:rsidRPr="00C729CD">
              <w:rPr>
                <w:rFonts w:ascii="仿宋_GB2312" w:eastAsia="仿宋_GB2312" w:hAnsi="宋体" w:cs="仿宋_GB2312" w:hint="eastAsia"/>
              </w:rPr>
              <w:t>、您对学校提供的学习环境</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77%</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98%</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87.4%</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13</w:t>
            </w:r>
            <w:r w:rsidRPr="00C729CD">
              <w:rPr>
                <w:rFonts w:ascii="仿宋_GB2312" w:eastAsia="仿宋_GB2312" w:hAnsi="宋体" w:cs="仿宋_GB2312" w:hint="eastAsia"/>
              </w:rPr>
              <w:t>、您对学校提供的教材的总体满意程度</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77%</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96%</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86.4%</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14</w:t>
            </w:r>
            <w:r w:rsidRPr="00C729CD">
              <w:rPr>
                <w:rFonts w:ascii="仿宋_GB2312" w:eastAsia="仿宋_GB2312" w:hAnsi="宋体" w:cs="仿宋_GB2312" w:hint="eastAsia"/>
              </w:rPr>
              <w:t>、您对学校提供的复习资料的总体满意程度</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84%</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92%</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87.9%</w:t>
            </w:r>
          </w:p>
        </w:tc>
      </w:tr>
      <w:tr w:rsidR="0028731D" w:rsidRPr="00E20F18">
        <w:trPr>
          <w:trHeight w:val="397"/>
          <w:jc w:val="center"/>
        </w:trPr>
        <w:tc>
          <w:tcPr>
            <w:tcW w:w="4362" w:type="dxa"/>
            <w:tcBorders>
              <w:top w:val="single" w:sz="4" w:space="0" w:color="auto"/>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15</w:t>
            </w:r>
            <w:r w:rsidRPr="00C729CD">
              <w:rPr>
                <w:rFonts w:ascii="仿宋_GB2312" w:eastAsia="仿宋_GB2312" w:hAnsi="宋体" w:cs="仿宋_GB2312" w:hint="eastAsia"/>
              </w:rPr>
              <w:t>、您对学校提供的后勤保障</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72%</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80%</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76.0%</w:t>
            </w:r>
          </w:p>
        </w:tc>
      </w:tr>
      <w:tr w:rsidR="0028731D" w:rsidRPr="00E20F18">
        <w:trPr>
          <w:trHeight w:val="397"/>
          <w:jc w:val="center"/>
        </w:trPr>
        <w:tc>
          <w:tcPr>
            <w:tcW w:w="4362" w:type="dxa"/>
            <w:tcBorders>
              <w:top w:val="single" w:sz="4" w:space="0" w:color="auto"/>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16</w:t>
            </w:r>
            <w:r w:rsidRPr="00C729CD">
              <w:rPr>
                <w:rFonts w:ascii="仿宋_GB2312" w:eastAsia="仿宋_GB2312" w:hAnsi="宋体" w:cs="仿宋_GB2312" w:hint="eastAsia"/>
              </w:rPr>
              <w:t>、您对学校的考试安排</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88%</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98%</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93.2%</w:t>
            </w:r>
          </w:p>
        </w:tc>
      </w:tr>
      <w:tr w:rsidR="0028731D" w:rsidRPr="00E20F18">
        <w:trPr>
          <w:trHeight w:val="397"/>
          <w:jc w:val="center"/>
        </w:trPr>
        <w:tc>
          <w:tcPr>
            <w:tcW w:w="4362" w:type="dxa"/>
            <w:tcBorders>
              <w:top w:val="single" w:sz="4" w:space="0" w:color="auto"/>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17</w:t>
            </w:r>
            <w:r w:rsidRPr="00C729CD">
              <w:rPr>
                <w:rFonts w:ascii="仿宋_GB2312" w:eastAsia="仿宋_GB2312" w:hAnsi="宋体" w:cs="仿宋_GB2312" w:hint="eastAsia"/>
              </w:rPr>
              <w:t>、您对台州电大在线教学平台</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84%</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96%</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89.9%</w:t>
            </w:r>
          </w:p>
        </w:tc>
      </w:tr>
      <w:tr w:rsidR="0028731D" w:rsidRPr="00E20F18">
        <w:trPr>
          <w:trHeight w:val="397"/>
          <w:jc w:val="center"/>
        </w:trPr>
        <w:tc>
          <w:tcPr>
            <w:tcW w:w="4362" w:type="dxa"/>
            <w:tcBorders>
              <w:top w:val="single" w:sz="4" w:space="0" w:color="auto"/>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18</w:t>
            </w:r>
            <w:r w:rsidRPr="00C729CD">
              <w:rPr>
                <w:rFonts w:ascii="仿宋_GB2312" w:eastAsia="仿宋_GB2312" w:hAnsi="宋体" w:cs="仿宋_GB2312" w:hint="eastAsia"/>
              </w:rPr>
              <w:t>、您对国家开放大学和省电大在线教学平台</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88%</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92%</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90.2%</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19</w:t>
            </w:r>
            <w:r w:rsidRPr="00C729CD">
              <w:rPr>
                <w:rFonts w:ascii="仿宋_GB2312" w:eastAsia="仿宋_GB2312" w:hAnsi="宋体" w:cs="仿宋_GB2312" w:hint="eastAsia"/>
              </w:rPr>
              <w:t>、您对学校提供的多媒体设备、机房</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91%</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76%</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83.3%</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20</w:t>
            </w:r>
            <w:r w:rsidRPr="00C729CD">
              <w:rPr>
                <w:rFonts w:ascii="仿宋_GB2312" w:eastAsia="仿宋_GB2312" w:hAnsi="宋体" w:cs="仿宋_GB2312" w:hint="eastAsia"/>
              </w:rPr>
              <w:t>、您对开放教育的教学模式</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95%</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94%</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94.7%</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lastRenderedPageBreak/>
              <w:t>21</w:t>
            </w:r>
            <w:r w:rsidRPr="00C729CD">
              <w:rPr>
                <w:rFonts w:ascii="仿宋_GB2312" w:eastAsia="仿宋_GB2312" w:hAnsi="宋体" w:cs="仿宋_GB2312" w:hint="eastAsia"/>
              </w:rPr>
              <w:t>、您对开放教育的校园文化生活</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86%</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98%</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92.0%</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22</w:t>
            </w:r>
            <w:r w:rsidRPr="00C729CD">
              <w:rPr>
                <w:rFonts w:ascii="仿宋_GB2312" w:eastAsia="仿宋_GB2312" w:hAnsi="宋体" w:cs="仿宋_GB2312" w:hint="eastAsia"/>
              </w:rPr>
              <w:t>、您对所学专业知识在工作中的实用性</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81%</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90%</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85.7%</w:t>
            </w:r>
          </w:p>
        </w:tc>
      </w:tr>
      <w:tr w:rsidR="0028731D" w:rsidRPr="00E20F18">
        <w:trPr>
          <w:trHeight w:val="397"/>
          <w:jc w:val="center"/>
        </w:trPr>
        <w:tc>
          <w:tcPr>
            <w:tcW w:w="4362" w:type="dxa"/>
            <w:tcBorders>
              <w:left w:val="single" w:sz="4" w:space="0" w:color="auto"/>
              <w:bottom w:val="single" w:sz="4" w:space="0" w:color="auto"/>
              <w:right w:val="single" w:sz="4" w:space="0" w:color="auto"/>
            </w:tcBorders>
            <w:vAlign w:val="center"/>
          </w:tcPr>
          <w:p w:rsidR="0028731D" w:rsidRPr="00C729CD" w:rsidRDefault="0028731D" w:rsidP="00C729CD">
            <w:pPr>
              <w:rPr>
                <w:rFonts w:ascii="仿宋_GB2312" w:eastAsia="仿宋_GB2312" w:hAnsi="宋体" w:cs="仿宋_GB2312"/>
              </w:rPr>
            </w:pPr>
            <w:r w:rsidRPr="00C729CD">
              <w:rPr>
                <w:rFonts w:ascii="仿宋_GB2312" w:eastAsia="仿宋_GB2312" w:hAnsi="宋体" w:cs="仿宋_GB2312"/>
              </w:rPr>
              <w:t>23</w:t>
            </w:r>
            <w:r w:rsidRPr="00C729CD">
              <w:rPr>
                <w:rFonts w:ascii="仿宋_GB2312" w:eastAsia="仿宋_GB2312" w:hAnsi="宋体" w:cs="仿宋_GB2312" w:hint="eastAsia"/>
              </w:rPr>
              <w:t>、您对所获取的学历文凭对自身发展的作用</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84%</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90%</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rsidP="00C729CD">
            <w:pPr>
              <w:jc w:val="right"/>
              <w:rPr>
                <w:rFonts w:ascii="仿宋_GB2312" w:eastAsia="仿宋_GB2312" w:hAnsi="宋体" w:cs="仿宋_GB2312"/>
              </w:rPr>
            </w:pPr>
            <w:r w:rsidRPr="00C729CD">
              <w:rPr>
                <w:rFonts w:ascii="仿宋_GB2312" w:eastAsia="仿宋_GB2312" w:hAnsi="宋体" w:cs="仿宋_GB2312"/>
              </w:rPr>
              <w:t>86.9%</w:t>
            </w:r>
          </w:p>
        </w:tc>
      </w:tr>
      <w:tr w:rsidR="0028731D" w:rsidRPr="00E20F18">
        <w:trPr>
          <w:trHeight w:val="397"/>
          <w:jc w:val="center"/>
        </w:trPr>
        <w:tc>
          <w:tcPr>
            <w:tcW w:w="4362" w:type="dxa"/>
            <w:tcBorders>
              <w:top w:val="single" w:sz="4" w:space="0" w:color="auto"/>
              <w:left w:val="single" w:sz="4" w:space="0" w:color="auto"/>
              <w:bottom w:val="single" w:sz="4" w:space="0" w:color="auto"/>
              <w:right w:val="single" w:sz="4" w:space="0" w:color="auto"/>
            </w:tcBorders>
            <w:vAlign w:val="center"/>
          </w:tcPr>
          <w:p w:rsidR="0028731D" w:rsidRPr="00C35BCA" w:rsidRDefault="0028731D" w:rsidP="00C35BCA">
            <w:pPr>
              <w:spacing w:line="440" w:lineRule="exact"/>
              <w:jc w:val="center"/>
              <w:rPr>
                <w:rFonts w:ascii="仿宋_GB2312" w:eastAsia="仿宋_GB2312"/>
                <w:b/>
                <w:bCs/>
              </w:rPr>
            </w:pPr>
            <w:r w:rsidRPr="00C35BCA">
              <w:rPr>
                <w:rFonts w:ascii="仿宋_GB2312" w:eastAsia="仿宋_GB2312" w:cs="仿宋_GB2312" w:hint="eastAsia"/>
                <w:b/>
                <w:bCs/>
              </w:rPr>
              <w:t>平均满意度</w:t>
            </w:r>
          </w:p>
        </w:tc>
        <w:tc>
          <w:tcPr>
            <w:tcW w:w="1276" w:type="dxa"/>
            <w:tcBorders>
              <w:top w:val="single" w:sz="4" w:space="0" w:color="auto"/>
              <w:left w:val="nil"/>
              <w:bottom w:val="single" w:sz="4" w:space="0" w:color="auto"/>
              <w:right w:val="single" w:sz="4" w:space="0" w:color="auto"/>
            </w:tcBorders>
            <w:vAlign w:val="bottom"/>
          </w:tcPr>
          <w:p w:rsidR="0028731D" w:rsidRPr="00C729CD" w:rsidRDefault="0028731D">
            <w:pPr>
              <w:jc w:val="right"/>
              <w:rPr>
                <w:rFonts w:ascii="仿宋_GB2312" w:eastAsia="仿宋_GB2312" w:hAnsi="宋体" w:cs="仿宋_GB2312"/>
              </w:rPr>
            </w:pPr>
            <w:r w:rsidRPr="00C729CD">
              <w:rPr>
                <w:rFonts w:ascii="仿宋_GB2312" w:eastAsia="仿宋_GB2312" w:hAnsi="宋体" w:cs="仿宋_GB2312"/>
              </w:rPr>
              <w:t>83%</w:t>
            </w:r>
          </w:p>
        </w:tc>
        <w:tc>
          <w:tcPr>
            <w:tcW w:w="1417" w:type="dxa"/>
            <w:tcBorders>
              <w:top w:val="single" w:sz="4" w:space="0" w:color="auto"/>
              <w:left w:val="nil"/>
              <w:bottom w:val="single" w:sz="4" w:space="0" w:color="auto"/>
              <w:right w:val="single" w:sz="4" w:space="0" w:color="auto"/>
            </w:tcBorders>
            <w:vAlign w:val="bottom"/>
          </w:tcPr>
          <w:p w:rsidR="0028731D" w:rsidRPr="00C729CD" w:rsidRDefault="0028731D">
            <w:pPr>
              <w:jc w:val="right"/>
              <w:rPr>
                <w:rFonts w:ascii="仿宋_GB2312" w:eastAsia="仿宋_GB2312" w:hAnsi="宋体" w:cs="仿宋_GB2312"/>
              </w:rPr>
            </w:pPr>
            <w:r w:rsidRPr="00C729CD">
              <w:rPr>
                <w:rFonts w:ascii="仿宋_GB2312" w:eastAsia="仿宋_GB2312" w:hAnsi="宋体" w:cs="仿宋_GB2312"/>
              </w:rPr>
              <w:t>89%</w:t>
            </w:r>
          </w:p>
        </w:tc>
        <w:tc>
          <w:tcPr>
            <w:tcW w:w="1469" w:type="dxa"/>
            <w:tcBorders>
              <w:top w:val="single" w:sz="4" w:space="0" w:color="auto"/>
              <w:left w:val="single" w:sz="4" w:space="0" w:color="auto"/>
              <w:bottom w:val="single" w:sz="4" w:space="0" w:color="auto"/>
              <w:right w:val="single" w:sz="4" w:space="0" w:color="auto"/>
            </w:tcBorders>
            <w:vAlign w:val="bottom"/>
          </w:tcPr>
          <w:p w:rsidR="0028731D" w:rsidRPr="00C729CD" w:rsidRDefault="0028731D">
            <w:pPr>
              <w:jc w:val="right"/>
              <w:rPr>
                <w:rFonts w:ascii="仿宋_GB2312" w:eastAsia="仿宋_GB2312" w:hAnsi="宋体" w:cs="仿宋_GB2312"/>
              </w:rPr>
            </w:pPr>
            <w:r w:rsidRPr="00C729CD">
              <w:rPr>
                <w:rFonts w:ascii="仿宋_GB2312" w:eastAsia="仿宋_GB2312" w:hAnsi="宋体" w:cs="仿宋_GB2312"/>
              </w:rPr>
              <w:t>86.1%</w:t>
            </w:r>
          </w:p>
        </w:tc>
      </w:tr>
    </w:tbl>
    <w:p w:rsidR="0028731D" w:rsidRPr="009637E5" w:rsidRDefault="0028731D" w:rsidP="009637E5">
      <w:pPr>
        <w:spacing w:line="380" w:lineRule="exact"/>
        <w:ind w:firstLineChars="200" w:firstLine="480"/>
        <w:rPr>
          <w:rFonts w:ascii="宋体" w:hAnsi="宋体" w:cs="宋体"/>
          <w:sz w:val="24"/>
          <w:szCs w:val="24"/>
        </w:rPr>
      </w:pPr>
    </w:p>
    <w:p w:rsidR="0028731D" w:rsidRPr="009637E5" w:rsidRDefault="0028731D" w:rsidP="009637E5">
      <w:pPr>
        <w:spacing w:line="380" w:lineRule="exact"/>
        <w:ind w:firstLineChars="200" w:firstLine="480"/>
        <w:rPr>
          <w:rFonts w:ascii="宋体" w:hAnsi="宋体" w:cs="宋体"/>
          <w:sz w:val="24"/>
          <w:szCs w:val="24"/>
        </w:rPr>
      </w:pPr>
      <w:r w:rsidRPr="009637E5">
        <w:rPr>
          <w:rFonts w:ascii="宋体" w:hAnsi="宋体" w:cs="宋体" w:hint="eastAsia"/>
          <w:sz w:val="24"/>
          <w:szCs w:val="24"/>
        </w:rPr>
        <w:t>二、有待改进原因分析及改进措施</w:t>
      </w:r>
    </w:p>
    <w:p w:rsidR="0028731D" w:rsidRDefault="0028731D" w:rsidP="006C134C">
      <w:pPr>
        <w:spacing w:line="380" w:lineRule="exact"/>
        <w:ind w:firstLineChars="200" w:firstLine="480"/>
        <w:rPr>
          <w:rFonts w:ascii="宋体" w:hAnsi="宋体" w:cs="宋体"/>
          <w:sz w:val="24"/>
          <w:szCs w:val="24"/>
        </w:rPr>
      </w:pPr>
      <w:bookmarkStart w:id="0" w:name="_GoBack"/>
      <w:bookmarkEnd w:id="0"/>
      <w:r w:rsidRPr="00F8756A">
        <w:rPr>
          <w:rFonts w:ascii="宋体" w:hAnsi="宋体" w:cs="宋体"/>
          <w:sz w:val="24"/>
          <w:szCs w:val="24"/>
        </w:rPr>
        <w:t>2017</w:t>
      </w:r>
      <w:r w:rsidRPr="00F8756A">
        <w:rPr>
          <w:rFonts w:ascii="宋体" w:hAnsi="宋体" w:cs="宋体" w:hint="eastAsia"/>
          <w:sz w:val="24"/>
          <w:szCs w:val="24"/>
        </w:rPr>
        <w:t>年台州电大开放教育毕业生对学校教学管理满意度为</w:t>
      </w:r>
      <w:r w:rsidRPr="00F8756A">
        <w:rPr>
          <w:rFonts w:ascii="宋体" w:hAnsi="宋体" w:cs="宋体"/>
          <w:sz w:val="24"/>
          <w:szCs w:val="24"/>
        </w:rPr>
        <w:t>86.1%</w:t>
      </w:r>
      <w:r w:rsidRPr="00F8756A">
        <w:rPr>
          <w:rFonts w:ascii="宋体" w:hAnsi="宋体" w:cs="宋体" w:hint="eastAsia"/>
          <w:sz w:val="24"/>
          <w:szCs w:val="24"/>
        </w:rPr>
        <w:t>，比去年</w:t>
      </w:r>
      <w:r w:rsidR="0099400A">
        <w:rPr>
          <w:rFonts w:ascii="宋体" w:hAnsi="宋体" w:cs="宋体" w:hint="eastAsia"/>
          <w:sz w:val="24"/>
          <w:szCs w:val="24"/>
        </w:rPr>
        <w:t>的</w:t>
      </w:r>
      <w:r w:rsidRPr="00F8756A">
        <w:rPr>
          <w:rFonts w:ascii="宋体" w:hAnsi="宋体" w:cs="宋体"/>
          <w:sz w:val="24"/>
          <w:szCs w:val="24"/>
        </w:rPr>
        <w:t>75.0%</w:t>
      </w:r>
      <w:r w:rsidRPr="00F8756A">
        <w:rPr>
          <w:rFonts w:ascii="宋体" w:hAnsi="宋体" w:cs="宋体" w:hint="eastAsia"/>
          <w:sz w:val="24"/>
          <w:szCs w:val="24"/>
        </w:rPr>
        <w:t>有明显提升。</w:t>
      </w:r>
      <w:r>
        <w:rPr>
          <w:rFonts w:ascii="宋体" w:hAnsi="宋体" w:cs="宋体" w:hint="eastAsia"/>
          <w:sz w:val="24"/>
          <w:szCs w:val="24"/>
        </w:rPr>
        <w:t>特别是对学校的考试安排（</w:t>
      </w:r>
      <w:r>
        <w:rPr>
          <w:rFonts w:ascii="宋体" w:hAnsi="宋体" w:cs="宋体"/>
          <w:sz w:val="24"/>
          <w:szCs w:val="24"/>
        </w:rPr>
        <w:t>93.2%</w:t>
      </w:r>
      <w:r>
        <w:rPr>
          <w:rFonts w:ascii="宋体" w:hAnsi="宋体" w:cs="宋体" w:hint="eastAsia"/>
          <w:sz w:val="24"/>
          <w:szCs w:val="24"/>
        </w:rPr>
        <w:t>），对国家开放大学和省电大在线教学平台（</w:t>
      </w:r>
      <w:r>
        <w:rPr>
          <w:rFonts w:ascii="宋体" w:hAnsi="宋体" w:cs="宋体"/>
          <w:sz w:val="24"/>
          <w:szCs w:val="24"/>
        </w:rPr>
        <w:t>90.2%</w:t>
      </w:r>
      <w:r>
        <w:rPr>
          <w:rFonts w:ascii="宋体" w:hAnsi="宋体" w:cs="宋体" w:hint="eastAsia"/>
          <w:sz w:val="24"/>
          <w:szCs w:val="24"/>
        </w:rPr>
        <w:t>），对开放教育的教训模式（</w:t>
      </w:r>
      <w:r>
        <w:rPr>
          <w:rFonts w:ascii="宋体" w:hAnsi="宋体" w:cs="宋体"/>
          <w:sz w:val="24"/>
          <w:szCs w:val="24"/>
        </w:rPr>
        <w:t>94.7%</w:t>
      </w:r>
      <w:r>
        <w:rPr>
          <w:rFonts w:ascii="宋体" w:hAnsi="宋体" w:cs="宋体" w:hint="eastAsia"/>
          <w:sz w:val="24"/>
          <w:szCs w:val="24"/>
        </w:rPr>
        <w:t>）和对开放教育的校园文化生活（</w:t>
      </w:r>
      <w:r>
        <w:rPr>
          <w:rFonts w:ascii="宋体" w:hAnsi="宋体" w:cs="宋体"/>
          <w:sz w:val="24"/>
          <w:szCs w:val="24"/>
        </w:rPr>
        <w:t>92.0%</w:t>
      </w:r>
      <w:r>
        <w:rPr>
          <w:rFonts w:ascii="宋体" w:hAnsi="宋体" w:cs="宋体" w:hint="eastAsia"/>
          <w:sz w:val="24"/>
          <w:szCs w:val="24"/>
        </w:rPr>
        <w:t>）这几项满意度都在</w:t>
      </w:r>
      <w:r>
        <w:rPr>
          <w:rFonts w:ascii="宋体" w:hAnsi="宋体" w:cs="宋体"/>
          <w:sz w:val="24"/>
          <w:szCs w:val="24"/>
        </w:rPr>
        <w:t>90%</w:t>
      </w:r>
      <w:r>
        <w:rPr>
          <w:rFonts w:ascii="宋体" w:hAnsi="宋体" w:cs="宋体" w:hint="eastAsia"/>
          <w:sz w:val="24"/>
          <w:szCs w:val="24"/>
        </w:rPr>
        <w:t>以上。</w:t>
      </w:r>
      <w:r w:rsidRPr="004A5C86">
        <w:rPr>
          <w:rFonts w:ascii="宋体" w:hAnsi="宋体" w:cs="宋体" w:hint="eastAsia"/>
          <w:sz w:val="24"/>
          <w:szCs w:val="24"/>
        </w:rPr>
        <w:t>相对而言，开放教育毕业生满意度</w:t>
      </w:r>
      <w:r w:rsidR="0099400A">
        <w:rPr>
          <w:rFonts w:ascii="宋体" w:hAnsi="宋体" w:cs="宋体" w:hint="eastAsia"/>
          <w:sz w:val="24"/>
          <w:szCs w:val="24"/>
        </w:rPr>
        <w:t>较低的</w:t>
      </w:r>
      <w:r w:rsidRPr="004A5C86">
        <w:rPr>
          <w:rFonts w:ascii="宋体" w:hAnsi="宋体" w:cs="宋体" w:hint="eastAsia"/>
          <w:sz w:val="24"/>
          <w:szCs w:val="24"/>
        </w:rPr>
        <w:t>集中反映在</w:t>
      </w:r>
      <w:r w:rsidRPr="004A5C86">
        <w:rPr>
          <w:rFonts w:ascii="宋体" w:hAnsi="宋体" w:cs="宋体"/>
          <w:sz w:val="24"/>
          <w:szCs w:val="24"/>
        </w:rPr>
        <w:t xml:space="preserve"> </w:t>
      </w:r>
      <w:r>
        <w:rPr>
          <w:rFonts w:ascii="宋体" w:hAnsi="宋体" w:cs="宋体" w:hint="eastAsia"/>
          <w:sz w:val="24"/>
          <w:szCs w:val="24"/>
        </w:rPr>
        <w:t>“任课老师提供的远程辅导、咨询答疑”</w:t>
      </w:r>
      <w:r w:rsidRPr="004A5C86">
        <w:rPr>
          <w:rFonts w:ascii="宋体" w:hAnsi="宋体" w:cs="宋体"/>
          <w:sz w:val="24"/>
          <w:szCs w:val="24"/>
        </w:rPr>
        <w:t xml:space="preserve"> </w:t>
      </w:r>
      <w:r w:rsidRPr="004A5C86">
        <w:rPr>
          <w:rFonts w:ascii="宋体" w:hAnsi="宋体" w:cs="宋体" w:hint="eastAsia"/>
          <w:sz w:val="24"/>
          <w:szCs w:val="24"/>
        </w:rPr>
        <w:t>“财务人员服务态度及效率”</w:t>
      </w:r>
      <w:r w:rsidRPr="004A5C86">
        <w:rPr>
          <w:rFonts w:ascii="宋体" w:hAnsi="宋体" w:cs="宋体"/>
          <w:sz w:val="24"/>
          <w:szCs w:val="24"/>
        </w:rPr>
        <w:t xml:space="preserve"> </w:t>
      </w:r>
      <w:r w:rsidRPr="004A5C86">
        <w:rPr>
          <w:rFonts w:ascii="宋体" w:hAnsi="宋体" w:cs="宋体" w:hint="eastAsia"/>
          <w:sz w:val="24"/>
          <w:szCs w:val="24"/>
        </w:rPr>
        <w:t>“对学校提供的后勤保障”三个项目上，平均满意度均未超过</w:t>
      </w:r>
      <w:r w:rsidRPr="004A5C86">
        <w:rPr>
          <w:rFonts w:ascii="宋体" w:hAnsi="宋体" w:cs="宋体"/>
          <w:sz w:val="24"/>
          <w:szCs w:val="24"/>
        </w:rPr>
        <w:t>76%</w:t>
      </w:r>
      <w:r w:rsidRPr="004A5C86">
        <w:rPr>
          <w:rFonts w:ascii="宋体" w:hAnsi="宋体" w:cs="宋体" w:hint="eastAsia"/>
          <w:sz w:val="24"/>
          <w:szCs w:val="24"/>
        </w:rPr>
        <w:t>。各职能部门对有待改进的原因进行了分析，并提出了相应的改进措施，汇总如下：</w:t>
      </w:r>
    </w:p>
    <w:p w:rsidR="001C06D3" w:rsidRPr="00F960E0" w:rsidRDefault="001C06D3" w:rsidP="00F960E0">
      <w:pPr>
        <w:spacing w:line="380" w:lineRule="exact"/>
        <w:ind w:firstLineChars="200" w:firstLine="480"/>
        <w:rPr>
          <w:rFonts w:ascii="宋体" w:hAnsi="宋体" w:cs="宋体"/>
          <w:sz w:val="24"/>
          <w:szCs w:val="24"/>
        </w:rPr>
      </w:pPr>
      <w:r w:rsidRPr="00F960E0">
        <w:rPr>
          <w:rFonts w:ascii="宋体" w:hAnsi="宋体" w:cs="宋体" w:hint="eastAsia"/>
          <w:sz w:val="24"/>
          <w:szCs w:val="24"/>
        </w:rPr>
        <w:t>1、这次调查发现开放教育学员对开放教育的教学模式和对开放教育的校园文化生活满意度分别为94.2%和92.0%，与2016年调查的结果（72.8%）和（65.2%）相比，提高了22%和</w:t>
      </w:r>
      <w:r w:rsidR="00F960E0">
        <w:rPr>
          <w:rFonts w:ascii="宋体" w:hAnsi="宋体" w:cs="宋体" w:hint="eastAsia"/>
          <w:sz w:val="24"/>
          <w:szCs w:val="24"/>
        </w:rPr>
        <w:t>27%</w:t>
      </w:r>
      <w:r w:rsidRPr="00F960E0">
        <w:rPr>
          <w:rFonts w:ascii="宋体" w:hAnsi="宋体" w:cs="宋体" w:hint="eastAsia"/>
          <w:sz w:val="24"/>
          <w:szCs w:val="24"/>
        </w:rPr>
        <w:t>。表明经过一年的努力，</w:t>
      </w:r>
      <w:r w:rsidR="00F960E0" w:rsidRPr="00F960E0">
        <w:rPr>
          <w:rFonts w:ascii="宋体" w:hAnsi="宋体" w:cs="宋体" w:hint="eastAsia"/>
          <w:sz w:val="24"/>
          <w:szCs w:val="24"/>
        </w:rPr>
        <w:t>通过开展丰富多彩的校园文化活动和 “亲子学习”模式，学校</w:t>
      </w:r>
      <w:r w:rsidR="00F960E0">
        <w:rPr>
          <w:rFonts w:ascii="宋体" w:hAnsi="宋体" w:cs="宋体" w:hint="eastAsia"/>
          <w:sz w:val="24"/>
          <w:szCs w:val="24"/>
        </w:rPr>
        <w:t>在</w:t>
      </w:r>
      <w:r w:rsidRPr="00F960E0">
        <w:rPr>
          <w:rFonts w:ascii="宋体" w:hAnsi="宋体" w:cs="宋体" w:hint="eastAsia"/>
          <w:sz w:val="24"/>
          <w:szCs w:val="24"/>
        </w:rPr>
        <w:t>这两方面的工作有</w:t>
      </w:r>
      <w:r w:rsidR="00F960E0" w:rsidRPr="00F960E0">
        <w:rPr>
          <w:rFonts w:ascii="宋体" w:hAnsi="宋体" w:cs="宋体" w:hint="eastAsia"/>
          <w:sz w:val="24"/>
          <w:szCs w:val="24"/>
        </w:rPr>
        <w:t>了明显的</w:t>
      </w:r>
      <w:r w:rsidRPr="00F960E0">
        <w:rPr>
          <w:rFonts w:ascii="宋体" w:hAnsi="宋体" w:cs="宋体" w:hint="eastAsia"/>
          <w:sz w:val="24"/>
          <w:szCs w:val="24"/>
        </w:rPr>
        <w:t>改善和提高</w:t>
      </w:r>
      <w:r w:rsidR="00F960E0" w:rsidRPr="00F960E0">
        <w:rPr>
          <w:rFonts w:ascii="宋体" w:hAnsi="宋体" w:cs="宋体" w:hint="eastAsia"/>
          <w:sz w:val="24"/>
          <w:szCs w:val="24"/>
        </w:rPr>
        <w:t>。</w:t>
      </w:r>
    </w:p>
    <w:p w:rsidR="0028731D" w:rsidRPr="004A5C86" w:rsidRDefault="001C06D3" w:rsidP="006C134C">
      <w:pPr>
        <w:spacing w:line="380" w:lineRule="exact"/>
        <w:ind w:firstLineChars="200" w:firstLine="480"/>
        <w:rPr>
          <w:rFonts w:ascii="宋体" w:cs="宋体"/>
          <w:sz w:val="24"/>
          <w:szCs w:val="24"/>
        </w:rPr>
      </w:pPr>
      <w:r>
        <w:rPr>
          <w:rFonts w:ascii="宋体" w:hAnsi="宋体" w:cs="宋体" w:hint="eastAsia"/>
          <w:sz w:val="24"/>
          <w:szCs w:val="24"/>
        </w:rPr>
        <w:t>2</w:t>
      </w:r>
      <w:r w:rsidR="0028731D" w:rsidRPr="004A5C86">
        <w:rPr>
          <w:rFonts w:ascii="宋体" w:hAnsi="宋体" w:cs="宋体" w:hint="eastAsia"/>
          <w:sz w:val="24"/>
          <w:szCs w:val="24"/>
        </w:rPr>
        <w:t>、</w:t>
      </w:r>
      <w:r w:rsidR="00F960E0">
        <w:rPr>
          <w:rFonts w:ascii="宋体" w:hAnsi="宋体" w:cs="宋体" w:hint="eastAsia"/>
          <w:sz w:val="24"/>
          <w:szCs w:val="24"/>
        </w:rPr>
        <w:t>本次调查中</w:t>
      </w:r>
      <w:r w:rsidR="0028731D" w:rsidRPr="004A5C86">
        <w:rPr>
          <w:rFonts w:ascii="宋体" w:hAnsi="宋体" w:cs="宋体" w:hint="eastAsia"/>
          <w:sz w:val="24"/>
          <w:szCs w:val="24"/>
        </w:rPr>
        <w:t>“任课老师提供的远程辅导、咨询答疑”项目满意率</w:t>
      </w:r>
      <w:r w:rsidR="00F960E0">
        <w:rPr>
          <w:rFonts w:ascii="宋体" w:hAnsi="宋体" w:cs="宋体" w:hint="eastAsia"/>
          <w:sz w:val="24"/>
          <w:szCs w:val="24"/>
        </w:rPr>
        <w:t>最</w:t>
      </w:r>
      <w:r w:rsidR="0028731D" w:rsidRPr="004A5C86">
        <w:rPr>
          <w:rFonts w:ascii="宋体" w:hAnsi="宋体" w:cs="宋体" w:hint="eastAsia"/>
          <w:sz w:val="24"/>
          <w:szCs w:val="24"/>
        </w:rPr>
        <w:t>低，</w:t>
      </w:r>
      <w:r w:rsidR="0028731D" w:rsidRPr="005C4D18">
        <w:rPr>
          <w:rFonts w:ascii="宋体" w:hAnsi="宋体" w:cs="宋体" w:hint="eastAsia"/>
          <w:sz w:val="24"/>
          <w:szCs w:val="24"/>
        </w:rPr>
        <w:t>主要是</w:t>
      </w:r>
      <w:r w:rsidR="0028731D">
        <w:rPr>
          <w:rFonts w:ascii="宋体" w:hAnsi="宋体" w:cs="宋体" w:hint="eastAsia"/>
          <w:sz w:val="24"/>
          <w:szCs w:val="24"/>
        </w:rPr>
        <w:t>以下几</w:t>
      </w:r>
      <w:r w:rsidR="0028731D" w:rsidRPr="005C4D18">
        <w:rPr>
          <w:rFonts w:ascii="宋体" w:hAnsi="宋体" w:cs="宋体" w:hint="eastAsia"/>
          <w:sz w:val="24"/>
          <w:szCs w:val="24"/>
        </w:rPr>
        <w:t>个原因：网上答疑通知不够到位；网速慢，答疑的时候进不了系统</w:t>
      </w:r>
      <w:r w:rsidR="0028731D">
        <w:rPr>
          <w:rFonts w:ascii="宋体" w:hAnsi="宋体" w:cs="宋体" w:hint="eastAsia"/>
          <w:sz w:val="24"/>
          <w:szCs w:val="24"/>
        </w:rPr>
        <w:t>；</w:t>
      </w:r>
      <w:r w:rsidR="0028731D" w:rsidRPr="00A8660B">
        <w:rPr>
          <w:rFonts w:ascii="宋体" w:hAnsi="宋体" w:cs="宋体" w:hint="eastAsia"/>
          <w:sz w:val="24"/>
          <w:szCs w:val="24"/>
        </w:rPr>
        <w:t>学员对学校的学习平台不了解，不熟悉平台系统的运作</w:t>
      </w:r>
      <w:r w:rsidR="0099400A">
        <w:rPr>
          <w:rFonts w:ascii="宋体" w:hAnsi="宋体" w:cs="宋体" w:hint="eastAsia"/>
          <w:sz w:val="24"/>
          <w:szCs w:val="24"/>
        </w:rPr>
        <w:t>。</w:t>
      </w:r>
      <w:r w:rsidR="0028731D">
        <w:rPr>
          <w:rFonts w:ascii="宋体" w:hAnsi="宋体" w:cs="宋体" w:hint="eastAsia"/>
          <w:sz w:val="24"/>
          <w:szCs w:val="24"/>
        </w:rPr>
        <w:t>改进</w:t>
      </w:r>
      <w:r w:rsidR="0028731D" w:rsidRPr="005C4D18">
        <w:rPr>
          <w:rFonts w:ascii="宋体" w:hAnsi="宋体" w:cs="宋体" w:hint="eastAsia"/>
          <w:sz w:val="24"/>
          <w:szCs w:val="24"/>
        </w:rPr>
        <w:t>措施：</w:t>
      </w:r>
      <w:r w:rsidR="0028731D">
        <w:rPr>
          <w:rFonts w:ascii="宋体" w:hAnsi="宋体" w:cs="宋体" w:hint="eastAsia"/>
          <w:sz w:val="24"/>
          <w:szCs w:val="24"/>
        </w:rPr>
        <w:t>（</w:t>
      </w:r>
      <w:r w:rsidR="0028731D">
        <w:rPr>
          <w:rFonts w:ascii="宋体" w:hAnsi="宋体" w:cs="宋体"/>
          <w:sz w:val="24"/>
          <w:szCs w:val="24"/>
        </w:rPr>
        <w:t>1</w:t>
      </w:r>
      <w:r w:rsidR="0028731D">
        <w:rPr>
          <w:rFonts w:ascii="宋体" w:hAnsi="宋体" w:cs="宋体" w:hint="eastAsia"/>
          <w:sz w:val="24"/>
          <w:szCs w:val="24"/>
        </w:rPr>
        <w:t>）</w:t>
      </w:r>
      <w:r w:rsidR="0028731D" w:rsidRPr="005C4D18">
        <w:rPr>
          <w:rFonts w:ascii="宋体" w:hAnsi="宋体" w:cs="宋体" w:hint="eastAsia"/>
          <w:sz w:val="24"/>
          <w:szCs w:val="24"/>
        </w:rPr>
        <w:t>要求任课教师及时上报网上答疑时间，班主任要密切关注并一次性输入短信平台，系统按指定时间发送通知；</w:t>
      </w:r>
      <w:r w:rsidR="0028731D">
        <w:rPr>
          <w:rFonts w:ascii="宋体" w:hAnsi="宋体" w:cs="宋体" w:hint="eastAsia"/>
          <w:sz w:val="24"/>
          <w:szCs w:val="24"/>
        </w:rPr>
        <w:t>（</w:t>
      </w:r>
      <w:r w:rsidR="0028731D">
        <w:rPr>
          <w:rFonts w:ascii="宋体" w:hAnsi="宋体" w:cs="宋体"/>
          <w:sz w:val="24"/>
          <w:szCs w:val="24"/>
        </w:rPr>
        <w:t>2</w:t>
      </w:r>
      <w:r w:rsidR="0028731D">
        <w:rPr>
          <w:rFonts w:ascii="宋体" w:hAnsi="宋体" w:cs="宋体" w:hint="eastAsia"/>
          <w:sz w:val="24"/>
          <w:szCs w:val="24"/>
        </w:rPr>
        <w:t>）学校</w:t>
      </w:r>
      <w:r w:rsidR="0028731D" w:rsidRPr="004A5C86">
        <w:rPr>
          <w:rFonts w:ascii="宋体" w:hAnsi="宋体" w:cs="宋体" w:hint="eastAsia"/>
          <w:sz w:val="24"/>
          <w:szCs w:val="24"/>
        </w:rPr>
        <w:t>需要对开放教育网上学习（答疑）平台进行改革，积极引导学员上国开学习网或其它效率更高、更受学生欢迎的网站或平台开展网上教学。</w:t>
      </w:r>
      <w:r w:rsidR="0099400A">
        <w:rPr>
          <w:rFonts w:ascii="宋体" w:hAnsi="宋体" w:cs="宋体" w:hint="eastAsia"/>
          <w:sz w:val="24"/>
          <w:szCs w:val="24"/>
        </w:rPr>
        <w:t>（3）建议</w:t>
      </w:r>
      <w:r w:rsidR="0028731D" w:rsidRPr="004A5C86">
        <w:rPr>
          <w:rFonts w:ascii="宋体" w:hAnsi="宋体" w:cs="宋体" w:hint="eastAsia"/>
          <w:sz w:val="24"/>
          <w:szCs w:val="24"/>
        </w:rPr>
        <w:t>教务处与开放学院要研究改革原有网上教学工作量计酬考核方式，重手解决网上教学质量不高、时效性差、效果不佳的问题。</w:t>
      </w:r>
    </w:p>
    <w:p w:rsidR="0028731D" w:rsidRPr="00645F09" w:rsidRDefault="006C134C" w:rsidP="006C134C">
      <w:pPr>
        <w:spacing w:line="380" w:lineRule="exact"/>
        <w:rPr>
          <w:rFonts w:ascii="宋体" w:cs="宋体"/>
          <w:sz w:val="24"/>
          <w:szCs w:val="24"/>
        </w:rPr>
      </w:pPr>
      <w:r>
        <w:rPr>
          <w:rFonts w:ascii="宋体" w:hAnsi="宋体" w:cs="宋体" w:hint="eastAsia"/>
          <w:sz w:val="24"/>
          <w:szCs w:val="24"/>
        </w:rPr>
        <w:t xml:space="preserve">    </w:t>
      </w:r>
      <w:r w:rsidR="001C06D3">
        <w:rPr>
          <w:rFonts w:ascii="宋体" w:hAnsi="宋体" w:cs="宋体" w:hint="eastAsia"/>
          <w:sz w:val="24"/>
          <w:szCs w:val="24"/>
        </w:rPr>
        <w:t>3</w:t>
      </w:r>
      <w:r w:rsidR="0028731D">
        <w:rPr>
          <w:rFonts w:ascii="宋体" w:hAnsi="宋体" w:cs="宋体" w:hint="eastAsia"/>
          <w:sz w:val="24"/>
          <w:szCs w:val="24"/>
        </w:rPr>
        <w:t>、在本次调查中发现学员</w:t>
      </w:r>
      <w:r w:rsidR="0028731D" w:rsidRPr="005C4D18">
        <w:rPr>
          <w:rFonts w:ascii="宋体" w:hAnsi="宋体" w:cs="宋体" w:hint="eastAsia"/>
          <w:sz w:val="24"/>
          <w:szCs w:val="24"/>
        </w:rPr>
        <w:t>对财务人员的服务态度和办事效率</w:t>
      </w:r>
      <w:r w:rsidR="0028731D">
        <w:rPr>
          <w:rFonts w:ascii="宋体" w:hAnsi="宋体" w:cs="宋体" w:hint="eastAsia"/>
          <w:sz w:val="24"/>
          <w:szCs w:val="24"/>
        </w:rPr>
        <w:t>满意度也偏低，满意度为</w:t>
      </w:r>
      <w:r w:rsidR="0028731D">
        <w:rPr>
          <w:rFonts w:ascii="宋体" w:hAnsi="宋体" w:cs="宋体"/>
          <w:sz w:val="24"/>
          <w:szCs w:val="24"/>
        </w:rPr>
        <w:t>75.7%</w:t>
      </w:r>
      <w:r w:rsidR="0099400A">
        <w:rPr>
          <w:rFonts w:ascii="宋体" w:hAnsi="宋体" w:cs="宋体" w:hint="eastAsia"/>
          <w:sz w:val="24"/>
          <w:szCs w:val="24"/>
        </w:rPr>
        <w:t>，主要是路桥学院学院的满意度只有70%拉低了平均满意度</w:t>
      </w:r>
      <w:r w:rsidR="0028731D">
        <w:rPr>
          <w:rFonts w:ascii="宋体" w:hAnsi="宋体" w:cs="宋体" w:hint="eastAsia"/>
          <w:sz w:val="24"/>
          <w:szCs w:val="24"/>
        </w:rPr>
        <w:t>。经分析原因如下：由于</w:t>
      </w:r>
      <w:r w:rsidR="0028731D" w:rsidRPr="00F016EB">
        <w:rPr>
          <w:rFonts w:ascii="宋体" w:hAnsi="宋体" w:cs="宋体" w:hint="eastAsia"/>
          <w:sz w:val="24"/>
          <w:szCs w:val="24"/>
        </w:rPr>
        <w:t>路桥学院与校本部空间距离，没办法在路桥现场受理财务相关服务，</w:t>
      </w:r>
      <w:r w:rsidR="0028731D">
        <w:rPr>
          <w:rFonts w:ascii="宋体" w:hAnsi="宋体" w:cs="宋体" w:hint="eastAsia"/>
          <w:sz w:val="24"/>
          <w:szCs w:val="24"/>
        </w:rPr>
        <w:t>因此</w:t>
      </w:r>
      <w:r w:rsidR="0028731D" w:rsidRPr="005C4D18">
        <w:rPr>
          <w:rFonts w:ascii="宋体" w:hAnsi="宋体" w:cs="宋体" w:hint="eastAsia"/>
          <w:sz w:val="24"/>
          <w:szCs w:val="24"/>
        </w:rPr>
        <w:t>路桥</w:t>
      </w:r>
      <w:r w:rsidR="0028731D">
        <w:rPr>
          <w:rFonts w:ascii="宋体" w:hAnsi="宋体" w:cs="宋体" w:hint="eastAsia"/>
          <w:sz w:val="24"/>
          <w:szCs w:val="24"/>
        </w:rPr>
        <w:t>学院学员</w:t>
      </w:r>
      <w:r w:rsidR="0028731D" w:rsidRPr="005C4D18">
        <w:rPr>
          <w:rFonts w:ascii="宋体" w:hAnsi="宋体" w:cs="宋体" w:hint="eastAsia"/>
          <w:sz w:val="24"/>
          <w:szCs w:val="24"/>
        </w:rPr>
        <w:t>学费是经银行缴费的，有时候碰到银行系统升级等问题无法正常缴费</w:t>
      </w:r>
      <w:r w:rsidR="0028731D">
        <w:rPr>
          <w:rFonts w:ascii="宋体" w:hAnsi="宋体" w:cs="宋体" w:hint="eastAsia"/>
          <w:sz w:val="24"/>
          <w:szCs w:val="24"/>
        </w:rPr>
        <w:t>，</w:t>
      </w:r>
      <w:r w:rsidR="0028731D" w:rsidRPr="00F016EB">
        <w:rPr>
          <w:rFonts w:ascii="宋体" w:hAnsi="宋体" w:cs="宋体" w:hint="eastAsia"/>
          <w:sz w:val="24"/>
          <w:szCs w:val="24"/>
        </w:rPr>
        <w:t>客观上增添学生不满意情绪。</w:t>
      </w:r>
      <w:r w:rsidR="0028731D">
        <w:rPr>
          <w:rFonts w:ascii="宋体" w:hAnsi="宋体" w:cs="宋体" w:hint="eastAsia"/>
          <w:sz w:val="24"/>
          <w:szCs w:val="24"/>
        </w:rPr>
        <w:t>另一方面</w:t>
      </w:r>
      <w:r w:rsidR="0028731D" w:rsidRPr="00F016EB">
        <w:rPr>
          <w:rFonts w:ascii="宋体" w:hAnsi="宋体" w:cs="宋体" w:hint="eastAsia"/>
          <w:sz w:val="24"/>
          <w:szCs w:val="24"/>
        </w:rPr>
        <w:t>财务涉及学生的业务主要有缴费和退费相关工作，财务工作政策性强，财务人员需要严格按有关规定办事。</w:t>
      </w:r>
      <w:r w:rsidR="0028731D">
        <w:rPr>
          <w:rFonts w:ascii="宋体" w:hAnsi="宋体" w:cs="宋体" w:hint="eastAsia"/>
          <w:sz w:val="24"/>
          <w:szCs w:val="24"/>
        </w:rPr>
        <w:t>财务人员</w:t>
      </w:r>
      <w:r w:rsidR="0028731D" w:rsidRPr="00F016EB">
        <w:rPr>
          <w:rFonts w:ascii="宋体" w:hAnsi="宋体" w:cs="宋体" w:hint="eastAsia"/>
          <w:sz w:val="24"/>
          <w:szCs w:val="24"/>
        </w:rPr>
        <w:t>工作方式方法</w:t>
      </w:r>
      <w:r w:rsidR="0099400A">
        <w:rPr>
          <w:rFonts w:ascii="宋体" w:hAnsi="宋体" w:cs="宋体" w:hint="eastAsia"/>
          <w:sz w:val="24"/>
          <w:szCs w:val="24"/>
        </w:rPr>
        <w:t>可能</w:t>
      </w:r>
      <w:r w:rsidR="0028731D" w:rsidRPr="00F016EB">
        <w:rPr>
          <w:rFonts w:ascii="宋体" w:hAnsi="宋体" w:cs="宋体" w:hint="eastAsia"/>
          <w:sz w:val="24"/>
          <w:szCs w:val="24"/>
        </w:rPr>
        <w:t>存在不尽如人意地方</w:t>
      </w:r>
      <w:r w:rsidR="0028731D">
        <w:rPr>
          <w:rFonts w:ascii="宋体" w:hAnsi="宋体" w:cs="宋体" w:hint="eastAsia"/>
          <w:sz w:val="24"/>
          <w:szCs w:val="24"/>
        </w:rPr>
        <w:t>，如</w:t>
      </w:r>
      <w:r w:rsidR="0028731D" w:rsidRPr="00F016EB">
        <w:rPr>
          <w:rFonts w:ascii="宋体" w:hAnsi="宋体" w:cs="宋体" w:hint="eastAsia"/>
          <w:sz w:val="24"/>
          <w:szCs w:val="24"/>
        </w:rPr>
        <w:t>有时存在没有对每位学生态度热情，办理业务中不够耐心等情况。</w:t>
      </w:r>
    </w:p>
    <w:p w:rsidR="0028731D" w:rsidRPr="00FF710A" w:rsidRDefault="009637E5" w:rsidP="00FF710A">
      <w:pPr>
        <w:spacing w:line="380" w:lineRule="exact"/>
        <w:ind w:firstLineChars="200" w:firstLine="480"/>
        <w:rPr>
          <w:rFonts w:ascii="宋体" w:hAnsi="宋体" w:cs="宋体"/>
          <w:sz w:val="24"/>
          <w:szCs w:val="24"/>
        </w:rPr>
      </w:pPr>
      <w:r>
        <w:rPr>
          <w:rFonts w:ascii="宋体" w:hAnsi="宋体" w:cs="宋体" w:hint="eastAsia"/>
          <w:sz w:val="24"/>
          <w:szCs w:val="24"/>
        </w:rPr>
        <w:t xml:space="preserve"> </w:t>
      </w:r>
      <w:r w:rsidR="0028731D" w:rsidRPr="005C4D18">
        <w:rPr>
          <w:rFonts w:ascii="宋体" w:hAnsi="宋体" w:cs="宋体" w:hint="eastAsia"/>
          <w:sz w:val="24"/>
          <w:szCs w:val="24"/>
        </w:rPr>
        <w:t>改进措施：（</w:t>
      </w:r>
      <w:r w:rsidR="0028731D" w:rsidRPr="005C4D18">
        <w:rPr>
          <w:rFonts w:ascii="宋体" w:hAnsi="宋体" w:cs="宋体"/>
          <w:sz w:val="24"/>
          <w:szCs w:val="24"/>
        </w:rPr>
        <w:t>1</w:t>
      </w:r>
      <w:r w:rsidR="0028731D" w:rsidRPr="005C4D18">
        <w:rPr>
          <w:rFonts w:ascii="宋体" w:hAnsi="宋体" w:cs="宋体" w:hint="eastAsia"/>
          <w:sz w:val="24"/>
          <w:szCs w:val="24"/>
        </w:rPr>
        <w:t>）</w:t>
      </w:r>
      <w:r w:rsidR="0028731D">
        <w:rPr>
          <w:rFonts w:ascii="宋体" w:hAnsi="宋体" w:cs="宋体" w:hint="eastAsia"/>
          <w:sz w:val="24"/>
          <w:szCs w:val="24"/>
        </w:rPr>
        <w:t>路桥学院</w:t>
      </w:r>
      <w:r w:rsidR="0028731D" w:rsidRPr="00645F09">
        <w:rPr>
          <w:rFonts w:ascii="宋体" w:hAnsi="宋体" w:cs="宋体" w:hint="eastAsia"/>
          <w:sz w:val="24"/>
          <w:szCs w:val="24"/>
        </w:rPr>
        <w:t>建议进一步完善路桥学院网上学费缴纳工作，</w:t>
      </w:r>
      <w:r w:rsidR="0028731D" w:rsidRPr="005C4D18">
        <w:rPr>
          <w:rFonts w:ascii="宋体" w:hAnsi="宋体" w:cs="宋体" w:hint="eastAsia"/>
          <w:sz w:val="24"/>
          <w:szCs w:val="24"/>
        </w:rPr>
        <w:t>新生名单按实际报名时间分阶段传到财务室，录入银校通，实行先报先缴费。这样，</w:t>
      </w:r>
      <w:r w:rsidR="0028731D" w:rsidRPr="005C4D18">
        <w:rPr>
          <w:rFonts w:ascii="宋体" w:hAnsi="宋体" w:cs="宋体" w:hint="eastAsia"/>
          <w:sz w:val="24"/>
          <w:szCs w:val="24"/>
        </w:rPr>
        <w:lastRenderedPageBreak/>
        <w:t>也可以巩固招生效果，防止生源流失。老生的话，如果出现银行无法缴费问题，班主任及时通知学生支付宝转账给学院老师代为缴费。</w:t>
      </w:r>
      <w:r w:rsidR="0028731D">
        <w:rPr>
          <w:rFonts w:ascii="宋体" w:hAnsi="宋体" w:cs="宋体"/>
          <w:sz w:val="24"/>
          <w:szCs w:val="24"/>
        </w:rPr>
        <w:t xml:space="preserve"> </w:t>
      </w:r>
      <w:r w:rsidR="0028731D" w:rsidRPr="005C4D18">
        <w:rPr>
          <w:rFonts w:ascii="宋体" w:hAnsi="宋体" w:cs="宋体" w:hint="eastAsia"/>
          <w:sz w:val="24"/>
          <w:szCs w:val="24"/>
        </w:rPr>
        <w:t>财务人员定期统计未交费学员名单，便于班主任催缴学费。</w:t>
      </w:r>
      <w:r w:rsidR="0028731D">
        <w:rPr>
          <w:rFonts w:ascii="宋体" w:hAnsi="宋体" w:cs="宋体" w:hint="eastAsia"/>
          <w:sz w:val="24"/>
          <w:szCs w:val="24"/>
        </w:rPr>
        <w:t>（</w:t>
      </w:r>
      <w:r w:rsidR="0028731D">
        <w:rPr>
          <w:rFonts w:ascii="宋体" w:hAnsi="宋体" w:cs="宋体"/>
          <w:sz w:val="24"/>
          <w:szCs w:val="24"/>
        </w:rPr>
        <w:t>2</w:t>
      </w:r>
      <w:r w:rsidR="0028731D">
        <w:rPr>
          <w:rFonts w:ascii="宋体" w:hAnsi="宋体" w:cs="宋体" w:hint="eastAsia"/>
          <w:sz w:val="24"/>
          <w:szCs w:val="24"/>
        </w:rPr>
        <w:t>）财务人员要</w:t>
      </w:r>
      <w:r w:rsidR="0028731D" w:rsidRPr="00F016EB">
        <w:rPr>
          <w:rFonts w:ascii="宋体" w:hAnsi="宋体" w:cs="宋体" w:hint="eastAsia"/>
          <w:sz w:val="24"/>
          <w:szCs w:val="24"/>
        </w:rPr>
        <w:t>积极推行“最多跑一次”工作理念</w:t>
      </w:r>
      <w:r w:rsidR="0028731D">
        <w:rPr>
          <w:rFonts w:ascii="宋体" w:hAnsi="宋体" w:cs="宋体" w:hint="eastAsia"/>
          <w:sz w:val="24"/>
          <w:szCs w:val="24"/>
        </w:rPr>
        <w:t>；</w:t>
      </w:r>
      <w:r w:rsidR="0028731D" w:rsidRPr="00F016EB">
        <w:rPr>
          <w:rFonts w:ascii="宋体" w:hAnsi="宋体" w:cs="宋体" w:hint="eastAsia"/>
          <w:sz w:val="24"/>
          <w:szCs w:val="24"/>
        </w:rPr>
        <w:t>加强人员管理，切实增强服务意识；强化岗位职责，切实改变工作态度；</w:t>
      </w:r>
      <w:r w:rsidR="0028731D">
        <w:rPr>
          <w:rFonts w:ascii="宋体" w:cs="宋体" w:hint="eastAsia"/>
          <w:sz w:val="24"/>
          <w:szCs w:val="24"/>
        </w:rPr>
        <w:t>（</w:t>
      </w:r>
      <w:r w:rsidR="0028731D">
        <w:rPr>
          <w:rFonts w:ascii="宋体" w:cs="宋体"/>
          <w:sz w:val="24"/>
          <w:szCs w:val="24"/>
        </w:rPr>
        <w:t>3</w:t>
      </w:r>
      <w:r w:rsidR="0028731D">
        <w:rPr>
          <w:rFonts w:ascii="宋体" w:cs="宋体" w:hint="eastAsia"/>
          <w:sz w:val="24"/>
          <w:szCs w:val="24"/>
        </w:rPr>
        <w:t>）</w:t>
      </w:r>
      <w:r w:rsidR="0028731D" w:rsidRPr="00F016EB">
        <w:rPr>
          <w:rFonts w:ascii="宋体" w:hAnsi="宋体" w:cs="宋体" w:hint="eastAsia"/>
          <w:sz w:val="24"/>
          <w:szCs w:val="24"/>
        </w:rPr>
        <w:t>畅通缴费渠道，方便不同个体</w:t>
      </w:r>
      <w:r w:rsidR="0028731D">
        <w:rPr>
          <w:rFonts w:ascii="宋体" w:cs="宋体" w:hint="eastAsia"/>
          <w:sz w:val="24"/>
          <w:szCs w:val="24"/>
        </w:rPr>
        <w:t>，</w:t>
      </w:r>
      <w:r w:rsidR="0028731D" w:rsidRPr="00F016EB">
        <w:rPr>
          <w:rFonts w:ascii="宋体" w:hAnsi="宋体" w:cs="宋体" w:hint="eastAsia"/>
          <w:sz w:val="24"/>
          <w:szCs w:val="24"/>
        </w:rPr>
        <w:t>完善“银校通”收费管理平台，增加刷卡服务，满足不同群体和个体要求。</w:t>
      </w:r>
      <w:r w:rsidR="0028731D">
        <w:rPr>
          <w:rFonts w:ascii="宋体" w:hAnsi="宋体" w:cs="宋体" w:hint="eastAsia"/>
          <w:sz w:val="24"/>
          <w:szCs w:val="24"/>
        </w:rPr>
        <w:t>（</w:t>
      </w:r>
      <w:r w:rsidR="0028731D">
        <w:rPr>
          <w:rFonts w:ascii="宋体" w:hAnsi="宋体" w:cs="宋体"/>
          <w:sz w:val="24"/>
          <w:szCs w:val="24"/>
        </w:rPr>
        <w:t>4</w:t>
      </w:r>
      <w:r w:rsidR="0028731D">
        <w:rPr>
          <w:rFonts w:ascii="宋体" w:hAnsi="宋体" w:cs="宋体" w:hint="eastAsia"/>
          <w:sz w:val="24"/>
          <w:szCs w:val="24"/>
        </w:rPr>
        <w:t>）学校也要</w:t>
      </w:r>
      <w:r w:rsidR="0028731D" w:rsidRPr="00F016EB">
        <w:rPr>
          <w:rFonts w:ascii="宋体" w:hAnsi="宋体" w:cs="宋体" w:hint="eastAsia"/>
          <w:sz w:val="24"/>
          <w:szCs w:val="24"/>
        </w:rPr>
        <w:t>重视财务政策宣传，重视收费方式宣传，会同学院及班主任做好宣传贯彻，使学生人人知晓。</w:t>
      </w:r>
    </w:p>
    <w:p w:rsidR="006C134C" w:rsidRDefault="001C06D3" w:rsidP="00FF710A">
      <w:pPr>
        <w:spacing w:line="380" w:lineRule="exact"/>
        <w:ind w:firstLineChars="200" w:firstLine="480"/>
        <w:rPr>
          <w:rFonts w:ascii="宋体" w:hAnsi="宋体" w:cs="宋体"/>
          <w:sz w:val="24"/>
          <w:szCs w:val="24"/>
        </w:rPr>
      </w:pPr>
      <w:r>
        <w:rPr>
          <w:rFonts w:ascii="宋体" w:hAnsi="宋体" w:cs="宋体" w:hint="eastAsia"/>
          <w:sz w:val="24"/>
          <w:szCs w:val="24"/>
        </w:rPr>
        <w:t>4</w:t>
      </w:r>
      <w:r w:rsidR="0028731D" w:rsidRPr="00FF710A">
        <w:rPr>
          <w:rFonts w:ascii="宋体" w:hAnsi="宋体" w:cs="宋体" w:hint="eastAsia"/>
          <w:sz w:val="24"/>
          <w:szCs w:val="24"/>
        </w:rPr>
        <w:t>、开放</w:t>
      </w:r>
      <w:r w:rsidR="006C134C" w:rsidRPr="00FF710A">
        <w:rPr>
          <w:rFonts w:ascii="宋体" w:hAnsi="宋体" w:cs="宋体" w:hint="eastAsia"/>
          <w:sz w:val="24"/>
          <w:szCs w:val="24"/>
        </w:rPr>
        <w:t>教育</w:t>
      </w:r>
      <w:r w:rsidR="0028731D" w:rsidRPr="00FF710A">
        <w:rPr>
          <w:rFonts w:ascii="宋体" w:hAnsi="宋体" w:cs="宋体" w:hint="eastAsia"/>
          <w:sz w:val="24"/>
          <w:szCs w:val="24"/>
        </w:rPr>
        <w:t>学</w:t>
      </w:r>
      <w:r w:rsidR="006C134C" w:rsidRPr="00FF710A">
        <w:rPr>
          <w:rFonts w:ascii="宋体" w:hAnsi="宋体" w:cs="宋体" w:hint="eastAsia"/>
          <w:sz w:val="24"/>
          <w:szCs w:val="24"/>
        </w:rPr>
        <w:t>员</w:t>
      </w:r>
      <w:r w:rsidR="0028731D" w:rsidRPr="00FF710A">
        <w:rPr>
          <w:rFonts w:ascii="宋体" w:hAnsi="宋体" w:cs="宋体" w:hint="eastAsia"/>
          <w:sz w:val="24"/>
          <w:szCs w:val="24"/>
        </w:rPr>
        <w:t>对后</w:t>
      </w:r>
      <w:r w:rsidR="0028731D" w:rsidRPr="00E21CC4">
        <w:rPr>
          <w:rFonts w:ascii="宋体" w:hAnsi="宋体" w:cs="宋体" w:hint="eastAsia"/>
          <w:sz w:val="24"/>
          <w:szCs w:val="24"/>
        </w:rPr>
        <w:t>勤保障满意度为</w:t>
      </w:r>
      <w:r w:rsidR="0028731D">
        <w:rPr>
          <w:rFonts w:ascii="宋体" w:hAnsi="宋体" w:cs="宋体"/>
          <w:sz w:val="24"/>
          <w:szCs w:val="24"/>
        </w:rPr>
        <w:t>76.0</w:t>
      </w:r>
      <w:r w:rsidR="0028731D" w:rsidRPr="00E21CC4">
        <w:rPr>
          <w:rFonts w:ascii="宋体" w:hAnsi="宋体" w:cs="宋体"/>
          <w:sz w:val="24"/>
          <w:szCs w:val="24"/>
        </w:rPr>
        <w:t>%</w:t>
      </w:r>
      <w:r w:rsidR="0028731D" w:rsidRPr="00E21CC4">
        <w:rPr>
          <w:rFonts w:ascii="宋体" w:hAnsi="宋体" w:cs="宋体" w:hint="eastAsia"/>
          <w:sz w:val="24"/>
          <w:szCs w:val="24"/>
        </w:rPr>
        <w:t>，</w:t>
      </w:r>
      <w:r w:rsidR="0028731D">
        <w:rPr>
          <w:rFonts w:ascii="宋体" w:hAnsi="宋体" w:cs="宋体" w:hint="eastAsia"/>
          <w:sz w:val="24"/>
          <w:szCs w:val="24"/>
        </w:rPr>
        <w:t>虽</w:t>
      </w:r>
      <w:r w:rsidR="0028731D" w:rsidRPr="00E21CC4">
        <w:rPr>
          <w:rFonts w:ascii="宋体" w:hAnsi="宋体" w:cs="宋体" w:hint="eastAsia"/>
          <w:sz w:val="24"/>
          <w:szCs w:val="24"/>
        </w:rPr>
        <w:t>比去年提高</w:t>
      </w:r>
      <w:r w:rsidR="0028731D">
        <w:rPr>
          <w:rFonts w:ascii="宋体" w:hAnsi="宋体" w:cs="宋体"/>
          <w:sz w:val="24"/>
          <w:szCs w:val="24"/>
        </w:rPr>
        <w:t>7.2</w:t>
      </w:r>
      <w:r w:rsidR="0028731D" w:rsidRPr="00E21CC4">
        <w:rPr>
          <w:rFonts w:ascii="宋体" w:hAnsi="宋体" w:cs="宋体"/>
          <w:sz w:val="24"/>
          <w:szCs w:val="24"/>
        </w:rPr>
        <w:t>%</w:t>
      </w:r>
      <w:r w:rsidR="0028731D" w:rsidRPr="00E21CC4">
        <w:rPr>
          <w:rFonts w:ascii="宋体" w:hAnsi="宋体" w:cs="宋体" w:hint="eastAsia"/>
          <w:sz w:val="24"/>
          <w:szCs w:val="24"/>
        </w:rPr>
        <w:t>，</w:t>
      </w:r>
      <w:r w:rsidR="0028731D">
        <w:rPr>
          <w:rFonts w:ascii="宋体" w:hAnsi="宋体" w:cs="宋体" w:hint="eastAsia"/>
          <w:sz w:val="24"/>
          <w:szCs w:val="24"/>
        </w:rPr>
        <w:t>但整体还是低于平均满意度。</w:t>
      </w:r>
      <w:r w:rsidR="0028731D" w:rsidRPr="00E21CC4">
        <w:rPr>
          <w:rFonts w:ascii="宋体" w:hAnsi="宋体" w:cs="宋体" w:hint="eastAsia"/>
          <w:sz w:val="24"/>
          <w:szCs w:val="24"/>
        </w:rPr>
        <w:t>主要原因在于：</w:t>
      </w:r>
      <w:r w:rsidR="00E52337">
        <w:rPr>
          <w:rFonts w:ascii="宋体" w:hAnsi="宋体" w:cs="宋体" w:hint="eastAsia"/>
          <w:sz w:val="24"/>
          <w:szCs w:val="24"/>
        </w:rPr>
        <w:t>虽然</w:t>
      </w:r>
      <w:r w:rsidR="0028731D" w:rsidRPr="00E21CC4">
        <w:rPr>
          <w:rFonts w:ascii="宋体" w:hAnsi="宋体" w:cs="宋体" w:hint="eastAsia"/>
          <w:sz w:val="24"/>
          <w:szCs w:val="24"/>
        </w:rPr>
        <w:t>新校园启用，</w:t>
      </w:r>
      <w:r w:rsidR="0028731D">
        <w:rPr>
          <w:rFonts w:ascii="宋体" w:hAnsi="宋体" w:cs="宋体" w:hint="eastAsia"/>
          <w:sz w:val="24"/>
          <w:szCs w:val="24"/>
        </w:rPr>
        <w:t>校园环境优美整洁，</w:t>
      </w:r>
      <w:r w:rsidR="0028731D" w:rsidRPr="00E21CC4">
        <w:rPr>
          <w:rFonts w:ascii="宋体" w:hAnsi="宋体" w:cs="宋体" w:hint="eastAsia"/>
          <w:sz w:val="24"/>
          <w:szCs w:val="24"/>
        </w:rPr>
        <w:t>部分教室内的课桌椅</w:t>
      </w:r>
      <w:r w:rsidR="0028731D">
        <w:rPr>
          <w:rFonts w:ascii="宋体" w:hAnsi="宋体" w:cs="宋体" w:hint="eastAsia"/>
          <w:sz w:val="24"/>
          <w:szCs w:val="24"/>
        </w:rPr>
        <w:t>以及投影仪、报告厅等都是全新的，</w:t>
      </w:r>
      <w:r w:rsidR="006C134C">
        <w:rPr>
          <w:rFonts w:ascii="宋体" w:hAnsi="宋体" w:cs="宋体" w:hint="eastAsia"/>
          <w:sz w:val="24"/>
          <w:szCs w:val="24"/>
        </w:rPr>
        <w:t>但是</w:t>
      </w:r>
      <w:r w:rsidR="00FF710A">
        <w:rPr>
          <w:rFonts w:ascii="宋体" w:hAnsi="宋体" w:cs="宋体" w:hint="eastAsia"/>
          <w:sz w:val="24"/>
          <w:szCs w:val="24"/>
        </w:rPr>
        <w:t>还是</w:t>
      </w:r>
      <w:r w:rsidR="00E52337">
        <w:rPr>
          <w:rFonts w:ascii="宋体" w:hAnsi="宋体" w:cs="宋体" w:hint="eastAsia"/>
          <w:sz w:val="24"/>
          <w:szCs w:val="24"/>
        </w:rPr>
        <w:t>存在新采购设备未及时到位和</w:t>
      </w:r>
      <w:r w:rsidR="00585461">
        <w:rPr>
          <w:rFonts w:ascii="宋体" w:hAnsi="宋体" w:cs="宋体" w:hint="eastAsia"/>
          <w:sz w:val="24"/>
          <w:szCs w:val="24"/>
        </w:rPr>
        <w:t>校园</w:t>
      </w:r>
      <w:r w:rsidR="00E52337">
        <w:rPr>
          <w:rFonts w:ascii="宋体" w:hAnsi="宋体" w:cs="宋体" w:hint="eastAsia"/>
          <w:sz w:val="24"/>
          <w:szCs w:val="24"/>
        </w:rPr>
        <w:t>周边设施还没有完善,搬迁新校园以后的后勤管理还</w:t>
      </w:r>
      <w:r w:rsidR="00FF710A">
        <w:rPr>
          <w:rFonts w:ascii="宋体" w:hAnsi="宋体" w:cs="宋体" w:hint="eastAsia"/>
          <w:sz w:val="24"/>
          <w:szCs w:val="24"/>
        </w:rPr>
        <w:t>存在不足</w:t>
      </w:r>
      <w:r w:rsidR="00E52337">
        <w:rPr>
          <w:rFonts w:ascii="宋体" w:hAnsi="宋体" w:cs="宋体" w:hint="eastAsia"/>
          <w:sz w:val="24"/>
          <w:szCs w:val="24"/>
        </w:rPr>
        <w:t>等问题。此外，</w:t>
      </w:r>
      <w:r w:rsidR="006C134C">
        <w:rPr>
          <w:rFonts w:ascii="宋体" w:hAnsi="宋体" w:cs="宋体" w:hint="eastAsia"/>
          <w:sz w:val="24"/>
          <w:szCs w:val="24"/>
        </w:rPr>
        <w:t>路桥</w:t>
      </w:r>
      <w:r w:rsidR="006C134C" w:rsidRPr="005C4D18">
        <w:rPr>
          <w:rFonts w:ascii="宋体" w:hAnsi="宋体" w:cs="宋体" w:hint="eastAsia"/>
          <w:sz w:val="24"/>
          <w:szCs w:val="24"/>
        </w:rPr>
        <w:t>学员面授课时的停车问题</w:t>
      </w:r>
      <w:r w:rsidR="00FF710A">
        <w:rPr>
          <w:rFonts w:ascii="宋体" w:hAnsi="宋体" w:cs="宋体" w:hint="eastAsia"/>
          <w:sz w:val="24"/>
          <w:szCs w:val="24"/>
        </w:rPr>
        <w:t>还没有</w:t>
      </w:r>
      <w:r w:rsidR="00585461">
        <w:rPr>
          <w:rFonts w:ascii="宋体" w:hAnsi="宋体" w:cs="宋体" w:hint="eastAsia"/>
          <w:sz w:val="24"/>
          <w:szCs w:val="24"/>
        </w:rPr>
        <w:t>得到</w:t>
      </w:r>
      <w:r w:rsidR="00FF710A">
        <w:rPr>
          <w:rFonts w:ascii="宋体" w:hAnsi="宋体" w:cs="宋体" w:hint="eastAsia"/>
          <w:sz w:val="24"/>
          <w:szCs w:val="24"/>
        </w:rPr>
        <w:t>解决</w:t>
      </w:r>
      <w:r w:rsidR="006C134C" w:rsidRPr="005C4D18">
        <w:rPr>
          <w:rFonts w:ascii="宋体" w:hAnsi="宋体" w:cs="宋体" w:hint="eastAsia"/>
          <w:sz w:val="24"/>
          <w:szCs w:val="24"/>
        </w:rPr>
        <w:t>。</w:t>
      </w:r>
    </w:p>
    <w:p w:rsidR="00FF710A" w:rsidRPr="00FF710A" w:rsidRDefault="006C134C" w:rsidP="00FF710A">
      <w:pPr>
        <w:spacing w:line="380" w:lineRule="exact"/>
        <w:ind w:firstLineChars="200" w:firstLine="480"/>
        <w:rPr>
          <w:rFonts w:ascii="宋体" w:hAnsi="宋体" w:cs="宋体"/>
          <w:sz w:val="24"/>
          <w:szCs w:val="24"/>
        </w:rPr>
      </w:pPr>
      <w:r w:rsidRPr="005C4D18">
        <w:rPr>
          <w:rFonts w:ascii="宋体" w:hAnsi="宋体" w:cs="宋体" w:hint="eastAsia"/>
          <w:sz w:val="24"/>
          <w:szCs w:val="24"/>
        </w:rPr>
        <w:t>改进措施：</w:t>
      </w:r>
      <w:r w:rsidR="00FF710A">
        <w:rPr>
          <w:rFonts w:ascii="宋体" w:hAnsi="宋体" w:cs="宋体" w:hint="eastAsia"/>
          <w:sz w:val="24"/>
          <w:szCs w:val="24"/>
        </w:rPr>
        <w:t>（1）</w:t>
      </w:r>
      <w:r w:rsidR="00E52337">
        <w:rPr>
          <w:rFonts w:ascii="宋体" w:hAnsi="宋体" w:cs="宋体" w:hint="eastAsia"/>
          <w:sz w:val="24"/>
          <w:szCs w:val="24"/>
        </w:rPr>
        <w:t>加强教学楼饮水机及教室卫生的</w:t>
      </w:r>
      <w:r w:rsidR="00E52337" w:rsidRPr="004E4191">
        <w:rPr>
          <w:rFonts w:ascii="宋体" w:hAnsi="宋体" w:cs="宋体" w:hint="eastAsia"/>
          <w:sz w:val="24"/>
          <w:szCs w:val="24"/>
        </w:rPr>
        <w:t>日常管理及维护工作，</w:t>
      </w:r>
      <w:r w:rsidR="00E52337">
        <w:rPr>
          <w:rFonts w:ascii="宋体" w:hAnsi="宋体" w:cs="宋体" w:hint="eastAsia"/>
          <w:sz w:val="24"/>
          <w:szCs w:val="24"/>
        </w:rPr>
        <w:t>形成每周五下午巡查习惯，</w:t>
      </w:r>
      <w:r w:rsidR="00E52337" w:rsidRPr="004E4191">
        <w:rPr>
          <w:rFonts w:ascii="宋体" w:hAnsi="宋体" w:cs="宋体" w:hint="eastAsia"/>
          <w:sz w:val="24"/>
          <w:szCs w:val="24"/>
        </w:rPr>
        <w:t>做好双休日开放学生的饮水</w:t>
      </w:r>
      <w:r w:rsidR="00E52337">
        <w:rPr>
          <w:rFonts w:ascii="宋体" w:hAnsi="宋体" w:cs="宋体" w:hint="eastAsia"/>
          <w:sz w:val="24"/>
          <w:szCs w:val="24"/>
        </w:rPr>
        <w:t>和用餐</w:t>
      </w:r>
      <w:r w:rsidR="00E52337" w:rsidRPr="004E4191">
        <w:rPr>
          <w:rFonts w:ascii="宋体" w:hAnsi="宋体" w:cs="宋体" w:hint="eastAsia"/>
          <w:sz w:val="24"/>
          <w:szCs w:val="24"/>
        </w:rPr>
        <w:t>供给保障，</w:t>
      </w:r>
      <w:r w:rsidR="00E52337">
        <w:rPr>
          <w:rFonts w:ascii="宋体" w:hAnsi="宋体" w:cs="宋体" w:hint="eastAsia"/>
          <w:sz w:val="24"/>
          <w:szCs w:val="24"/>
        </w:rPr>
        <w:t>督促物业对周末所需的教室进行</w:t>
      </w:r>
      <w:r w:rsidR="00E52337" w:rsidRPr="004E4191">
        <w:rPr>
          <w:rFonts w:ascii="宋体" w:hAnsi="宋体" w:cs="宋体" w:hint="eastAsia"/>
          <w:sz w:val="24"/>
          <w:szCs w:val="24"/>
        </w:rPr>
        <w:t>重点</w:t>
      </w:r>
      <w:r w:rsidR="00E52337">
        <w:rPr>
          <w:rFonts w:ascii="宋体" w:hAnsi="宋体" w:cs="宋体" w:hint="eastAsia"/>
          <w:sz w:val="24"/>
          <w:szCs w:val="24"/>
        </w:rPr>
        <w:t>保洁</w:t>
      </w:r>
      <w:r w:rsidR="00E52337" w:rsidRPr="004E4191">
        <w:rPr>
          <w:rFonts w:ascii="宋体" w:hAnsi="宋体" w:cs="宋体" w:hint="eastAsia"/>
          <w:sz w:val="24"/>
          <w:szCs w:val="24"/>
        </w:rPr>
        <w:t>，</w:t>
      </w:r>
      <w:r w:rsidR="00E52337">
        <w:rPr>
          <w:rFonts w:ascii="宋体" w:hAnsi="宋体" w:cs="宋体" w:hint="eastAsia"/>
          <w:sz w:val="24"/>
          <w:szCs w:val="24"/>
        </w:rPr>
        <w:t>保证</w:t>
      </w:r>
      <w:r w:rsidR="00E52337" w:rsidRPr="004E4191">
        <w:rPr>
          <w:rFonts w:ascii="宋体" w:hAnsi="宋体" w:cs="宋体" w:hint="eastAsia"/>
          <w:sz w:val="24"/>
          <w:szCs w:val="24"/>
        </w:rPr>
        <w:t>好双休日的</w:t>
      </w:r>
      <w:r w:rsidR="00E52337">
        <w:rPr>
          <w:rFonts w:ascii="宋体" w:hAnsi="宋体" w:cs="宋体" w:hint="eastAsia"/>
          <w:sz w:val="24"/>
          <w:szCs w:val="24"/>
        </w:rPr>
        <w:t>教室清洁</w:t>
      </w:r>
      <w:r w:rsidR="00E52337" w:rsidRPr="004E4191">
        <w:rPr>
          <w:rFonts w:ascii="宋体" w:hAnsi="宋体" w:cs="宋体" w:hint="eastAsia"/>
          <w:sz w:val="24"/>
          <w:szCs w:val="24"/>
        </w:rPr>
        <w:t>。</w:t>
      </w:r>
      <w:r w:rsidR="00FF710A">
        <w:rPr>
          <w:rFonts w:ascii="宋体" w:hAnsi="宋体" w:cs="宋体" w:hint="eastAsia"/>
          <w:sz w:val="24"/>
          <w:szCs w:val="24"/>
        </w:rPr>
        <w:t>（2）加快</w:t>
      </w:r>
      <w:r w:rsidR="00FF710A" w:rsidRPr="00FF710A">
        <w:rPr>
          <w:rFonts w:ascii="宋体" w:hAnsi="宋体" w:cs="宋体" w:hint="eastAsia"/>
          <w:sz w:val="24"/>
          <w:szCs w:val="24"/>
        </w:rPr>
        <w:t>学校周边配套设施</w:t>
      </w:r>
      <w:r w:rsidR="00FF710A">
        <w:rPr>
          <w:rFonts w:ascii="宋体" w:hAnsi="宋体" w:cs="宋体" w:hint="eastAsia"/>
          <w:sz w:val="24"/>
          <w:szCs w:val="24"/>
        </w:rPr>
        <w:t>，</w:t>
      </w:r>
      <w:r w:rsidR="00FF710A" w:rsidRPr="00FF710A">
        <w:rPr>
          <w:rFonts w:ascii="宋体" w:hAnsi="宋体" w:cs="宋体" w:hint="eastAsia"/>
          <w:sz w:val="24"/>
          <w:szCs w:val="24"/>
        </w:rPr>
        <w:t>满足学生日常需求</w:t>
      </w:r>
      <w:r w:rsidR="00FF710A">
        <w:rPr>
          <w:rFonts w:ascii="宋体" w:hAnsi="宋体" w:cs="宋体" w:hint="eastAsia"/>
          <w:sz w:val="24"/>
          <w:szCs w:val="24"/>
        </w:rPr>
        <w:t>。（3）路桥学院建议</w:t>
      </w:r>
      <w:r w:rsidRPr="005C4D18">
        <w:rPr>
          <w:rFonts w:ascii="宋体" w:hAnsi="宋体" w:cs="宋体" w:hint="eastAsia"/>
          <w:sz w:val="24"/>
          <w:szCs w:val="24"/>
        </w:rPr>
        <w:t>树立标识指导学生到附近停车场</w:t>
      </w:r>
      <w:r w:rsidR="00FF710A">
        <w:rPr>
          <w:rFonts w:ascii="宋体" w:hAnsi="宋体" w:cs="宋体" w:hint="eastAsia"/>
          <w:sz w:val="24"/>
          <w:szCs w:val="24"/>
        </w:rPr>
        <w:t>停车，切实解决学员上课车位紧张的问题</w:t>
      </w:r>
      <w:r w:rsidRPr="005C4D18">
        <w:rPr>
          <w:rFonts w:ascii="宋体" w:hAnsi="宋体" w:cs="宋体" w:hint="eastAsia"/>
          <w:sz w:val="24"/>
          <w:szCs w:val="24"/>
        </w:rPr>
        <w:t>。</w:t>
      </w:r>
    </w:p>
    <w:p w:rsidR="009637E5" w:rsidRPr="00E967EE" w:rsidRDefault="001C06D3" w:rsidP="009637E5">
      <w:pPr>
        <w:spacing w:line="380" w:lineRule="exact"/>
        <w:ind w:firstLineChars="200" w:firstLine="480"/>
        <w:rPr>
          <w:rFonts w:ascii="宋体" w:hAnsi="宋体" w:cs="宋体"/>
          <w:sz w:val="24"/>
          <w:szCs w:val="24"/>
        </w:rPr>
      </w:pPr>
      <w:r>
        <w:rPr>
          <w:rFonts w:ascii="宋体" w:hAnsi="宋体" w:cs="宋体" w:hint="eastAsia"/>
          <w:sz w:val="24"/>
          <w:szCs w:val="24"/>
        </w:rPr>
        <w:t>5</w:t>
      </w:r>
      <w:r w:rsidR="009637E5">
        <w:rPr>
          <w:rFonts w:ascii="宋体" w:hAnsi="宋体" w:cs="宋体" w:hint="eastAsia"/>
          <w:sz w:val="24"/>
          <w:szCs w:val="24"/>
        </w:rPr>
        <w:t>、</w:t>
      </w:r>
      <w:r w:rsidR="009637E5" w:rsidRPr="00E967EE">
        <w:rPr>
          <w:rFonts w:ascii="宋体" w:hAnsi="宋体" w:cs="宋体" w:hint="eastAsia"/>
          <w:sz w:val="24"/>
          <w:szCs w:val="24"/>
        </w:rPr>
        <w:t>对学校提供的教材和复习资料的总体满意程度</w:t>
      </w:r>
      <w:r w:rsidR="00E967EE" w:rsidRPr="00E967EE">
        <w:rPr>
          <w:rFonts w:ascii="宋体" w:hAnsi="宋体" w:cs="宋体" w:hint="eastAsia"/>
          <w:sz w:val="24"/>
          <w:szCs w:val="24"/>
        </w:rPr>
        <w:t>比</w:t>
      </w:r>
      <w:r w:rsidR="009637E5" w:rsidRPr="00E967EE">
        <w:rPr>
          <w:rFonts w:ascii="宋体" w:hAnsi="宋体" w:cs="宋体" w:hint="eastAsia"/>
          <w:sz w:val="24"/>
          <w:szCs w:val="24"/>
        </w:rPr>
        <w:t>往年</w:t>
      </w:r>
      <w:r w:rsidR="00E967EE" w:rsidRPr="00E967EE">
        <w:rPr>
          <w:rFonts w:ascii="宋体" w:hAnsi="宋体" w:cs="宋体" w:hint="eastAsia"/>
          <w:sz w:val="24"/>
          <w:szCs w:val="24"/>
        </w:rPr>
        <w:t>提高不少</w:t>
      </w:r>
      <w:r w:rsidR="00585461">
        <w:rPr>
          <w:rFonts w:ascii="宋体" w:hAnsi="宋体" w:cs="宋体" w:hint="eastAsia"/>
          <w:sz w:val="24"/>
          <w:szCs w:val="24"/>
        </w:rPr>
        <w:t>，</w:t>
      </w:r>
      <w:r w:rsidR="00E967EE" w:rsidRPr="00E967EE">
        <w:rPr>
          <w:rFonts w:ascii="宋体" w:hAnsi="宋体" w:cs="宋体" w:hint="eastAsia"/>
          <w:sz w:val="24"/>
          <w:szCs w:val="24"/>
        </w:rPr>
        <w:t>但开放学院学</w:t>
      </w:r>
      <w:r w:rsidR="00E967EE">
        <w:rPr>
          <w:rFonts w:ascii="宋体" w:hAnsi="宋体" w:cs="宋体" w:hint="eastAsia"/>
          <w:sz w:val="24"/>
          <w:szCs w:val="24"/>
        </w:rPr>
        <w:t>员</w:t>
      </w:r>
      <w:r w:rsidR="00E967EE" w:rsidRPr="00E967EE">
        <w:rPr>
          <w:rFonts w:ascii="宋体" w:hAnsi="宋体" w:cs="宋体" w:hint="eastAsia"/>
          <w:sz w:val="24"/>
          <w:szCs w:val="24"/>
        </w:rPr>
        <w:t>对教材和复习资料的满意度只有77%和84%，</w:t>
      </w:r>
      <w:r w:rsidR="00E967EE">
        <w:rPr>
          <w:rFonts w:ascii="宋体" w:hAnsi="宋体" w:cs="宋体" w:hint="eastAsia"/>
          <w:sz w:val="24"/>
          <w:szCs w:val="24"/>
        </w:rPr>
        <w:t>在</w:t>
      </w:r>
      <w:r w:rsidR="00E967EE" w:rsidRPr="00E967EE">
        <w:rPr>
          <w:rFonts w:ascii="宋体" w:hAnsi="宋体" w:cs="宋体" w:hint="eastAsia"/>
          <w:sz w:val="24"/>
          <w:szCs w:val="24"/>
        </w:rPr>
        <w:t>整体平均满意度之下。</w:t>
      </w:r>
      <w:r w:rsidR="009637E5" w:rsidRPr="00E967EE">
        <w:rPr>
          <w:rFonts w:ascii="宋体" w:hAnsi="宋体" w:cs="宋体" w:hint="eastAsia"/>
          <w:sz w:val="24"/>
          <w:szCs w:val="24"/>
        </w:rPr>
        <w:t>分析原因是电大的教材使用缺乏灵活性。开放教育的教材都是使用上级电大统一要求发放的教材。教材在选择的时候没有主动权。有些教材在内容上略显陈旧，甚至出现过复习资料有更新但是教材却是原先的库存教材，没有得到更新这样的情况。还有部分外聘教师的复习资料提供存在问题。</w:t>
      </w:r>
    </w:p>
    <w:p w:rsidR="009637E5" w:rsidRPr="00E967EE" w:rsidRDefault="009637E5" w:rsidP="009637E5">
      <w:pPr>
        <w:spacing w:line="380" w:lineRule="exact"/>
        <w:ind w:firstLineChars="200" w:firstLine="480"/>
        <w:rPr>
          <w:rFonts w:ascii="宋体" w:hAnsi="宋体" w:cs="宋体"/>
          <w:sz w:val="24"/>
          <w:szCs w:val="24"/>
        </w:rPr>
      </w:pPr>
      <w:r w:rsidRPr="00E967EE">
        <w:rPr>
          <w:rFonts w:ascii="宋体" w:hAnsi="宋体" w:cs="宋体" w:hint="eastAsia"/>
          <w:sz w:val="24"/>
          <w:szCs w:val="24"/>
        </w:rPr>
        <w:t>因此，建议加强与上级电大的沟通。开放教育的教材问题其实都是体制问题。希望学校能与上级电大加强沟通交流引起上级电大的重视。从学生实际出发，在发放教材方面尽量选择实用性的教材。还有就是加强班主任跟任课老师的联系，或者更多关注省电大的复习资料，上挂班级</w:t>
      </w:r>
      <w:r w:rsidRPr="00E967EE">
        <w:rPr>
          <w:rFonts w:ascii="宋体" w:hAnsi="宋体" w:cs="宋体"/>
          <w:sz w:val="24"/>
          <w:szCs w:val="24"/>
        </w:rPr>
        <w:t>QQ</w:t>
      </w:r>
      <w:r w:rsidRPr="00E967EE">
        <w:rPr>
          <w:rFonts w:ascii="宋体" w:hAnsi="宋体" w:cs="宋体" w:hint="eastAsia"/>
          <w:sz w:val="24"/>
          <w:szCs w:val="24"/>
        </w:rPr>
        <w:t>群</w:t>
      </w:r>
      <w:r w:rsidR="00E967EE" w:rsidRPr="00E967EE">
        <w:rPr>
          <w:rFonts w:ascii="宋体" w:hAnsi="宋体" w:cs="宋体" w:hint="eastAsia"/>
          <w:sz w:val="24"/>
          <w:szCs w:val="24"/>
        </w:rPr>
        <w:t>和微信群</w:t>
      </w:r>
      <w:r w:rsidRPr="00E967EE">
        <w:rPr>
          <w:rFonts w:ascii="宋体" w:hAnsi="宋体" w:cs="宋体" w:hint="eastAsia"/>
          <w:sz w:val="24"/>
          <w:szCs w:val="24"/>
        </w:rPr>
        <w:t>，为学生提供更好的服务。</w:t>
      </w:r>
    </w:p>
    <w:p w:rsidR="009637E5" w:rsidRPr="001C06D3" w:rsidRDefault="009637E5" w:rsidP="001C06D3">
      <w:pPr>
        <w:spacing w:line="380" w:lineRule="exact"/>
        <w:ind w:firstLineChars="200" w:firstLine="480"/>
        <w:rPr>
          <w:rFonts w:ascii="宋体" w:hAnsi="宋体" w:cs="宋体"/>
          <w:sz w:val="24"/>
          <w:szCs w:val="24"/>
        </w:rPr>
      </w:pPr>
    </w:p>
    <w:p w:rsidR="0028731D" w:rsidRPr="00E967EE" w:rsidRDefault="0028731D" w:rsidP="00E967EE">
      <w:pPr>
        <w:spacing w:line="380" w:lineRule="exact"/>
        <w:ind w:firstLineChars="200" w:firstLine="480"/>
        <w:jc w:val="right"/>
        <w:rPr>
          <w:rFonts w:ascii="宋体" w:hAnsi="宋体" w:cs="宋体"/>
          <w:sz w:val="24"/>
          <w:szCs w:val="24"/>
        </w:rPr>
      </w:pPr>
    </w:p>
    <w:p w:rsidR="0028731D" w:rsidRPr="00E967EE" w:rsidRDefault="0028731D" w:rsidP="00E967EE">
      <w:pPr>
        <w:spacing w:line="380" w:lineRule="exact"/>
        <w:ind w:firstLineChars="200" w:firstLine="480"/>
        <w:jc w:val="right"/>
        <w:rPr>
          <w:rFonts w:ascii="宋体" w:hAnsi="宋体" w:cs="宋体"/>
          <w:sz w:val="24"/>
          <w:szCs w:val="24"/>
        </w:rPr>
      </w:pPr>
      <w:r w:rsidRPr="00E967EE">
        <w:rPr>
          <w:rFonts w:ascii="宋体" w:hAnsi="宋体" w:cs="宋体" w:hint="eastAsia"/>
          <w:sz w:val="24"/>
          <w:szCs w:val="24"/>
        </w:rPr>
        <w:t>台州广播电视大学办公室</w:t>
      </w:r>
    </w:p>
    <w:p w:rsidR="0028731D" w:rsidRPr="00E967EE" w:rsidRDefault="0028731D" w:rsidP="00E967EE">
      <w:pPr>
        <w:spacing w:line="380" w:lineRule="exact"/>
        <w:ind w:firstLineChars="200" w:firstLine="480"/>
        <w:jc w:val="right"/>
        <w:rPr>
          <w:rFonts w:ascii="宋体" w:hAnsi="宋体" w:cs="宋体"/>
          <w:sz w:val="24"/>
          <w:szCs w:val="24"/>
        </w:rPr>
      </w:pPr>
      <w:r w:rsidRPr="00E967EE">
        <w:rPr>
          <w:rFonts w:ascii="宋体" w:hAnsi="宋体" w:cs="宋体" w:hint="eastAsia"/>
          <w:sz w:val="24"/>
          <w:szCs w:val="24"/>
        </w:rPr>
        <w:t>二〇一</w:t>
      </w:r>
      <w:r w:rsidR="00E967EE" w:rsidRPr="00E967EE">
        <w:rPr>
          <w:rFonts w:ascii="宋体" w:hAnsi="宋体" w:cs="宋体" w:hint="eastAsia"/>
          <w:sz w:val="24"/>
          <w:szCs w:val="24"/>
        </w:rPr>
        <w:t>七</w:t>
      </w:r>
      <w:r w:rsidRPr="00E967EE">
        <w:rPr>
          <w:rFonts w:ascii="宋体" w:hAnsi="宋体" w:cs="宋体" w:hint="eastAsia"/>
          <w:sz w:val="24"/>
          <w:szCs w:val="24"/>
        </w:rPr>
        <w:t>年五月三</w:t>
      </w:r>
      <w:r w:rsidR="00E967EE" w:rsidRPr="00E967EE">
        <w:rPr>
          <w:rFonts w:ascii="宋体" w:hAnsi="宋体" w:cs="宋体" w:hint="eastAsia"/>
          <w:sz w:val="24"/>
          <w:szCs w:val="24"/>
        </w:rPr>
        <w:t>十</w:t>
      </w:r>
      <w:r w:rsidRPr="00E967EE">
        <w:rPr>
          <w:rFonts w:ascii="宋体" w:hAnsi="宋体" w:cs="宋体" w:hint="eastAsia"/>
          <w:sz w:val="24"/>
          <w:szCs w:val="24"/>
        </w:rPr>
        <w:t>日</w:t>
      </w:r>
    </w:p>
    <w:p w:rsidR="0028731D" w:rsidRDefault="0028731D" w:rsidP="006C134C">
      <w:pPr>
        <w:spacing w:line="380" w:lineRule="exact"/>
        <w:ind w:firstLineChars="200" w:firstLine="480"/>
        <w:rPr>
          <w:rFonts w:ascii="宋体"/>
          <w:sz w:val="24"/>
          <w:szCs w:val="24"/>
        </w:rPr>
      </w:pPr>
    </w:p>
    <w:p w:rsidR="0028731D" w:rsidRPr="002540E1" w:rsidRDefault="0028731D" w:rsidP="00B13E36">
      <w:pPr>
        <w:spacing w:line="380" w:lineRule="exact"/>
        <w:ind w:firstLineChars="200" w:firstLine="480"/>
        <w:rPr>
          <w:rFonts w:ascii="宋体"/>
          <w:sz w:val="24"/>
          <w:szCs w:val="24"/>
        </w:rPr>
      </w:pPr>
    </w:p>
    <w:sectPr w:rsidR="0028731D" w:rsidRPr="002540E1" w:rsidSect="00626A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036" w:rsidRDefault="00C62036" w:rsidP="003155F1">
      <w:r>
        <w:separator/>
      </w:r>
    </w:p>
  </w:endnote>
  <w:endnote w:type="continuationSeparator" w:id="1">
    <w:p w:rsidR="00C62036" w:rsidRDefault="00C62036" w:rsidP="00315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036" w:rsidRDefault="00C62036" w:rsidP="003155F1">
      <w:r>
        <w:separator/>
      </w:r>
    </w:p>
  </w:footnote>
  <w:footnote w:type="continuationSeparator" w:id="1">
    <w:p w:rsidR="00C62036" w:rsidRDefault="00C62036" w:rsidP="00315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A2411"/>
    <w:multiLevelType w:val="hybridMultilevel"/>
    <w:tmpl w:val="B84E1FC6"/>
    <w:lvl w:ilvl="0" w:tplc="B5DA14E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1A46"/>
    <w:rsid w:val="00000E1A"/>
    <w:rsid w:val="00007F42"/>
    <w:rsid w:val="0004120B"/>
    <w:rsid w:val="0008018A"/>
    <w:rsid w:val="00092789"/>
    <w:rsid w:val="000A413C"/>
    <w:rsid w:val="000B1C70"/>
    <w:rsid w:val="000C7818"/>
    <w:rsid w:val="00100E73"/>
    <w:rsid w:val="00106A86"/>
    <w:rsid w:val="001152E8"/>
    <w:rsid w:val="00145602"/>
    <w:rsid w:val="00175151"/>
    <w:rsid w:val="00182964"/>
    <w:rsid w:val="001B06D4"/>
    <w:rsid w:val="001B2173"/>
    <w:rsid w:val="001C06D3"/>
    <w:rsid w:val="001C6CDA"/>
    <w:rsid w:val="001D05B7"/>
    <w:rsid w:val="001F194E"/>
    <w:rsid w:val="00206F2C"/>
    <w:rsid w:val="00207251"/>
    <w:rsid w:val="0021562A"/>
    <w:rsid w:val="002540E1"/>
    <w:rsid w:val="0028731D"/>
    <w:rsid w:val="00297282"/>
    <w:rsid w:val="002E6A22"/>
    <w:rsid w:val="003155F1"/>
    <w:rsid w:val="0032052B"/>
    <w:rsid w:val="00335B63"/>
    <w:rsid w:val="00355702"/>
    <w:rsid w:val="00390EB2"/>
    <w:rsid w:val="003D0160"/>
    <w:rsid w:val="003D61D0"/>
    <w:rsid w:val="00413B6A"/>
    <w:rsid w:val="00454D84"/>
    <w:rsid w:val="004563A2"/>
    <w:rsid w:val="004A5C86"/>
    <w:rsid w:val="004A6A19"/>
    <w:rsid w:val="004C0B9D"/>
    <w:rsid w:val="004D1C0E"/>
    <w:rsid w:val="004E4191"/>
    <w:rsid w:val="00510EAF"/>
    <w:rsid w:val="00532E82"/>
    <w:rsid w:val="00535D80"/>
    <w:rsid w:val="00555360"/>
    <w:rsid w:val="005574D1"/>
    <w:rsid w:val="00561600"/>
    <w:rsid w:val="00573E63"/>
    <w:rsid w:val="00574DA5"/>
    <w:rsid w:val="0057702D"/>
    <w:rsid w:val="00585154"/>
    <w:rsid w:val="00585461"/>
    <w:rsid w:val="005859E6"/>
    <w:rsid w:val="005870F3"/>
    <w:rsid w:val="005A1A46"/>
    <w:rsid w:val="005C4D18"/>
    <w:rsid w:val="00616C71"/>
    <w:rsid w:val="00626A77"/>
    <w:rsid w:val="00637523"/>
    <w:rsid w:val="00645F09"/>
    <w:rsid w:val="006521E4"/>
    <w:rsid w:val="00677874"/>
    <w:rsid w:val="006B0EB9"/>
    <w:rsid w:val="006C134C"/>
    <w:rsid w:val="006C3850"/>
    <w:rsid w:val="006C4976"/>
    <w:rsid w:val="006E2F5D"/>
    <w:rsid w:val="006F2649"/>
    <w:rsid w:val="00721659"/>
    <w:rsid w:val="00756D6F"/>
    <w:rsid w:val="007D0C7C"/>
    <w:rsid w:val="007D4FF9"/>
    <w:rsid w:val="008165E2"/>
    <w:rsid w:val="00864F11"/>
    <w:rsid w:val="00891813"/>
    <w:rsid w:val="008B318F"/>
    <w:rsid w:val="0090480F"/>
    <w:rsid w:val="00907DDF"/>
    <w:rsid w:val="00925799"/>
    <w:rsid w:val="009637E5"/>
    <w:rsid w:val="009668D7"/>
    <w:rsid w:val="00987C23"/>
    <w:rsid w:val="0099400A"/>
    <w:rsid w:val="009C49B7"/>
    <w:rsid w:val="00A04B05"/>
    <w:rsid w:val="00A17631"/>
    <w:rsid w:val="00A37A0C"/>
    <w:rsid w:val="00A55350"/>
    <w:rsid w:val="00A8660B"/>
    <w:rsid w:val="00AA1121"/>
    <w:rsid w:val="00AE3EB7"/>
    <w:rsid w:val="00B13E36"/>
    <w:rsid w:val="00B26F44"/>
    <w:rsid w:val="00B36EC7"/>
    <w:rsid w:val="00B37721"/>
    <w:rsid w:val="00B40329"/>
    <w:rsid w:val="00B505C7"/>
    <w:rsid w:val="00B87E0E"/>
    <w:rsid w:val="00B950E4"/>
    <w:rsid w:val="00B95D0D"/>
    <w:rsid w:val="00C35BCA"/>
    <w:rsid w:val="00C37035"/>
    <w:rsid w:val="00C62036"/>
    <w:rsid w:val="00C729CD"/>
    <w:rsid w:val="00C82E9A"/>
    <w:rsid w:val="00CA00AB"/>
    <w:rsid w:val="00CC4361"/>
    <w:rsid w:val="00CE194F"/>
    <w:rsid w:val="00D60662"/>
    <w:rsid w:val="00DA0B44"/>
    <w:rsid w:val="00DA2315"/>
    <w:rsid w:val="00DD4981"/>
    <w:rsid w:val="00DE5899"/>
    <w:rsid w:val="00E007DE"/>
    <w:rsid w:val="00E20F18"/>
    <w:rsid w:val="00E21CC4"/>
    <w:rsid w:val="00E52337"/>
    <w:rsid w:val="00E967EE"/>
    <w:rsid w:val="00EC1DA3"/>
    <w:rsid w:val="00ED57B3"/>
    <w:rsid w:val="00F016EB"/>
    <w:rsid w:val="00F15C0E"/>
    <w:rsid w:val="00F357E0"/>
    <w:rsid w:val="00F62666"/>
    <w:rsid w:val="00F64C29"/>
    <w:rsid w:val="00F84C18"/>
    <w:rsid w:val="00F8756A"/>
    <w:rsid w:val="00F960E0"/>
    <w:rsid w:val="00FA79F6"/>
    <w:rsid w:val="00FD130A"/>
    <w:rsid w:val="00FF7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46"/>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155F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3155F1"/>
    <w:rPr>
      <w:rFonts w:ascii="Times New Roman" w:eastAsia="宋体" w:hAnsi="Times New Roman" w:cs="Times New Roman"/>
      <w:sz w:val="18"/>
      <w:szCs w:val="18"/>
    </w:rPr>
  </w:style>
  <w:style w:type="paragraph" w:styleId="a4">
    <w:name w:val="footer"/>
    <w:basedOn w:val="a"/>
    <w:link w:val="Char0"/>
    <w:uiPriority w:val="99"/>
    <w:rsid w:val="003155F1"/>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3155F1"/>
    <w:rPr>
      <w:rFonts w:ascii="Times New Roman" w:eastAsia="宋体" w:hAnsi="Times New Roman" w:cs="Times New Roman"/>
      <w:sz w:val="18"/>
      <w:szCs w:val="18"/>
    </w:rPr>
  </w:style>
  <w:style w:type="paragraph" w:styleId="a5">
    <w:name w:val="List Paragraph"/>
    <w:basedOn w:val="a"/>
    <w:uiPriority w:val="99"/>
    <w:qFormat/>
    <w:rsid w:val="001B2173"/>
    <w:pPr>
      <w:ind w:firstLineChars="200" w:firstLine="420"/>
    </w:pPr>
  </w:style>
  <w:style w:type="paragraph" w:styleId="a6">
    <w:name w:val="Balloon Text"/>
    <w:basedOn w:val="a"/>
    <w:link w:val="Char1"/>
    <w:uiPriority w:val="99"/>
    <w:semiHidden/>
    <w:rsid w:val="005859E6"/>
    <w:rPr>
      <w:kern w:val="0"/>
      <w:sz w:val="18"/>
      <w:szCs w:val="18"/>
    </w:rPr>
  </w:style>
  <w:style w:type="character" w:customStyle="1" w:styleId="Char1">
    <w:name w:val="批注框文本 Char"/>
    <w:basedOn w:val="a0"/>
    <w:link w:val="a6"/>
    <w:uiPriority w:val="99"/>
    <w:semiHidden/>
    <w:locked/>
    <w:rsid w:val="005859E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20969973">
      <w:bodyDiv w:val="1"/>
      <w:marLeft w:val="0"/>
      <w:marRight w:val="0"/>
      <w:marTop w:val="0"/>
      <w:marBottom w:val="0"/>
      <w:divBdr>
        <w:top w:val="none" w:sz="0" w:space="0" w:color="auto"/>
        <w:left w:val="none" w:sz="0" w:space="0" w:color="auto"/>
        <w:bottom w:val="none" w:sz="0" w:space="0" w:color="auto"/>
        <w:right w:val="none" w:sz="0" w:space="0" w:color="auto"/>
      </w:divBdr>
      <w:divsChild>
        <w:div w:id="403842582">
          <w:marLeft w:val="0"/>
          <w:marRight w:val="0"/>
          <w:marTop w:val="0"/>
          <w:marBottom w:val="0"/>
          <w:divBdr>
            <w:top w:val="none" w:sz="0" w:space="0" w:color="auto"/>
            <w:left w:val="none" w:sz="0" w:space="0" w:color="auto"/>
            <w:bottom w:val="none" w:sz="0" w:space="0" w:color="auto"/>
            <w:right w:val="none" w:sz="0" w:space="0" w:color="auto"/>
          </w:divBdr>
          <w:divsChild>
            <w:div w:id="1744600270">
              <w:marLeft w:val="0"/>
              <w:marRight w:val="0"/>
              <w:marTop w:val="0"/>
              <w:marBottom w:val="0"/>
              <w:divBdr>
                <w:top w:val="none" w:sz="0" w:space="0" w:color="auto"/>
                <w:left w:val="none" w:sz="0" w:space="0" w:color="auto"/>
                <w:bottom w:val="none" w:sz="0" w:space="0" w:color="auto"/>
                <w:right w:val="none" w:sz="0" w:space="0" w:color="auto"/>
              </w:divBdr>
              <w:divsChild>
                <w:div w:id="1264262712">
                  <w:marLeft w:val="0"/>
                  <w:marRight w:val="0"/>
                  <w:marTop w:val="0"/>
                  <w:marBottom w:val="0"/>
                  <w:divBdr>
                    <w:top w:val="single" w:sz="6" w:space="0" w:color="CCCCCC"/>
                    <w:left w:val="single" w:sz="6" w:space="11" w:color="CCCCCC"/>
                    <w:bottom w:val="single" w:sz="6" w:space="0" w:color="CCCCCC"/>
                    <w:right w:val="single" w:sz="6" w:space="11" w:color="CCCCCC"/>
                  </w:divBdr>
                </w:div>
              </w:divsChild>
            </w:div>
          </w:divsChild>
        </w:div>
      </w:divsChild>
    </w:div>
    <w:div w:id="1367831871">
      <w:marLeft w:val="0"/>
      <w:marRight w:val="0"/>
      <w:marTop w:val="0"/>
      <w:marBottom w:val="0"/>
      <w:divBdr>
        <w:top w:val="none" w:sz="0" w:space="0" w:color="auto"/>
        <w:left w:val="none" w:sz="0" w:space="0" w:color="auto"/>
        <w:bottom w:val="none" w:sz="0" w:space="0" w:color="auto"/>
        <w:right w:val="none" w:sz="0" w:space="0" w:color="auto"/>
      </w:divBdr>
    </w:div>
    <w:div w:id="1367831872">
      <w:marLeft w:val="0"/>
      <w:marRight w:val="0"/>
      <w:marTop w:val="0"/>
      <w:marBottom w:val="0"/>
      <w:divBdr>
        <w:top w:val="none" w:sz="0" w:space="0" w:color="auto"/>
        <w:left w:val="none" w:sz="0" w:space="0" w:color="auto"/>
        <w:bottom w:val="none" w:sz="0" w:space="0" w:color="auto"/>
        <w:right w:val="none" w:sz="0" w:space="0" w:color="auto"/>
      </w:divBdr>
    </w:div>
    <w:div w:id="1367831873">
      <w:marLeft w:val="0"/>
      <w:marRight w:val="0"/>
      <w:marTop w:val="0"/>
      <w:marBottom w:val="0"/>
      <w:divBdr>
        <w:top w:val="none" w:sz="0" w:space="0" w:color="auto"/>
        <w:left w:val="none" w:sz="0" w:space="0" w:color="auto"/>
        <w:bottom w:val="none" w:sz="0" w:space="0" w:color="auto"/>
        <w:right w:val="none" w:sz="0" w:space="0" w:color="auto"/>
      </w:divBdr>
    </w:div>
    <w:div w:id="1367831874">
      <w:marLeft w:val="0"/>
      <w:marRight w:val="0"/>
      <w:marTop w:val="0"/>
      <w:marBottom w:val="0"/>
      <w:divBdr>
        <w:top w:val="none" w:sz="0" w:space="0" w:color="auto"/>
        <w:left w:val="none" w:sz="0" w:space="0" w:color="auto"/>
        <w:bottom w:val="none" w:sz="0" w:space="0" w:color="auto"/>
        <w:right w:val="none" w:sz="0" w:space="0" w:color="auto"/>
      </w:divBdr>
    </w:div>
    <w:div w:id="1367831875">
      <w:marLeft w:val="0"/>
      <w:marRight w:val="0"/>
      <w:marTop w:val="0"/>
      <w:marBottom w:val="0"/>
      <w:divBdr>
        <w:top w:val="none" w:sz="0" w:space="0" w:color="auto"/>
        <w:left w:val="none" w:sz="0" w:space="0" w:color="auto"/>
        <w:bottom w:val="none" w:sz="0" w:space="0" w:color="auto"/>
        <w:right w:val="none" w:sz="0" w:space="0" w:color="auto"/>
      </w:divBdr>
    </w:div>
    <w:div w:id="1367831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2610</Characters>
  <Application>Microsoft Office Word</Application>
  <DocSecurity>0</DocSecurity>
  <Lines>21</Lines>
  <Paragraphs>6</Paragraphs>
  <ScaleCrop>false</ScaleCrop>
  <Company>微软中国</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2017-04-18T00:53:00Z</cp:lastPrinted>
  <dcterms:created xsi:type="dcterms:W3CDTF">2017-06-06T08:04:00Z</dcterms:created>
  <dcterms:modified xsi:type="dcterms:W3CDTF">2017-06-06T08:04:00Z</dcterms:modified>
</cp:coreProperties>
</file>