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24F" w:rsidRDefault="0089224F" w:rsidP="00B37CBC">
      <w:pPr>
        <w:jc w:val="center"/>
        <w:rPr>
          <w:rFonts w:ascii="方正小标宋简体" w:eastAsia="方正小标宋简体" w:hAnsi="宋体"/>
          <w:sz w:val="36"/>
          <w:szCs w:val="36"/>
        </w:rPr>
      </w:pPr>
      <w:r w:rsidRPr="00E20F18">
        <w:rPr>
          <w:rFonts w:ascii="方正小标宋简体" w:eastAsia="方正小标宋简体" w:hAnsi="宋体" w:cs="方正小标宋简体" w:hint="eastAsia"/>
          <w:sz w:val="36"/>
          <w:szCs w:val="36"/>
        </w:rPr>
        <w:t>台州电大开放教育在校生满意度调查</w:t>
      </w:r>
      <w:r w:rsidR="00012317">
        <w:rPr>
          <w:rFonts w:ascii="方正小标宋简体" w:eastAsia="方正小标宋简体" w:hAnsi="宋体" w:cs="方正小标宋简体" w:hint="eastAsia"/>
          <w:sz w:val="36"/>
          <w:szCs w:val="36"/>
        </w:rPr>
        <w:t>报告</w:t>
      </w:r>
    </w:p>
    <w:p w:rsidR="004A1E46" w:rsidRPr="004A1E46" w:rsidRDefault="004A1E46" w:rsidP="004A1E46">
      <w:pPr>
        <w:spacing w:line="440" w:lineRule="exact"/>
        <w:ind w:firstLine="480"/>
        <w:rPr>
          <w:rFonts w:asciiTheme="minorEastAsia" w:eastAsiaTheme="minorEastAsia" w:hAnsiTheme="minorEastAsia"/>
          <w:sz w:val="24"/>
        </w:rPr>
      </w:pPr>
      <w:r w:rsidRPr="004A1E46">
        <w:rPr>
          <w:rFonts w:asciiTheme="minorEastAsia" w:eastAsiaTheme="minorEastAsia" w:hAnsiTheme="minorEastAsia" w:hint="eastAsia"/>
          <w:sz w:val="24"/>
        </w:rPr>
        <w:t>为了解开放学员对我校教学、管理和服务工作的评价，以进一步提高学校服务质量，改进教学和管理水平，根据</w:t>
      </w:r>
      <w:r w:rsidRPr="004A1E46">
        <w:rPr>
          <w:rFonts w:asciiTheme="minorEastAsia" w:eastAsiaTheme="minorEastAsia" w:hAnsiTheme="minorEastAsia"/>
          <w:sz w:val="24"/>
        </w:rPr>
        <w:t>ISO9001</w:t>
      </w:r>
      <w:r w:rsidRPr="004A1E46">
        <w:rPr>
          <w:rFonts w:asciiTheme="minorEastAsia" w:eastAsiaTheme="minorEastAsia" w:hAnsiTheme="minorEastAsia" w:hint="eastAsia"/>
          <w:sz w:val="24"/>
        </w:rPr>
        <w:t>质量管理体系的要求，学校于</w:t>
      </w:r>
      <w:r w:rsidRPr="004A1E46">
        <w:rPr>
          <w:rFonts w:asciiTheme="minorEastAsia" w:eastAsiaTheme="minorEastAsia" w:hAnsiTheme="minorEastAsia"/>
          <w:sz w:val="24"/>
        </w:rPr>
        <w:t>201</w:t>
      </w:r>
      <w:r w:rsidRPr="004A1E46">
        <w:rPr>
          <w:rFonts w:asciiTheme="minorEastAsia" w:eastAsiaTheme="minorEastAsia" w:hAnsiTheme="minorEastAsia" w:hint="eastAsia"/>
          <w:sz w:val="24"/>
        </w:rPr>
        <w:t>8年</w:t>
      </w:r>
      <w:r w:rsidRPr="004A1E46">
        <w:rPr>
          <w:rFonts w:asciiTheme="minorEastAsia" w:eastAsiaTheme="minorEastAsia" w:hAnsiTheme="minorEastAsia"/>
          <w:sz w:val="24"/>
        </w:rPr>
        <w:t>3</w:t>
      </w:r>
      <w:r w:rsidRPr="004A1E46">
        <w:rPr>
          <w:rFonts w:asciiTheme="minorEastAsia" w:eastAsiaTheme="minorEastAsia" w:hAnsiTheme="minorEastAsia" w:hint="eastAsia"/>
          <w:sz w:val="24"/>
        </w:rPr>
        <w:t>月，在全校开放在校生中随机抽取</w:t>
      </w:r>
      <w:r w:rsidRPr="004A1E46">
        <w:rPr>
          <w:rFonts w:asciiTheme="minorEastAsia" w:eastAsiaTheme="minorEastAsia" w:hAnsiTheme="minorEastAsia"/>
          <w:sz w:val="24"/>
        </w:rPr>
        <w:t>150</w:t>
      </w:r>
      <w:r w:rsidRPr="004A1E46">
        <w:rPr>
          <w:rFonts w:asciiTheme="minorEastAsia" w:eastAsiaTheme="minorEastAsia" w:hAnsiTheme="minorEastAsia" w:hint="eastAsia"/>
          <w:sz w:val="24"/>
        </w:rPr>
        <w:t>人（其中开放学院</w:t>
      </w:r>
      <w:r w:rsidRPr="004A1E46">
        <w:rPr>
          <w:rFonts w:asciiTheme="minorEastAsia" w:eastAsiaTheme="minorEastAsia" w:hAnsiTheme="minorEastAsia"/>
          <w:sz w:val="24"/>
        </w:rPr>
        <w:t>100</w:t>
      </w:r>
      <w:r w:rsidRPr="004A1E46">
        <w:rPr>
          <w:rFonts w:asciiTheme="minorEastAsia" w:eastAsiaTheme="minorEastAsia" w:hAnsiTheme="minorEastAsia" w:hint="eastAsia"/>
          <w:sz w:val="24"/>
        </w:rPr>
        <w:t>人，路桥学院</w:t>
      </w:r>
      <w:r w:rsidRPr="004A1E46">
        <w:rPr>
          <w:rFonts w:asciiTheme="minorEastAsia" w:eastAsiaTheme="minorEastAsia" w:hAnsiTheme="minorEastAsia"/>
          <w:sz w:val="24"/>
        </w:rPr>
        <w:t>50</w:t>
      </w:r>
      <w:r w:rsidRPr="004A1E46">
        <w:rPr>
          <w:rFonts w:asciiTheme="minorEastAsia" w:eastAsiaTheme="minorEastAsia" w:hAnsiTheme="minorEastAsia" w:hint="eastAsia"/>
          <w:sz w:val="24"/>
        </w:rPr>
        <w:t>人）进行问卷调查。现将统计分析情况报告如下：</w:t>
      </w:r>
    </w:p>
    <w:p w:rsidR="0089224F" w:rsidRPr="004A1E46" w:rsidRDefault="0089224F" w:rsidP="004A1E46">
      <w:pPr>
        <w:spacing w:line="440" w:lineRule="exact"/>
        <w:ind w:firstLine="480"/>
        <w:rPr>
          <w:rFonts w:asciiTheme="minorEastAsia" w:eastAsiaTheme="minorEastAsia" w:hAnsiTheme="minorEastAsia"/>
          <w:b/>
          <w:sz w:val="24"/>
        </w:rPr>
      </w:pPr>
      <w:r w:rsidRPr="004A1E46">
        <w:rPr>
          <w:rFonts w:asciiTheme="minorEastAsia" w:eastAsiaTheme="minorEastAsia" w:hAnsiTheme="minorEastAsia" w:hint="eastAsia"/>
          <w:b/>
          <w:sz w:val="24"/>
        </w:rPr>
        <w:t>一、满意度情况统计</w:t>
      </w:r>
    </w:p>
    <w:p w:rsidR="0089224F" w:rsidRPr="004A1E46" w:rsidRDefault="0089224F" w:rsidP="004A1E46">
      <w:pPr>
        <w:spacing w:line="440" w:lineRule="exact"/>
        <w:ind w:firstLine="480"/>
        <w:rPr>
          <w:rFonts w:asciiTheme="minorEastAsia" w:eastAsiaTheme="minorEastAsia" w:hAnsiTheme="minorEastAsia"/>
          <w:sz w:val="24"/>
        </w:rPr>
      </w:pPr>
      <w:r w:rsidRPr="004A1E46">
        <w:rPr>
          <w:rFonts w:asciiTheme="minorEastAsia" w:eastAsiaTheme="minorEastAsia" w:hAnsiTheme="minorEastAsia" w:hint="eastAsia"/>
          <w:sz w:val="24"/>
        </w:rPr>
        <w:t>本次满意度调查共发出问卷</w:t>
      </w:r>
      <w:r w:rsidRPr="004A1E46">
        <w:rPr>
          <w:rFonts w:asciiTheme="minorEastAsia" w:eastAsiaTheme="minorEastAsia" w:hAnsiTheme="minorEastAsia"/>
          <w:sz w:val="24"/>
        </w:rPr>
        <w:t>150</w:t>
      </w:r>
      <w:r w:rsidRPr="004A1E46">
        <w:rPr>
          <w:rFonts w:asciiTheme="minorEastAsia" w:eastAsiaTheme="minorEastAsia" w:hAnsiTheme="minorEastAsia" w:hint="eastAsia"/>
          <w:sz w:val="24"/>
        </w:rPr>
        <w:t>份，回收有效问卷</w:t>
      </w:r>
      <w:r w:rsidRPr="004A1E46">
        <w:rPr>
          <w:rFonts w:asciiTheme="minorEastAsia" w:eastAsiaTheme="minorEastAsia" w:hAnsiTheme="minorEastAsia"/>
          <w:sz w:val="24"/>
        </w:rPr>
        <w:t>150</w:t>
      </w:r>
      <w:r w:rsidRPr="004A1E46">
        <w:rPr>
          <w:rFonts w:asciiTheme="minorEastAsia" w:eastAsiaTheme="minorEastAsia" w:hAnsiTheme="minorEastAsia" w:hint="eastAsia"/>
          <w:sz w:val="24"/>
        </w:rPr>
        <w:t>份，回收率</w:t>
      </w:r>
      <w:r w:rsidRPr="004A1E46">
        <w:rPr>
          <w:rFonts w:asciiTheme="minorEastAsia" w:eastAsiaTheme="minorEastAsia" w:hAnsiTheme="minorEastAsia"/>
          <w:sz w:val="24"/>
        </w:rPr>
        <w:t>100%</w:t>
      </w:r>
      <w:r w:rsidRPr="004A1E46">
        <w:rPr>
          <w:rFonts w:asciiTheme="minorEastAsia" w:eastAsiaTheme="minorEastAsia" w:hAnsiTheme="minorEastAsia" w:hint="eastAsia"/>
          <w:sz w:val="24"/>
        </w:rPr>
        <w:t>。根据统计台州电大开放教育在校生满意度为</w:t>
      </w:r>
      <w:r w:rsidR="008D6B86" w:rsidRPr="004A1E46">
        <w:rPr>
          <w:rFonts w:asciiTheme="minorEastAsia" w:eastAsiaTheme="minorEastAsia" w:hAnsiTheme="minorEastAsia" w:hint="eastAsia"/>
          <w:sz w:val="24"/>
        </w:rPr>
        <w:t>91.9</w:t>
      </w:r>
      <w:r w:rsidRPr="004A1E46">
        <w:rPr>
          <w:rFonts w:asciiTheme="minorEastAsia" w:eastAsiaTheme="minorEastAsia" w:hAnsiTheme="minorEastAsia"/>
          <w:sz w:val="24"/>
        </w:rPr>
        <w:t>%</w:t>
      </w:r>
      <w:r w:rsidRPr="004A1E46">
        <w:rPr>
          <w:rFonts w:asciiTheme="minorEastAsia" w:eastAsiaTheme="minorEastAsia" w:hAnsiTheme="minorEastAsia" w:hint="eastAsia"/>
          <w:sz w:val="24"/>
        </w:rPr>
        <w:t>，具体情况如下表：</w:t>
      </w:r>
    </w:p>
    <w:tbl>
      <w:tblPr>
        <w:tblW w:w="8522" w:type="dxa"/>
        <w:jc w:val="center"/>
        <w:tblLook w:val="0000"/>
      </w:tblPr>
      <w:tblGrid>
        <w:gridCol w:w="1101"/>
        <w:gridCol w:w="3685"/>
        <w:gridCol w:w="1134"/>
        <w:gridCol w:w="1418"/>
        <w:gridCol w:w="1184"/>
      </w:tblGrid>
      <w:tr w:rsidR="0089224F" w:rsidRPr="00E20F18" w:rsidTr="00B17F74">
        <w:trPr>
          <w:trHeight w:val="284"/>
          <w:jc w:val="center"/>
        </w:trPr>
        <w:tc>
          <w:tcPr>
            <w:tcW w:w="4786" w:type="dxa"/>
            <w:gridSpan w:val="2"/>
            <w:vMerge w:val="restart"/>
            <w:tcBorders>
              <w:top w:val="single" w:sz="4" w:space="0" w:color="auto"/>
              <w:left w:val="single" w:sz="4" w:space="0" w:color="auto"/>
              <w:right w:val="single" w:sz="4" w:space="0" w:color="auto"/>
            </w:tcBorders>
            <w:vAlign w:val="center"/>
          </w:tcPr>
          <w:p w:rsidR="0089224F" w:rsidRPr="00BF34D1" w:rsidRDefault="0089224F" w:rsidP="00B40329">
            <w:pPr>
              <w:jc w:val="center"/>
              <w:rPr>
                <w:rFonts w:ascii="仿宋_GB2312" w:eastAsia="仿宋_GB2312" w:hAnsi="宋体"/>
              </w:rPr>
            </w:pPr>
            <w:r w:rsidRPr="00BF34D1">
              <w:rPr>
                <w:rFonts w:ascii="仿宋_GB2312" w:eastAsia="仿宋_GB2312" w:cs="仿宋_GB2312" w:hint="eastAsia"/>
                <w:b/>
                <w:bCs/>
              </w:rPr>
              <w:t>调查项目</w:t>
            </w:r>
          </w:p>
        </w:tc>
        <w:tc>
          <w:tcPr>
            <w:tcW w:w="3736" w:type="dxa"/>
            <w:gridSpan w:val="3"/>
            <w:tcBorders>
              <w:top w:val="single" w:sz="4" w:space="0" w:color="auto"/>
              <w:left w:val="nil"/>
              <w:bottom w:val="single" w:sz="4" w:space="0" w:color="auto"/>
              <w:right w:val="single" w:sz="4" w:space="0" w:color="auto"/>
            </w:tcBorders>
          </w:tcPr>
          <w:p w:rsidR="0089224F" w:rsidRPr="00BF34D1" w:rsidRDefault="0089224F" w:rsidP="00B40329">
            <w:pPr>
              <w:widowControl/>
              <w:jc w:val="center"/>
              <w:rPr>
                <w:rFonts w:ascii="仿宋_GB2312" w:eastAsia="仿宋_GB2312"/>
                <w:b/>
                <w:bCs/>
              </w:rPr>
            </w:pPr>
            <w:r w:rsidRPr="00BF34D1">
              <w:rPr>
                <w:rFonts w:ascii="仿宋_GB2312" w:eastAsia="仿宋_GB2312" w:cs="仿宋_GB2312" w:hint="eastAsia"/>
                <w:b/>
                <w:bCs/>
              </w:rPr>
              <w:t>评价</w:t>
            </w:r>
          </w:p>
        </w:tc>
      </w:tr>
      <w:tr w:rsidR="0089224F" w:rsidRPr="00E20F18" w:rsidTr="00B17F74">
        <w:trPr>
          <w:trHeight w:val="284"/>
          <w:jc w:val="center"/>
        </w:trPr>
        <w:tc>
          <w:tcPr>
            <w:tcW w:w="4786" w:type="dxa"/>
            <w:gridSpan w:val="2"/>
            <w:vMerge/>
            <w:tcBorders>
              <w:left w:val="single" w:sz="4" w:space="0" w:color="auto"/>
              <w:bottom w:val="single" w:sz="4" w:space="0" w:color="auto"/>
              <w:right w:val="single" w:sz="4" w:space="0" w:color="auto"/>
            </w:tcBorders>
            <w:vAlign w:val="center"/>
          </w:tcPr>
          <w:p w:rsidR="0089224F" w:rsidRPr="00BF34D1" w:rsidRDefault="0089224F" w:rsidP="00B40329">
            <w:pPr>
              <w:jc w:val="center"/>
              <w:rPr>
                <w:rFonts w:ascii="仿宋_GB2312" w:eastAsia="仿宋_GB2312" w:hAnsi="宋体"/>
              </w:rPr>
            </w:pPr>
          </w:p>
        </w:tc>
        <w:tc>
          <w:tcPr>
            <w:tcW w:w="1134" w:type="dxa"/>
            <w:tcBorders>
              <w:top w:val="single" w:sz="4" w:space="0" w:color="auto"/>
              <w:left w:val="nil"/>
              <w:bottom w:val="single" w:sz="4" w:space="0" w:color="auto"/>
              <w:right w:val="single" w:sz="4" w:space="0" w:color="auto"/>
            </w:tcBorders>
          </w:tcPr>
          <w:p w:rsidR="0089224F" w:rsidRPr="00BF34D1" w:rsidRDefault="0089224F" w:rsidP="00FA4B19">
            <w:pPr>
              <w:jc w:val="center"/>
              <w:rPr>
                <w:rFonts w:ascii="仿宋_GB2312" w:eastAsia="仿宋_GB2312"/>
                <w:b/>
                <w:bCs/>
              </w:rPr>
            </w:pPr>
            <w:r w:rsidRPr="00BF34D1">
              <w:rPr>
                <w:rFonts w:ascii="仿宋_GB2312" w:eastAsia="仿宋_GB2312" w:cs="仿宋_GB2312" w:hint="eastAsia"/>
                <w:b/>
                <w:bCs/>
              </w:rPr>
              <w:t>满意度</w:t>
            </w:r>
          </w:p>
          <w:p w:rsidR="0089224F" w:rsidRPr="00BF34D1" w:rsidRDefault="0089224F" w:rsidP="00FA4B19">
            <w:pPr>
              <w:jc w:val="center"/>
              <w:rPr>
                <w:rFonts w:ascii="仿宋_GB2312" w:eastAsia="仿宋_GB2312"/>
                <w:b/>
                <w:bCs/>
              </w:rPr>
            </w:pPr>
            <w:r w:rsidRPr="00BF34D1">
              <w:rPr>
                <w:rFonts w:ascii="仿宋_GB2312" w:eastAsia="仿宋_GB2312" w:cs="仿宋_GB2312" w:hint="eastAsia"/>
                <w:b/>
                <w:bCs/>
              </w:rPr>
              <w:t>（开放学院）</w:t>
            </w:r>
          </w:p>
        </w:tc>
        <w:tc>
          <w:tcPr>
            <w:tcW w:w="1418" w:type="dxa"/>
            <w:tcBorders>
              <w:top w:val="single" w:sz="4" w:space="0" w:color="auto"/>
              <w:left w:val="nil"/>
              <w:bottom w:val="single" w:sz="4" w:space="0" w:color="auto"/>
              <w:right w:val="single" w:sz="4" w:space="0" w:color="auto"/>
            </w:tcBorders>
          </w:tcPr>
          <w:p w:rsidR="0089224F" w:rsidRPr="00BF34D1" w:rsidRDefault="0089224F" w:rsidP="00FA4B19">
            <w:pPr>
              <w:jc w:val="center"/>
              <w:rPr>
                <w:rFonts w:ascii="仿宋_GB2312" w:eastAsia="仿宋_GB2312"/>
                <w:b/>
                <w:bCs/>
              </w:rPr>
            </w:pPr>
            <w:r w:rsidRPr="00BF34D1">
              <w:rPr>
                <w:rFonts w:ascii="仿宋_GB2312" w:eastAsia="仿宋_GB2312" w:cs="仿宋_GB2312" w:hint="eastAsia"/>
                <w:b/>
                <w:bCs/>
              </w:rPr>
              <w:t>满意度</w:t>
            </w:r>
          </w:p>
          <w:p w:rsidR="0089224F" w:rsidRPr="00BF34D1" w:rsidRDefault="0089224F" w:rsidP="00FA4B19">
            <w:pPr>
              <w:jc w:val="center"/>
              <w:rPr>
                <w:rFonts w:ascii="仿宋_GB2312" w:eastAsia="仿宋_GB2312"/>
                <w:b/>
                <w:bCs/>
              </w:rPr>
            </w:pPr>
            <w:r w:rsidRPr="00BF34D1">
              <w:rPr>
                <w:rFonts w:ascii="仿宋_GB2312" w:eastAsia="仿宋_GB2312" w:cs="仿宋_GB2312" w:hint="eastAsia"/>
                <w:b/>
                <w:bCs/>
              </w:rPr>
              <w:t>（路桥学院）</w:t>
            </w:r>
          </w:p>
        </w:tc>
        <w:tc>
          <w:tcPr>
            <w:tcW w:w="1184" w:type="dxa"/>
            <w:tcBorders>
              <w:top w:val="nil"/>
              <w:left w:val="nil"/>
              <w:bottom w:val="single" w:sz="4" w:space="0" w:color="auto"/>
              <w:right w:val="single" w:sz="4" w:space="0" w:color="auto"/>
            </w:tcBorders>
          </w:tcPr>
          <w:p w:rsidR="0089224F" w:rsidRPr="00BF34D1" w:rsidRDefault="0089224F" w:rsidP="00B40329">
            <w:pPr>
              <w:jc w:val="center"/>
              <w:rPr>
                <w:rFonts w:ascii="仿宋_GB2312" w:eastAsia="仿宋_GB2312"/>
                <w:b/>
                <w:bCs/>
              </w:rPr>
            </w:pPr>
          </w:p>
          <w:p w:rsidR="0089224F" w:rsidRPr="00BF34D1" w:rsidRDefault="0089224F" w:rsidP="00B40329">
            <w:pPr>
              <w:jc w:val="center"/>
              <w:rPr>
                <w:rFonts w:ascii="仿宋_GB2312" w:eastAsia="仿宋_GB2312"/>
                <w:b/>
                <w:bCs/>
              </w:rPr>
            </w:pPr>
            <w:r w:rsidRPr="00BF34D1">
              <w:rPr>
                <w:rFonts w:ascii="仿宋_GB2312" w:eastAsia="仿宋_GB2312" w:cs="仿宋_GB2312" w:hint="eastAsia"/>
                <w:b/>
                <w:bCs/>
              </w:rPr>
              <w:t>加权平均值</w:t>
            </w:r>
          </w:p>
        </w:tc>
      </w:tr>
      <w:tr w:rsidR="00BF5F2A" w:rsidRPr="00E20F18" w:rsidTr="00B17F74">
        <w:trPr>
          <w:trHeight w:val="284"/>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BF5F2A" w:rsidRPr="00E20F18" w:rsidRDefault="00BF5F2A" w:rsidP="00B40329">
            <w:pPr>
              <w:rPr>
                <w:rFonts w:ascii="仿宋_GB2312" w:eastAsia="仿宋_GB2312" w:hAnsi="宋体"/>
                <w:kern w:val="0"/>
              </w:rPr>
            </w:pPr>
            <w:r w:rsidRPr="00E20F18">
              <w:rPr>
                <w:rFonts w:ascii="仿宋_GB2312" w:eastAsia="仿宋_GB2312" w:hAnsi="宋体" w:cs="仿宋_GB2312"/>
                <w:kern w:val="0"/>
              </w:rPr>
              <w:t>1</w:t>
            </w:r>
            <w:r w:rsidRPr="00E20F18">
              <w:rPr>
                <w:rFonts w:ascii="仿宋_GB2312" w:eastAsia="仿宋_GB2312" w:hAnsi="宋体" w:cs="仿宋_GB2312" w:hint="eastAsia"/>
                <w:kern w:val="0"/>
              </w:rPr>
              <w:t>、专业及其课程设置情况</w:t>
            </w:r>
          </w:p>
        </w:tc>
        <w:tc>
          <w:tcPr>
            <w:tcW w:w="3685" w:type="dxa"/>
            <w:tcBorders>
              <w:top w:val="nil"/>
              <w:left w:val="nil"/>
              <w:bottom w:val="single" w:sz="4" w:space="0" w:color="auto"/>
              <w:right w:val="single" w:sz="4" w:space="0" w:color="auto"/>
            </w:tcBorders>
            <w:vAlign w:val="center"/>
          </w:tcPr>
          <w:p w:rsidR="00BF5F2A" w:rsidRPr="00A54E47" w:rsidRDefault="00BF5F2A" w:rsidP="00A4361B">
            <w:pPr>
              <w:rPr>
                <w:rFonts w:ascii="仿宋_GB2312" w:eastAsia="仿宋_GB2312" w:hAnsi="宋体" w:cs="仿宋_GB2312"/>
              </w:rPr>
            </w:pPr>
            <w:r w:rsidRPr="00E20F18">
              <w:rPr>
                <w:rFonts w:ascii="仿宋_GB2312" w:eastAsia="仿宋_GB2312" w:hAnsi="宋体" w:cs="仿宋_GB2312" w:hint="eastAsia"/>
              </w:rPr>
              <w:t>您对本专业开设的课程</w:t>
            </w:r>
          </w:p>
        </w:tc>
        <w:tc>
          <w:tcPr>
            <w:tcW w:w="1134"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93.6%</w:t>
            </w:r>
          </w:p>
        </w:tc>
        <w:tc>
          <w:tcPr>
            <w:tcW w:w="1418"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88.0%</w:t>
            </w:r>
          </w:p>
        </w:tc>
        <w:tc>
          <w:tcPr>
            <w:tcW w:w="1184" w:type="dxa"/>
            <w:tcBorders>
              <w:top w:val="nil"/>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91.7%</w:t>
            </w:r>
          </w:p>
        </w:tc>
      </w:tr>
      <w:tr w:rsidR="00BF5F2A" w:rsidRPr="00E20F18" w:rsidTr="00B17F74">
        <w:trPr>
          <w:trHeight w:val="284"/>
          <w:jc w:val="center"/>
        </w:trPr>
        <w:tc>
          <w:tcPr>
            <w:tcW w:w="1101" w:type="dxa"/>
            <w:vMerge/>
            <w:tcBorders>
              <w:top w:val="nil"/>
              <w:left w:val="single" w:sz="4" w:space="0" w:color="auto"/>
              <w:bottom w:val="single" w:sz="4" w:space="0" w:color="auto"/>
              <w:right w:val="single" w:sz="4" w:space="0" w:color="auto"/>
            </w:tcBorders>
            <w:vAlign w:val="center"/>
          </w:tcPr>
          <w:p w:rsidR="00BF5F2A" w:rsidRPr="00E20F18" w:rsidRDefault="00BF5F2A" w:rsidP="00B40329">
            <w:pPr>
              <w:widowControl/>
              <w:rPr>
                <w:rFonts w:ascii="仿宋_GB2312" w:eastAsia="仿宋_GB2312" w:hAnsi="宋体"/>
                <w:kern w:val="0"/>
              </w:rPr>
            </w:pPr>
          </w:p>
        </w:tc>
        <w:tc>
          <w:tcPr>
            <w:tcW w:w="3685" w:type="dxa"/>
            <w:tcBorders>
              <w:top w:val="nil"/>
              <w:left w:val="nil"/>
              <w:bottom w:val="single" w:sz="4" w:space="0" w:color="auto"/>
              <w:right w:val="single" w:sz="4" w:space="0" w:color="auto"/>
            </w:tcBorders>
            <w:vAlign w:val="center"/>
          </w:tcPr>
          <w:p w:rsidR="00BF5F2A" w:rsidRPr="00A54E47" w:rsidRDefault="00BF5F2A" w:rsidP="00A4361B">
            <w:pPr>
              <w:rPr>
                <w:rFonts w:ascii="仿宋_GB2312" w:eastAsia="仿宋_GB2312" w:hAnsi="宋体" w:cs="仿宋_GB2312"/>
              </w:rPr>
            </w:pPr>
            <w:r w:rsidRPr="00E20F18">
              <w:rPr>
                <w:rFonts w:ascii="仿宋_GB2312" w:eastAsia="仿宋_GB2312" w:hAnsi="宋体" w:cs="仿宋_GB2312" w:hint="eastAsia"/>
              </w:rPr>
              <w:t>您对本专业知识及专业能力的教育</w:t>
            </w:r>
          </w:p>
        </w:tc>
        <w:tc>
          <w:tcPr>
            <w:tcW w:w="1134"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90.4%</w:t>
            </w:r>
          </w:p>
        </w:tc>
        <w:tc>
          <w:tcPr>
            <w:tcW w:w="1418"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86.0%</w:t>
            </w:r>
          </w:p>
        </w:tc>
        <w:tc>
          <w:tcPr>
            <w:tcW w:w="1184" w:type="dxa"/>
            <w:tcBorders>
              <w:top w:val="nil"/>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88.9%</w:t>
            </w:r>
          </w:p>
        </w:tc>
      </w:tr>
      <w:tr w:rsidR="00BF5F2A" w:rsidRPr="00E20F18" w:rsidTr="00B17F74">
        <w:trPr>
          <w:trHeight w:val="284"/>
          <w:jc w:val="center"/>
        </w:trPr>
        <w:tc>
          <w:tcPr>
            <w:tcW w:w="1101" w:type="dxa"/>
            <w:vMerge w:val="restart"/>
            <w:tcBorders>
              <w:top w:val="nil"/>
              <w:left w:val="single" w:sz="4" w:space="0" w:color="auto"/>
              <w:right w:val="single" w:sz="4" w:space="0" w:color="auto"/>
            </w:tcBorders>
            <w:vAlign w:val="center"/>
          </w:tcPr>
          <w:p w:rsidR="00BF5F2A" w:rsidRPr="00E20F18" w:rsidRDefault="00BF5F2A" w:rsidP="00B40329">
            <w:pPr>
              <w:widowControl/>
              <w:rPr>
                <w:rFonts w:ascii="仿宋_GB2312" w:eastAsia="仿宋_GB2312" w:hAnsi="宋体"/>
                <w:kern w:val="0"/>
              </w:rPr>
            </w:pPr>
            <w:r w:rsidRPr="00E20F18">
              <w:rPr>
                <w:rFonts w:ascii="仿宋_GB2312" w:eastAsia="仿宋_GB2312" w:hAnsi="宋体" w:cs="仿宋_GB2312"/>
                <w:kern w:val="0"/>
              </w:rPr>
              <w:t>2</w:t>
            </w:r>
            <w:r w:rsidRPr="00E20F18">
              <w:rPr>
                <w:rFonts w:ascii="仿宋_GB2312" w:eastAsia="仿宋_GB2312" w:hAnsi="宋体" w:cs="仿宋_GB2312" w:hint="eastAsia"/>
                <w:kern w:val="0"/>
              </w:rPr>
              <w:t>、专业任课老师的教学质量情况</w:t>
            </w:r>
          </w:p>
        </w:tc>
        <w:tc>
          <w:tcPr>
            <w:tcW w:w="3685" w:type="dxa"/>
            <w:tcBorders>
              <w:top w:val="nil"/>
              <w:left w:val="nil"/>
              <w:bottom w:val="single" w:sz="4" w:space="0" w:color="auto"/>
              <w:right w:val="single" w:sz="4" w:space="0" w:color="auto"/>
            </w:tcBorders>
            <w:vAlign w:val="center"/>
          </w:tcPr>
          <w:p w:rsidR="00BF5F2A" w:rsidRPr="00A54E47" w:rsidRDefault="00BF5F2A" w:rsidP="00A4361B">
            <w:pPr>
              <w:rPr>
                <w:rFonts w:ascii="仿宋_GB2312" w:eastAsia="仿宋_GB2312" w:hAnsi="宋体" w:cs="仿宋_GB2312"/>
              </w:rPr>
            </w:pPr>
            <w:r w:rsidRPr="00A54E47">
              <w:rPr>
                <w:rFonts w:ascii="仿宋_GB2312" w:eastAsia="仿宋_GB2312" w:hAnsi="宋体" w:cs="仿宋_GB2312" w:hint="eastAsia"/>
              </w:rPr>
              <w:t>您对本专业任课老师的教学态度</w:t>
            </w:r>
          </w:p>
        </w:tc>
        <w:tc>
          <w:tcPr>
            <w:tcW w:w="1134"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95.2%</w:t>
            </w:r>
          </w:p>
        </w:tc>
        <w:tc>
          <w:tcPr>
            <w:tcW w:w="1418"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100.0%</w:t>
            </w:r>
          </w:p>
        </w:tc>
        <w:tc>
          <w:tcPr>
            <w:tcW w:w="1184" w:type="dxa"/>
            <w:tcBorders>
              <w:top w:val="nil"/>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96.8%</w:t>
            </w:r>
          </w:p>
        </w:tc>
      </w:tr>
      <w:tr w:rsidR="00BF5F2A" w:rsidRPr="00E20F18" w:rsidTr="00B17F74">
        <w:trPr>
          <w:trHeight w:val="284"/>
          <w:jc w:val="center"/>
        </w:trPr>
        <w:tc>
          <w:tcPr>
            <w:tcW w:w="1101" w:type="dxa"/>
            <w:vMerge/>
            <w:tcBorders>
              <w:left w:val="single" w:sz="4" w:space="0" w:color="auto"/>
              <w:right w:val="single" w:sz="4" w:space="0" w:color="auto"/>
            </w:tcBorders>
            <w:vAlign w:val="center"/>
          </w:tcPr>
          <w:p w:rsidR="00BF5F2A" w:rsidRPr="00E20F18" w:rsidRDefault="00BF5F2A" w:rsidP="00B40329">
            <w:pPr>
              <w:widowControl/>
              <w:rPr>
                <w:rFonts w:ascii="仿宋_GB2312" w:eastAsia="仿宋_GB2312" w:hAnsi="宋体"/>
                <w:kern w:val="0"/>
              </w:rPr>
            </w:pPr>
          </w:p>
        </w:tc>
        <w:tc>
          <w:tcPr>
            <w:tcW w:w="3685" w:type="dxa"/>
            <w:tcBorders>
              <w:top w:val="nil"/>
              <w:left w:val="nil"/>
              <w:bottom w:val="single" w:sz="4" w:space="0" w:color="auto"/>
              <w:right w:val="single" w:sz="4" w:space="0" w:color="auto"/>
            </w:tcBorders>
            <w:vAlign w:val="center"/>
          </w:tcPr>
          <w:p w:rsidR="00BF5F2A" w:rsidRPr="00A54E47" w:rsidRDefault="00BF5F2A" w:rsidP="00A4361B">
            <w:pPr>
              <w:rPr>
                <w:rFonts w:ascii="仿宋_GB2312" w:eastAsia="仿宋_GB2312" w:hAnsi="宋体" w:cs="仿宋_GB2312"/>
              </w:rPr>
            </w:pPr>
            <w:r w:rsidRPr="00A54E47">
              <w:rPr>
                <w:rFonts w:ascii="仿宋_GB2312" w:eastAsia="仿宋_GB2312" w:hAnsi="宋体" w:cs="仿宋_GB2312" w:hint="eastAsia"/>
              </w:rPr>
              <w:t>您对本专业任课老师的教学方法</w:t>
            </w:r>
          </w:p>
        </w:tc>
        <w:tc>
          <w:tcPr>
            <w:tcW w:w="1134"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92.7%</w:t>
            </w:r>
          </w:p>
        </w:tc>
        <w:tc>
          <w:tcPr>
            <w:tcW w:w="1418"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94.0%</w:t>
            </w:r>
          </w:p>
        </w:tc>
        <w:tc>
          <w:tcPr>
            <w:tcW w:w="1184" w:type="dxa"/>
            <w:tcBorders>
              <w:top w:val="nil"/>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93.1%</w:t>
            </w:r>
          </w:p>
        </w:tc>
      </w:tr>
      <w:tr w:rsidR="00BF5F2A" w:rsidRPr="00E20F18" w:rsidTr="00B17F74">
        <w:trPr>
          <w:trHeight w:val="284"/>
          <w:jc w:val="center"/>
        </w:trPr>
        <w:tc>
          <w:tcPr>
            <w:tcW w:w="1101" w:type="dxa"/>
            <w:vMerge/>
            <w:tcBorders>
              <w:left w:val="single" w:sz="4" w:space="0" w:color="auto"/>
              <w:right w:val="single" w:sz="4" w:space="0" w:color="auto"/>
            </w:tcBorders>
            <w:vAlign w:val="center"/>
          </w:tcPr>
          <w:p w:rsidR="00BF5F2A" w:rsidRPr="00E20F18" w:rsidRDefault="00BF5F2A" w:rsidP="00B40329">
            <w:pPr>
              <w:widowControl/>
              <w:rPr>
                <w:rFonts w:ascii="仿宋_GB2312" w:eastAsia="仿宋_GB2312" w:hAnsi="宋体"/>
                <w:kern w:val="0"/>
              </w:rPr>
            </w:pPr>
          </w:p>
        </w:tc>
        <w:tc>
          <w:tcPr>
            <w:tcW w:w="3685" w:type="dxa"/>
            <w:tcBorders>
              <w:top w:val="nil"/>
              <w:left w:val="nil"/>
              <w:bottom w:val="single" w:sz="4" w:space="0" w:color="auto"/>
              <w:right w:val="single" w:sz="4" w:space="0" w:color="auto"/>
            </w:tcBorders>
            <w:vAlign w:val="center"/>
          </w:tcPr>
          <w:p w:rsidR="00BF5F2A" w:rsidRPr="00A54E47" w:rsidRDefault="00BF5F2A" w:rsidP="00A4361B">
            <w:pPr>
              <w:rPr>
                <w:rFonts w:ascii="仿宋_GB2312" w:eastAsia="仿宋_GB2312" w:hAnsi="宋体" w:cs="仿宋_GB2312"/>
              </w:rPr>
            </w:pPr>
            <w:r w:rsidRPr="00A54E47">
              <w:rPr>
                <w:rFonts w:ascii="仿宋_GB2312" w:eastAsia="仿宋_GB2312" w:hAnsi="宋体" w:cs="仿宋_GB2312" w:hint="eastAsia"/>
              </w:rPr>
              <w:t>您对本专业任课老师的专业水平</w:t>
            </w:r>
          </w:p>
        </w:tc>
        <w:tc>
          <w:tcPr>
            <w:tcW w:w="1134"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94.6%</w:t>
            </w:r>
          </w:p>
        </w:tc>
        <w:tc>
          <w:tcPr>
            <w:tcW w:w="1418"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100.0%</w:t>
            </w:r>
          </w:p>
        </w:tc>
        <w:tc>
          <w:tcPr>
            <w:tcW w:w="1184" w:type="dxa"/>
            <w:tcBorders>
              <w:top w:val="nil"/>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96.4%</w:t>
            </w:r>
          </w:p>
        </w:tc>
      </w:tr>
      <w:tr w:rsidR="00BF5F2A" w:rsidRPr="00E20F18" w:rsidTr="00B17F74">
        <w:trPr>
          <w:trHeight w:val="284"/>
          <w:jc w:val="center"/>
        </w:trPr>
        <w:tc>
          <w:tcPr>
            <w:tcW w:w="1101" w:type="dxa"/>
            <w:vMerge/>
            <w:tcBorders>
              <w:left w:val="single" w:sz="4" w:space="0" w:color="auto"/>
              <w:right w:val="single" w:sz="4" w:space="0" w:color="auto"/>
            </w:tcBorders>
            <w:vAlign w:val="center"/>
          </w:tcPr>
          <w:p w:rsidR="00BF5F2A" w:rsidRPr="00E20F18" w:rsidRDefault="00BF5F2A" w:rsidP="00B40329">
            <w:pPr>
              <w:widowControl/>
              <w:rPr>
                <w:rFonts w:ascii="仿宋_GB2312" w:eastAsia="仿宋_GB2312" w:hAnsi="宋体"/>
                <w:kern w:val="0"/>
              </w:rPr>
            </w:pPr>
          </w:p>
        </w:tc>
        <w:tc>
          <w:tcPr>
            <w:tcW w:w="3685" w:type="dxa"/>
            <w:tcBorders>
              <w:top w:val="nil"/>
              <w:left w:val="nil"/>
              <w:bottom w:val="single" w:sz="4" w:space="0" w:color="auto"/>
              <w:right w:val="single" w:sz="4" w:space="0" w:color="auto"/>
            </w:tcBorders>
            <w:vAlign w:val="center"/>
          </w:tcPr>
          <w:p w:rsidR="00BF5F2A" w:rsidRPr="00A54E47" w:rsidRDefault="00BF5F2A" w:rsidP="00A4361B">
            <w:pPr>
              <w:rPr>
                <w:rFonts w:ascii="仿宋_GB2312" w:eastAsia="仿宋_GB2312" w:hAnsi="宋体" w:cs="仿宋_GB2312"/>
              </w:rPr>
            </w:pPr>
            <w:r w:rsidRPr="00A54E47">
              <w:rPr>
                <w:rFonts w:ascii="仿宋_GB2312" w:eastAsia="仿宋_GB2312" w:hAnsi="宋体" w:cs="仿宋_GB2312" w:hint="eastAsia"/>
              </w:rPr>
              <w:t>您对本专业任课教师的面授辅导课</w:t>
            </w:r>
          </w:p>
        </w:tc>
        <w:tc>
          <w:tcPr>
            <w:tcW w:w="1134"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93.3%</w:t>
            </w:r>
          </w:p>
        </w:tc>
        <w:tc>
          <w:tcPr>
            <w:tcW w:w="1418"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94.0%</w:t>
            </w:r>
          </w:p>
        </w:tc>
        <w:tc>
          <w:tcPr>
            <w:tcW w:w="1184" w:type="dxa"/>
            <w:tcBorders>
              <w:top w:val="nil"/>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93.5%</w:t>
            </w:r>
          </w:p>
        </w:tc>
      </w:tr>
      <w:tr w:rsidR="00BF5F2A" w:rsidRPr="00E20F18" w:rsidTr="00B17F74">
        <w:trPr>
          <w:trHeight w:val="284"/>
          <w:jc w:val="center"/>
        </w:trPr>
        <w:tc>
          <w:tcPr>
            <w:tcW w:w="1101" w:type="dxa"/>
            <w:vMerge/>
            <w:tcBorders>
              <w:left w:val="single" w:sz="4" w:space="0" w:color="auto"/>
              <w:bottom w:val="single" w:sz="4" w:space="0" w:color="auto"/>
              <w:right w:val="single" w:sz="4" w:space="0" w:color="auto"/>
            </w:tcBorders>
            <w:vAlign w:val="center"/>
          </w:tcPr>
          <w:p w:rsidR="00BF5F2A" w:rsidRPr="00E20F18" w:rsidRDefault="00BF5F2A" w:rsidP="00B40329">
            <w:pPr>
              <w:widowControl/>
              <w:rPr>
                <w:rFonts w:ascii="仿宋_GB2312" w:eastAsia="仿宋_GB2312" w:hAnsi="宋体"/>
                <w:kern w:val="0"/>
              </w:rPr>
            </w:pPr>
          </w:p>
        </w:tc>
        <w:tc>
          <w:tcPr>
            <w:tcW w:w="3685" w:type="dxa"/>
            <w:tcBorders>
              <w:top w:val="nil"/>
              <w:left w:val="nil"/>
              <w:bottom w:val="single" w:sz="4" w:space="0" w:color="auto"/>
              <w:right w:val="single" w:sz="4" w:space="0" w:color="auto"/>
            </w:tcBorders>
            <w:vAlign w:val="center"/>
          </w:tcPr>
          <w:p w:rsidR="00BF5F2A" w:rsidRPr="00A54E47" w:rsidRDefault="00BF5F2A" w:rsidP="00A4361B">
            <w:pPr>
              <w:rPr>
                <w:rFonts w:ascii="仿宋_GB2312" w:eastAsia="仿宋_GB2312" w:hAnsi="宋体" w:cs="仿宋_GB2312"/>
              </w:rPr>
            </w:pPr>
            <w:r w:rsidRPr="00A54E47">
              <w:rPr>
                <w:rFonts w:ascii="仿宋_GB2312" w:eastAsia="仿宋_GB2312" w:hAnsi="宋体" w:cs="仿宋_GB2312" w:hint="eastAsia"/>
              </w:rPr>
              <w:t>您对任课教师的咨询答疑</w:t>
            </w:r>
          </w:p>
        </w:tc>
        <w:tc>
          <w:tcPr>
            <w:tcW w:w="1134"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90.1%</w:t>
            </w:r>
          </w:p>
        </w:tc>
        <w:tc>
          <w:tcPr>
            <w:tcW w:w="1418"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88.0%</w:t>
            </w:r>
          </w:p>
        </w:tc>
        <w:tc>
          <w:tcPr>
            <w:tcW w:w="1184" w:type="dxa"/>
            <w:tcBorders>
              <w:top w:val="nil"/>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89.4%</w:t>
            </w:r>
          </w:p>
        </w:tc>
      </w:tr>
      <w:tr w:rsidR="00BF5F2A" w:rsidRPr="00E20F18" w:rsidTr="00B17F74">
        <w:trPr>
          <w:trHeight w:val="284"/>
          <w:jc w:val="center"/>
        </w:trPr>
        <w:tc>
          <w:tcPr>
            <w:tcW w:w="1101" w:type="dxa"/>
            <w:vMerge w:val="restart"/>
            <w:tcBorders>
              <w:top w:val="nil"/>
              <w:left w:val="single" w:sz="4" w:space="0" w:color="auto"/>
              <w:right w:val="single" w:sz="4" w:space="0" w:color="auto"/>
            </w:tcBorders>
            <w:vAlign w:val="center"/>
          </w:tcPr>
          <w:p w:rsidR="00BF5F2A" w:rsidRPr="00E20F18" w:rsidRDefault="00BF5F2A" w:rsidP="00B40329">
            <w:pPr>
              <w:widowControl/>
              <w:rPr>
                <w:rFonts w:ascii="仿宋_GB2312" w:eastAsia="仿宋_GB2312" w:hAnsi="宋体"/>
                <w:kern w:val="0"/>
              </w:rPr>
            </w:pPr>
            <w:r w:rsidRPr="00E20F18">
              <w:rPr>
                <w:rFonts w:ascii="仿宋_GB2312" w:eastAsia="仿宋_GB2312" w:hAnsi="宋体" w:cs="仿宋_GB2312"/>
                <w:kern w:val="0"/>
              </w:rPr>
              <w:t>3</w:t>
            </w:r>
            <w:r w:rsidRPr="00E20F18">
              <w:rPr>
                <w:rFonts w:ascii="仿宋_GB2312" w:eastAsia="仿宋_GB2312" w:hAnsi="宋体" w:cs="仿宋_GB2312" w:hint="eastAsia"/>
                <w:kern w:val="0"/>
              </w:rPr>
              <w:t>、班主任工作质量情况</w:t>
            </w:r>
          </w:p>
        </w:tc>
        <w:tc>
          <w:tcPr>
            <w:tcW w:w="3685" w:type="dxa"/>
            <w:tcBorders>
              <w:top w:val="nil"/>
              <w:left w:val="nil"/>
              <w:bottom w:val="single" w:sz="4" w:space="0" w:color="auto"/>
              <w:right w:val="single" w:sz="4" w:space="0" w:color="auto"/>
            </w:tcBorders>
            <w:vAlign w:val="center"/>
          </w:tcPr>
          <w:p w:rsidR="00BF5F2A" w:rsidRPr="00A54E47" w:rsidRDefault="00BF5F2A" w:rsidP="00A4361B">
            <w:pPr>
              <w:rPr>
                <w:rFonts w:ascii="仿宋_GB2312" w:eastAsia="仿宋_GB2312" w:hAnsi="宋体" w:cs="仿宋_GB2312"/>
              </w:rPr>
            </w:pPr>
            <w:r w:rsidRPr="00A54E47">
              <w:rPr>
                <w:rFonts w:ascii="仿宋_GB2312" w:eastAsia="仿宋_GB2312" w:hAnsi="宋体" w:cs="仿宋_GB2312" w:hint="eastAsia"/>
              </w:rPr>
              <w:t>您对班主任的工作态度</w:t>
            </w:r>
          </w:p>
        </w:tc>
        <w:tc>
          <w:tcPr>
            <w:tcW w:w="1134"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95.2%</w:t>
            </w:r>
          </w:p>
        </w:tc>
        <w:tc>
          <w:tcPr>
            <w:tcW w:w="1418"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98.0%</w:t>
            </w:r>
          </w:p>
        </w:tc>
        <w:tc>
          <w:tcPr>
            <w:tcW w:w="1184" w:type="dxa"/>
            <w:tcBorders>
              <w:top w:val="nil"/>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96.1%</w:t>
            </w:r>
          </w:p>
        </w:tc>
      </w:tr>
      <w:tr w:rsidR="00BF5F2A" w:rsidRPr="00E20F18" w:rsidTr="00B17F74">
        <w:trPr>
          <w:trHeight w:val="284"/>
          <w:jc w:val="center"/>
        </w:trPr>
        <w:tc>
          <w:tcPr>
            <w:tcW w:w="1101" w:type="dxa"/>
            <w:vMerge/>
            <w:tcBorders>
              <w:left w:val="single" w:sz="4" w:space="0" w:color="auto"/>
              <w:right w:val="single" w:sz="4" w:space="0" w:color="auto"/>
            </w:tcBorders>
            <w:vAlign w:val="center"/>
          </w:tcPr>
          <w:p w:rsidR="00BF5F2A" w:rsidRPr="00E20F18" w:rsidRDefault="00BF5F2A" w:rsidP="00B40329">
            <w:pPr>
              <w:widowControl/>
              <w:rPr>
                <w:rFonts w:ascii="仿宋_GB2312" w:eastAsia="仿宋_GB2312" w:hAnsi="宋体"/>
                <w:kern w:val="0"/>
              </w:rPr>
            </w:pPr>
          </w:p>
        </w:tc>
        <w:tc>
          <w:tcPr>
            <w:tcW w:w="3685" w:type="dxa"/>
            <w:tcBorders>
              <w:top w:val="nil"/>
              <w:left w:val="nil"/>
              <w:bottom w:val="single" w:sz="4" w:space="0" w:color="auto"/>
              <w:right w:val="single" w:sz="4" w:space="0" w:color="auto"/>
            </w:tcBorders>
            <w:vAlign w:val="center"/>
          </w:tcPr>
          <w:p w:rsidR="00BF5F2A" w:rsidRPr="00A54E47" w:rsidRDefault="00BF5F2A" w:rsidP="00A4361B">
            <w:pPr>
              <w:rPr>
                <w:rFonts w:ascii="仿宋_GB2312" w:eastAsia="仿宋_GB2312" w:hAnsi="宋体" w:cs="仿宋_GB2312"/>
              </w:rPr>
            </w:pPr>
            <w:r w:rsidRPr="00A54E47">
              <w:rPr>
                <w:rFonts w:ascii="仿宋_GB2312" w:eastAsia="仿宋_GB2312" w:hAnsi="宋体" w:cs="仿宋_GB2312" w:hint="eastAsia"/>
              </w:rPr>
              <w:t>您对班主任的工作能力</w:t>
            </w:r>
          </w:p>
        </w:tc>
        <w:tc>
          <w:tcPr>
            <w:tcW w:w="1134"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94.6%</w:t>
            </w:r>
          </w:p>
        </w:tc>
        <w:tc>
          <w:tcPr>
            <w:tcW w:w="1418"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98.0%</w:t>
            </w:r>
          </w:p>
        </w:tc>
        <w:tc>
          <w:tcPr>
            <w:tcW w:w="1184" w:type="dxa"/>
            <w:tcBorders>
              <w:top w:val="nil"/>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95.7%</w:t>
            </w:r>
          </w:p>
        </w:tc>
      </w:tr>
      <w:tr w:rsidR="00BF5F2A" w:rsidRPr="00E20F18" w:rsidTr="00B17F74">
        <w:trPr>
          <w:trHeight w:val="284"/>
          <w:jc w:val="center"/>
        </w:trPr>
        <w:tc>
          <w:tcPr>
            <w:tcW w:w="1101" w:type="dxa"/>
            <w:vMerge/>
            <w:tcBorders>
              <w:left w:val="single" w:sz="4" w:space="0" w:color="auto"/>
              <w:bottom w:val="single" w:sz="4" w:space="0" w:color="auto"/>
              <w:right w:val="single" w:sz="4" w:space="0" w:color="auto"/>
            </w:tcBorders>
            <w:vAlign w:val="center"/>
          </w:tcPr>
          <w:p w:rsidR="00BF5F2A" w:rsidRPr="00E20F18" w:rsidRDefault="00BF5F2A" w:rsidP="00B40329">
            <w:pPr>
              <w:widowControl/>
              <w:rPr>
                <w:rFonts w:ascii="仿宋_GB2312" w:eastAsia="仿宋_GB2312" w:hAnsi="宋体"/>
                <w:kern w:val="0"/>
              </w:rPr>
            </w:pPr>
          </w:p>
        </w:tc>
        <w:tc>
          <w:tcPr>
            <w:tcW w:w="3685" w:type="dxa"/>
            <w:tcBorders>
              <w:top w:val="nil"/>
              <w:left w:val="nil"/>
              <w:bottom w:val="single" w:sz="4" w:space="0" w:color="auto"/>
              <w:right w:val="single" w:sz="4" w:space="0" w:color="auto"/>
            </w:tcBorders>
            <w:vAlign w:val="center"/>
          </w:tcPr>
          <w:p w:rsidR="00BF5F2A" w:rsidRPr="00A54E47" w:rsidRDefault="00BF5F2A" w:rsidP="00A4361B">
            <w:pPr>
              <w:rPr>
                <w:rFonts w:ascii="仿宋_GB2312" w:eastAsia="仿宋_GB2312" w:hAnsi="宋体" w:cs="仿宋_GB2312"/>
              </w:rPr>
            </w:pPr>
            <w:r w:rsidRPr="00E20F18">
              <w:rPr>
                <w:rFonts w:ascii="仿宋_GB2312" w:eastAsia="仿宋_GB2312" w:hAnsi="宋体" w:cs="仿宋_GB2312" w:hint="eastAsia"/>
              </w:rPr>
              <w:t>您对班主任与同学联系</w:t>
            </w:r>
            <w:r w:rsidRPr="007372AF">
              <w:rPr>
                <w:rFonts w:ascii="仿宋_GB2312" w:eastAsia="仿宋_GB2312" w:hAnsi="宋体" w:cs="仿宋_GB2312" w:hint="eastAsia"/>
              </w:rPr>
              <w:t>的紧密程度</w:t>
            </w:r>
          </w:p>
        </w:tc>
        <w:tc>
          <w:tcPr>
            <w:tcW w:w="1134"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87.5%</w:t>
            </w:r>
          </w:p>
        </w:tc>
        <w:tc>
          <w:tcPr>
            <w:tcW w:w="1418"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84.0%</w:t>
            </w:r>
          </w:p>
        </w:tc>
        <w:tc>
          <w:tcPr>
            <w:tcW w:w="1184" w:type="dxa"/>
            <w:tcBorders>
              <w:top w:val="nil"/>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86.4%</w:t>
            </w:r>
          </w:p>
        </w:tc>
      </w:tr>
      <w:tr w:rsidR="00BF5F2A" w:rsidRPr="00E20F18" w:rsidTr="00B17F74">
        <w:trPr>
          <w:trHeight w:val="284"/>
          <w:jc w:val="center"/>
        </w:trPr>
        <w:tc>
          <w:tcPr>
            <w:tcW w:w="1101" w:type="dxa"/>
            <w:vMerge w:val="restart"/>
            <w:tcBorders>
              <w:top w:val="nil"/>
              <w:left w:val="single" w:sz="4" w:space="0" w:color="auto"/>
              <w:bottom w:val="single" w:sz="4" w:space="0" w:color="000000"/>
              <w:right w:val="single" w:sz="4" w:space="0" w:color="auto"/>
            </w:tcBorders>
            <w:vAlign w:val="center"/>
          </w:tcPr>
          <w:p w:rsidR="00BF5F2A" w:rsidRPr="00E20F18" w:rsidRDefault="00BF5F2A" w:rsidP="00B40329">
            <w:pPr>
              <w:widowControl/>
              <w:rPr>
                <w:rFonts w:ascii="仿宋_GB2312" w:eastAsia="仿宋_GB2312" w:hAnsi="宋体"/>
                <w:kern w:val="0"/>
              </w:rPr>
            </w:pPr>
            <w:r w:rsidRPr="00E20F18">
              <w:rPr>
                <w:rFonts w:ascii="仿宋_GB2312" w:eastAsia="仿宋_GB2312" w:hAnsi="宋体" w:cs="仿宋_GB2312"/>
                <w:kern w:val="0"/>
              </w:rPr>
              <w:t>4</w:t>
            </w:r>
            <w:r w:rsidRPr="00E20F18">
              <w:rPr>
                <w:rFonts w:ascii="仿宋_GB2312" w:eastAsia="仿宋_GB2312" w:hAnsi="宋体" w:cs="仿宋_GB2312" w:hint="eastAsia"/>
                <w:kern w:val="0"/>
              </w:rPr>
              <w:t>、学校管理服务质量</w:t>
            </w:r>
          </w:p>
        </w:tc>
        <w:tc>
          <w:tcPr>
            <w:tcW w:w="3685" w:type="dxa"/>
            <w:tcBorders>
              <w:top w:val="nil"/>
              <w:left w:val="nil"/>
              <w:bottom w:val="single" w:sz="4" w:space="0" w:color="auto"/>
              <w:right w:val="single" w:sz="4" w:space="0" w:color="auto"/>
            </w:tcBorders>
            <w:vAlign w:val="center"/>
          </w:tcPr>
          <w:p w:rsidR="00BF5F2A" w:rsidRPr="00BF5F2A" w:rsidRDefault="00BF5F2A" w:rsidP="00A4361B">
            <w:pPr>
              <w:rPr>
                <w:rFonts w:ascii="仿宋_GB2312" w:eastAsia="仿宋_GB2312" w:hAnsi="宋体" w:cs="仿宋_GB2312"/>
              </w:rPr>
            </w:pPr>
            <w:r w:rsidRPr="00BF5F2A">
              <w:rPr>
                <w:rFonts w:ascii="仿宋_GB2312" w:eastAsia="仿宋_GB2312" w:hAnsi="宋体" w:cs="仿宋_GB2312" w:hint="eastAsia"/>
              </w:rPr>
              <w:t>您对学校提供的学习环境</w:t>
            </w:r>
            <w:r w:rsidRPr="00BF5F2A">
              <w:rPr>
                <w:rFonts w:ascii="仿宋_GB2312" w:eastAsia="仿宋_GB2312" w:hAnsi="宋体" w:cs="仿宋_GB2312"/>
              </w:rPr>
              <w:t>(</w:t>
            </w:r>
            <w:r w:rsidRPr="00BF5F2A">
              <w:rPr>
                <w:rFonts w:ascii="仿宋_GB2312" w:eastAsia="仿宋_GB2312" w:hAnsi="宋体" w:cs="仿宋_GB2312" w:hint="eastAsia"/>
              </w:rPr>
              <w:t>如</w:t>
            </w:r>
            <w:r w:rsidRPr="00BF5F2A">
              <w:rPr>
                <w:rFonts w:ascii="仿宋_GB2312" w:eastAsia="仿宋_GB2312" w:hAnsi="宋体" w:cs="仿宋_GB2312"/>
              </w:rPr>
              <w:t>:</w:t>
            </w:r>
            <w:r w:rsidRPr="00BF5F2A">
              <w:rPr>
                <w:rFonts w:ascii="仿宋_GB2312" w:eastAsia="仿宋_GB2312" w:hAnsi="宋体" w:cs="仿宋_GB2312" w:hint="eastAsia"/>
              </w:rPr>
              <w:t>教室设施、教学设备等</w:t>
            </w:r>
            <w:r w:rsidRPr="00BF5F2A">
              <w:rPr>
                <w:rFonts w:ascii="仿宋_GB2312" w:eastAsia="仿宋_GB2312" w:hAnsi="宋体" w:cs="仿宋_GB2312"/>
              </w:rPr>
              <w:t>)</w:t>
            </w:r>
          </w:p>
        </w:tc>
        <w:tc>
          <w:tcPr>
            <w:tcW w:w="1134"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91.7%</w:t>
            </w:r>
          </w:p>
        </w:tc>
        <w:tc>
          <w:tcPr>
            <w:tcW w:w="1418"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92.0%</w:t>
            </w:r>
          </w:p>
        </w:tc>
        <w:tc>
          <w:tcPr>
            <w:tcW w:w="1184" w:type="dxa"/>
            <w:tcBorders>
              <w:top w:val="nil"/>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91.8%</w:t>
            </w:r>
          </w:p>
        </w:tc>
      </w:tr>
      <w:tr w:rsidR="00BF5F2A" w:rsidRPr="00E20F18" w:rsidTr="00B17F74">
        <w:trPr>
          <w:trHeight w:val="284"/>
          <w:jc w:val="center"/>
        </w:trPr>
        <w:tc>
          <w:tcPr>
            <w:tcW w:w="1101" w:type="dxa"/>
            <w:vMerge/>
            <w:tcBorders>
              <w:top w:val="nil"/>
              <w:left w:val="single" w:sz="4" w:space="0" w:color="auto"/>
              <w:bottom w:val="single" w:sz="4" w:space="0" w:color="000000"/>
              <w:right w:val="single" w:sz="4" w:space="0" w:color="auto"/>
            </w:tcBorders>
            <w:vAlign w:val="center"/>
          </w:tcPr>
          <w:p w:rsidR="00BF5F2A" w:rsidRPr="00E20F18" w:rsidRDefault="00BF5F2A" w:rsidP="00B40329">
            <w:pPr>
              <w:widowControl/>
              <w:rPr>
                <w:rFonts w:ascii="仿宋_GB2312" w:eastAsia="仿宋_GB2312" w:hAnsi="宋体"/>
                <w:kern w:val="0"/>
              </w:rPr>
            </w:pPr>
          </w:p>
        </w:tc>
        <w:tc>
          <w:tcPr>
            <w:tcW w:w="3685" w:type="dxa"/>
            <w:tcBorders>
              <w:top w:val="nil"/>
              <w:left w:val="nil"/>
              <w:bottom w:val="single" w:sz="4" w:space="0" w:color="auto"/>
              <w:right w:val="single" w:sz="4" w:space="0" w:color="auto"/>
            </w:tcBorders>
            <w:vAlign w:val="center"/>
          </w:tcPr>
          <w:p w:rsidR="00BF5F2A" w:rsidRPr="00BF5F2A" w:rsidRDefault="00BF5F2A" w:rsidP="006C097F">
            <w:pPr>
              <w:rPr>
                <w:rFonts w:ascii="仿宋_GB2312" w:eastAsia="仿宋_GB2312" w:hAnsi="宋体"/>
              </w:rPr>
            </w:pPr>
            <w:r w:rsidRPr="00BF5F2A">
              <w:rPr>
                <w:rFonts w:ascii="仿宋_GB2312" w:eastAsia="仿宋_GB2312" w:hAnsi="宋体" w:hint="eastAsia"/>
              </w:rPr>
              <w:t>您对国开学习网的学习资源</w:t>
            </w:r>
          </w:p>
        </w:tc>
        <w:tc>
          <w:tcPr>
            <w:tcW w:w="1134"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92.3%</w:t>
            </w:r>
          </w:p>
        </w:tc>
        <w:tc>
          <w:tcPr>
            <w:tcW w:w="1418"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96.0%</w:t>
            </w:r>
          </w:p>
        </w:tc>
        <w:tc>
          <w:tcPr>
            <w:tcW w:w="1184" w:type="dxa"/>
            <w:tcBorders>
              <w:top w:val="nil"/>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93.6%</w:t>
            </w:r>
          </w:p>
        </w:tc>
      </w:tr>
      <w:tr w:rsidR="00BF5F2A" w:rsidRPr="00E20F18" w:rsidTr="00B17F74">
        <w:trPr>
          <w:trHeight w:val="284"/>
          <w:jc w:val="center"/>
        </w:trPr>
        <w:tc>
          <w:tcPr>
            <w:tcW w:w="1101" w:type="dxa"/>
            <w:vMerge/>
            <w:tcBorders>
              <w:top w:val="nil"/>
              <w:left w:val="single" w:sz="4" w:space="0" w:color="auto"/>
              <w:bottom w:val="single" w:sz="4" w:space="0" w:color="000000"/>
              <w:right w:val="single" w:sz="4" w:space="0" w:color="auto"/>
            </w:tcBorders>
            <w:vAlign w:val="center"/>
          </w:tcPr>
          <w:p w:rsidR="00BF5F2A" w:rsidRPr="00E20F18" w:rsidRDefault="00BF5F2A" w:rsidP="00B40329">
            <w:pPr>
              <w:widowControl/>
              <w:rPr>
                <w:rFonts w:ascii="仿宋_GB2312" w:eastAsia="仿宋_GB2312" w:hAnsi="宋体"/>
                <w:kern w:val="0"/>
              </w:rPr>
            </w:pPr>
          </w:p>
        </w:tc>
        <w:tc>
          <w:tcPr>
            <w:tcW w:w="3685" w:type="dxa"/>
            <w:tcBorders>
              <w:top w:val="nil"/>
              <w:left w:val="nil"/>
              <w:bottom w:val="single" w:sz="4" w:space="0" w:color="auto"/>
              <w:right w:val="single" w:sz="4" w:space="0" w:color="auto"/>
            </w:tcBorders>
            <w:vAlign w:val="center"/>
          </w:tcPr>
          <w:p w:rsidR="00BF5F2A" w:rsidRPr="00BF5F2A" w:rsidRDefault="00BF5F2A" w:rsidP="006C097F">
            <w:pPr>
              <w:rPr>
                <w:rFonts w:ascii="仿宋_GB2312" w:eastAsia="仿宋_GB2312" w:hAnsi="宋体"/>
              </w:rPr>
            </w:pPr>
            <w:r w:rsidRPr="00BF5F2A">
              <w:rPr>
                <w:rFonts w:ascii="仿宋_GB2312" w:eastAsia="仿宋_GB2312" w:hAnsi="宋体" w:hint="eastAsia"/>
              </w:rPr>
              <w:t>您对国开学习网提供的个人学习空间</w:t>
            </w:r>
          </w:p>
        </w:tc>
        <w:tc>
          <w:tcPr>
            <w:tcW w:w="1134"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92.3%</w:t>
            </w:r>
          </w:p>
        </w:tc>
        <w:tc>
          <w:tcPr>
            <w:tcW w:w="1418"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94.0%</w:t>
            </w:r>
          </w:p>
        </w:tc>
        <w:tc>
          <w:tcPr>
            <w:tcW w:w="1184" w:type="dxa"/>
            <w:tcBorders>
              <w:top w:val="nil"/>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92.9%</w:t>
            </w:r>
          </w:p>
        </w:tc>
      </w:tr>
      <w:tr w:rsidR="00BF5F2A" w:rsidRPr="00E20F18" w:rsidTr="00B17F74">
        <w:trPr>
          <w:trHeight w:val="284"/>
          <w:jc w:val="center"/>
        </w:trPr>
        <w:tc>
          <w:tcPr>
            <w:tcW w:w="1101" w:type="dxa"/>
            <w:vMerge/>
            <w:tcBorders>
              <w:top w:val="nil"/>
              <w:left w:val="single" w:sz="4" w:space="0" w:color="auto"/>
              <w:bottom w:val="single" w:sz="4" w:space="0" w:color="000000"/>
              <w:right w:val="single" w:sz="4" w:space="0" w:color="auto"/>
            </w:tcBorders>
            <w:vAlign w:val="center"/>
          </w:tcPr>
          <w:p w:rsidR="00BF5F2A" w:rsidRPr="00E20F18" w:rsidRDefault="00BF5F2A" w:rsidP="00B40329">
            <w:pPr>
              <w:widowControl/>
              <w:rPr>
                <w:rFonts w:ascii="仿宋_GB2312" w:eastAsia="仿宋_GB2312" w:hAnsi="宋体"/>
                <w:kern w:val="0"/>
              </w:rPr>
            </w:pPr>
          </w:p>
        </w:tc>
        <w:tc>
          <w:tcPr>
            <w:tcW w:w="3685" w:type="dxa"/>
            <w:tcBorders>
              <w:top w:val="nil"/>
              <w:left w:val="nil"/>
              <w:bottom w:val="single" w:sz="4" w:space="0" w:color="auto"/>
              <w:right w:val="single" w:sz="4" w:space="0" w:color="auto"/>
            </w:tcBorders>
            <w:vAlign w:val="center"/>
          </w:tcPr>
          <w:p w:rsidR="00BF5F2A" w:rsidRPr="00BF5F2A" w:rsidRDefault="00BF5F2A" w:rsidP="00A4361B">
            <w:pPr>
              <w:rPr>
                <w:rFonts w:ascii="仿宋_GB2312" w:eastAsia="仿宋_GB2312" w:hAnsi="宋体" w:cs="仿宋_GB2312"/>
              </w:rPr>
            </w:pPr>
            <w:r w:rsidRPr="00BF5F2A">
              <w:rPr>
                <w:rFonts w:ascii="仿宋_GB2312" w:eastAsia="仿宋_GB2312" w:hAnsi="宋体" w:cs="仿宋_GB2312" w:hint="eastAsia"/>
              </w:rPr>
              <w:t>您对学校提供的教材</w:t>
            </w:r>
          </w:p>
        </w:tc>
        <w:tc>
          <w:tcPr>
            <w:tcW w:w="1134"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92.3%</w:t>
            </w:r>
          </w:p>
        </w:tc>
        <w:tc>
          <w:tcPr>
            <w:tcW w:w="1418"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96.0%</w:t>
            </w:r>
          </w:p>
        </w:tc>
        <w:tc>
          <w:tcPr>
            <w:tcW w:w="1184" w:type="dxa"/>
            <w:tcBorders>
              <w:top w:val="nil"/>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93.6%</w:t>
            </w:r>
          </w:p>
        </w:tc>
      </w:tr>
      <w:tr w:rsidR="00BF5F2A" w:rsidRPr="00E20F18" w:rsidTr="00B17F74">
        <w:trPr>
          <w:trHeight w:val="284"/>
          <w:jc w:val="center"/>
        </w:trPr>
        <w:tc>
          <w:tcPr>
            <w:tcW w:w="1101" w:type="dxa"/>
            <w:vMerge/>
            <w:tcBorders>
              <w:top w:val="nil"/>
              <w:left w:val="single" w:sz="4" w:space="0" w:color="auto"/>
              <w:bottom w:val="single" w:sz="4" w:space="0" w:color="000000"/>
              <w:right w:val="single" w:sz="4" w:space="0" w:color="auto"/>
            </w:tcBorders>
            <w:vAlign w:val="center"/>
          </w:tcPr>
          <w:p w:rsidR="00BF5F2A" w:rsidRPr="00E20F18" w:rsidRDefault="00BF5F2A" w:rsidP="00B40329">
            <w:pPr>
              <w:widowControl/>
              <w:rPr>
                <w:rFonts w:ascii="仿宋_GB2312" w:eastAsia="仿宋_GB2312" w:hAnsi="宋体"/>
                <w:kern w:val="0"/>
              </w:rPr>
            </w:pPr>
          </w:p>
        </w:tc>
        <w:tc>
          <w:tcPr>
            <w:tcW w:w="3685" w:type="dxa"/>
            <w:tcBorders>
              <w:top w:val="nil"/>
              <w:left w:val="nil"/>
              <w:bottom w:val="single" w:sz="4" w:space="0" w:color="auto"/>
              <w:right w:val="single" w:sz="4" w:space="0" w:color="auto"/>
            </w:tcBorders>
            <w:vAlign w:val="center"/>
          </w:tcPr>
          <w:p w:rsidR="00BF5F2A" w:rsidRPr="00A54E47" w:rsidRDefault="00BF5F2A" w:rsidP="00A4361B">
            <w:pPr>
              <w:rPr>
                <w:rFonts w:ascii="仿宋_GB2312" w:eastAsia="仿宋_GB2312" w:hAnsi="宋体" w:cs="仿宋_GB2312"/>
              </w:rPr>
            </w:pPr>
            <w:r w:rsidRPr="00A54E47">
              <w:rPr>
                <w:rFonts w:ascii="仿宋_GB2312" w:eastAsia="仿宋_GB2312" w:hAnsi="宋体" w:cs="仿宋_GB2312" w:hint="eastAsia"/>
              </w:rPr>
              <w:t>您对学校提供的复习资料</w:t>
            </w:r>
          </w:p>
        </w:tc>
        <w:tc>
          <w:tcPr>
            <w:tcW w:w="1134"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89.5%</w:t>
            </w:r>
          </w:p>
        </w:tc>
        <w:tc>
          <w:tcPr>
            <w:tcW w:w="1418"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96.0%</w:t>
            </w:r>
          </w:p>
        </w:tc>
        <w:tc>
          <w:tcPr>
            <w:tcW w:w="1184" w:type="dxa"/>
            <w:tcBorders>
              <w:top w:val="nil"/>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91.6%</w:t>
            </w:r>
          </w:p>
        </w:tc>
      </w:tr>
      <w:tr w:rsidR="00BF5F2A" w:rsidRPr="00E20F18" w:rsidTr="00B17F74">
        <w:trPr>
          <w:trHeight w:val="284"/>
          <w:jc w:val="center"/>
        </w:trPr>
        <w:tc>
          <w:tcPr>
            <w:tcW w:w="1101" w:type="dxa"/>
            <w:vMerge/>
            <w:tcBorders>
              <w:top w:val="nil"/>
              <w:left w:val="single" w:sz="4" w:space="0" w:color="auto"/>
              <w:bottom w:val="single" w:sz="4" w:space="0" w:color="000000"/>
              <w:right w:val="single" w:sz="4" w:space="0" w:color="auto"/>
            </w:tcBorders>
            <w:vAlign w:val="center"/>
          </w:tcPr>
          <w:p w:rsidR="00BF5F2A" w:rsidRPr="00E20F18" w:rsidRDefault="00BF5F2A" w:rsidP="00B40329">
            <w:pPr>
              <w:widowControl/>
              <w:rPr>
                <w:rFonts w:ascii="仿宋_GB2312" w:eastAsia="仿宋_GB2312" w:hAnsi="宋体"/>
                <w:kern w:val="0"/>
              </w:rPr>
            </w:pPr>
          </w:p>
        </w:tc>
        <w:tc>
          <w:tcPr>
            <w:tcW w:w="3685" w:type="dxa"/>
            <w:tcBorders>
              <w:top w:val="nil"/>
              <w:left w:val="nil"/>
              <w:bottom w:val="single" w:sz="4" w:space="0" w:color="auto"/>
              <w:right w:val="single" w:sz="4" w:space="0" w:color="auto"/>
            </w:tcBorders>
            <w:vAlign w:val="center"/>
          </w:tcPr>
          <w:p w:rsidR="00BF5F2A" w:rsidRPr="00A54E47" w:rsidRDefault="00BF5F2A" w:rsidP="00A4361B">
            <w:pPr>
              <w:rPr>
                <w:rFonts w:ascii="仿宋_GB2312" w:eastAsia="仿宋_GB2312" w:hAnsi="宋体" w:cs="仿宋_GB2312"/>
              </w:rPr>
            </w:pPr>
            <w:r w:rsidRPr="007372AF">
              <w:rPr>
                <w:rFonts w:ascii="仿宋_GB2312" w:eastAsia="仿宋_GB2312" w:hAnsi="宋体" w:cs="仿宋_GB2312" w:hint="eastAsia"/>
              </w:rPr>
              <w:t>您对学校面授课的时间及次数安排</w:t>
            </w:r>
          </w:p>
        </w:tc>
        <w:tc>
          <w:tcPr>
            <w:tcW w:w="1134"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90.7%</w:t>
            </w:r>
          </w:p>
        </w:tc>
        <w:tc>
          <w:tcPr>
            <w:tcW w:w="1418"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82.0%</w:t>
            </w:r>
          </w:p>
        </w:tc>
        <w:tc>
          <w:tcPr>
            <w:tcW w:w="1184" w:type="dxa"/>
            <w:tcBorders>
              <w:top w:val="nil"/>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87.8%</w:t>
            </w:r>
          </w:p>
        </w:tc>
      </w:tr>
      <w:tr w:rsidR="00BF5F2A" w:rsidRPr="00E20F18" w:rsidTr="00B17F74">
        <w:trPr>
          <w:trHeight w:val="284"/>
          <w:jc w:val="center"/>
        </w:trPr>
        <w:tc>
          <w:tcPr>
            <w:tcW w:w="1101" w:type="dxa"/>
            <w:vMerge/>
            <w:tcBorders>
              <w:top w:val="nil"/>
              <w:left w:val="single" w:sz="4" w:space="0" w:color="auto"/>
              <w:bottom w:val="single" w:sz="4" w:space="0" w:color="000000"/>
              <w:right w:val="single" w:sz="4" w:space="0" w:color="auto"/>
            </w:tcBorders>
            <w:vAlign w:val="center"/>
          </w:tcPr>
          <w:p w:rsidR="00BF5F2A" w:rsidRPr="00E20F18" w:rsidRDefault="00BF5F2A" w:rsidP="00B40329">
            <w:pPr>
              <w:widowControl/>
              <w:rPr>
                <w:rFonts w:ascii="仿宋_GB2312" w:eastAsia="仿宋_GB2312" w:hAnsi="宋体"/>
                <w:kern w:val="0"/>
              </w:rPr>
            </w:pPr>
          </w:p>
        </w:tc>
        <w:tc>
          <w:tcPr>
            <w:tcW w:w="3685" w:type="dxa"/>
            <w:tcBorders>
              <w:top w:val="nil"/>
              <w:left w:val="nil"/>
              <w:bottom w:val="single" w:sz="4" w:space="0" w:color="auto"/>
              <w:right w:val="single" w:sz="4" w:space="0" w:color="auto"/>
            </w:tcBorders>
            <w:vAlign w:val="center"/>
          </w:tcPr>
          <w:p w:rsidR="00BF5F2A" w:rsidRPr="00A54E47" w:rsidRDefault="00BF5F2A" w:rsidP="00A4361B">
            <w:pPr>
              <w:rPr>
                <w:rFonts w:ascii="仿宋_GB2312" w:eastAsia="仿宋_GB2312" w:hAnsi="宋体" w:cs="仿宋_GB2312"/>
              </w:rPr>
            </w:pPr>
            <w:r w:rsidRPr="007372AF">
              <w:rPr>
                <w:rFonts w:ascii="仿宋_GB2312" w:eastAsia="仿宋_GB2312" w:hAnsi="宋体" w:cs="仿宋_GB2312" w:hint="eastAsia"/>
              </w:rPr>
              <w:t>您对学校的考试</w:t>
            </w:r>
            <w:r>
              <w:rPr>
                <w:rFonts w:ascii="仿宋_GB2312" w:eastAsia="仿宋_GB2312" w:hAnsi="宋体" w:cs="仿宋_GB2312" w:hint="eastAsia"/>
              </w:rPr>
              <w:t>安排</w:t>
            </w:r>
          </w:p>
        </w:tc>
        <w:tc>
          <w:tcPr>
            <w:tcW w:w="1134"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91.7%</w:t>
            </w:r>
          </w:p>
        </w:tc>
        <w:tc>
          <w:tcPr>
            <w:tcW w:w="1418"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94.0%</w:t>
            </w:r>
          </w:p>
        </w:tc>
        <w:tc>
          <w:tcPr>
            <w:tcW w:w="1184" w:type="dxa"/>
            <w:tcBorders>
              <w:top w:val="nil"/>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92.5%</w:t>
            </w:r>
          </w:p>
        </w:tc>
      </w:tr>
      <w:tr w:rsidR="00BF5F2A" w:rsidRPr="00E20F18" w:rsidTr="00B17F74">
        <w:trPr>
          <w:trHeight w:val="284"/>
          <w:jc w:val="center"/>
        </w:trPr>
        <w:tc>
          <w:tcPr>
            <w:tcW w:w="1101" w:type="dxa"/>
            <w:vMerge/>
            <w:tcBorders>
              <w:top w:val="nil"/>
              <w:left w:val="single" w:sz="4" w:space="0" w:color="auto"/>
              <w:bottom w:val="single" w:sz="4" w:space="0" w:color="000000"/>
              <w:right w:val="single" w:sz="4" w:space="0" w:color="auto"/>
            </w:tcBorders>
            <w:vAlign w:val="center"/>
          </w:tcPr>
          <w:p w:rsidR="00BF5F2A" w:rsidRPr="00E20F18" w:rsidRDefault="00BF5F2A" w:rsidP="00B40329">
            <w:pPr>
              <w:widowControl/>
              <w:rPr>
                <w:rFonts w:ascii="仿宋_GB2312" w:eastAsia="仿宋_GB2312" w:hAnsi="宋体"/>
                <w:kern w:val="0"/>
              </w:rPr>
            </w:pPr>
          </w:p>
        </w:tc>
        <w:tc>
          <w:tcPr>
            <w:tcW w:w="3685" w:type="dxa"/>
            <w:tcBorders>
              <w:top w:val="nil"/>
              <w:left w:val="nil"/>
              <w:bottom w:val="single" w:sz="4" w:space="0" w:color="auto"/>
              <w:right w:val="single" w:sz="4" w:space="0" w:color="auto"/>
            </w:tcBorders>
            <w:vAlign w:val="center"/>
          </w:tcPr>
          <w:p w:rsidR="00BF5F2A" w:rsidRPr="00A54E47" w:rsidRDefault="00BF5F2A" w:rsidP="00A4361B">
            <w:pPr>
              <w:rPr>
                <w:rFonts w:ascii="仿宋_GB2312" w:eastAsia="仿宋_GB2312" w:hAnsi="宋体" w:cs="仿宋_GB2312"/>
              </w:rPr>
            </w:pPr>
            <w:r w:rsidRPr="00A54E47">
              <w:rPr>
                <w:rFonts w:ascii="仿宋_GB2312" w:eastAsia="仿宋_GB2312" w:hAnsi="宋体" w:cs="仿宋_GB2312" w:hint="eastAsia"/>
              </w:rPr>
              <w:t>您对学校提供的后勤保障</w:t>
            </w:r>
          </w:p>
        </w:tc>
        <w:tc>
          <w:tcPr>
            <w:tcW w:w="1134"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88.2%</w:t>
            </w:r>
          </w:p>
        </w:tc>
        <w:tc>
          <w:tcPr>
            <w:tcW w:w="1418"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84.0%</w:t>
            </w:r>
          </w:p>
        </w:tc>
        <w:tc>
          <w:tcPr>
            <w:tcW w:w="1184" w:type="dxa"/>
            <w:tcBorders>
              <w:top w:val="nil"/>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86.8%</w:t>
            </w:r>
          </w:p>
        </w:tc>
      </w:tr>
      <w:tr w:rsidR="00BF5F2A" w:rsidRPr="00E20F18" w:rsidTr="00B17F74">
        <w:trPr>
          <w:trHeight w:val="284"/>
          <w:jc w:val="center"/>
        </w:trPr>
        <w:tc>
          <w:tcPr>
            <w:tcW w:w="1101" w:type="dxa"/>
            <w:vMerge/>
            <w:tcBorders>
              <w:top w:val="nil"/>
              <w:left w:val="single" w:sz="4" w:space="0" w:color="auto"/>
              <w:bottom w:val="single" w:sz="4" w:space="0" w:color="000000"/>
              <w:right w:val="single" w:sz="4" w:space="0" w:color="auto"/>
            </w:tcBorders>
            <w:vAlign w:val="center"/>
          </w:tcPr>
          <w:p w:rsidR="00BF5F2A" w:rsidRPr="00E20F18" w:rsidRDefault="00BF5F2A" w:rsidP="00B40329">
            <w:pPr>
              <w:widowControl/>
              <w:rPr>
                <w:rFonts w:ascii="仿宋_GB2312" w:eastAsia="仿宋_GB2312" w:hAnsi="宋体"/>
                <w:kern w:val="0"/>
              </w:rPr>
            </w:pPr>
          </w:p>
        </w:tc>
        <w:tc>
          <w:tcPr>
            <w:tcW w:w="3685" w:type="dxa"/>
            <w:tcBorders>
              <w:top w:val="nil"/>
              <w:left w:val="nil"/>
              <w:bottom w:val="single" w:sz="4" w:space="0" w:color="auto"/>
              <w:right w:val="single" w:sz="4" w:space="0" w:color="auto"/>
            </w:tcBorders>
            <w:vAlign w:val="center"/>
          </w:tcPr>
          <w:p w:rsidR="00BF5F2A" w:rsidRPr="00A54E47" w:rsidRDefault="00BF5F2A" w:rsidP="00A4361B">
            <w:pPr>
              <w:rPr>
                <w:rFonts w:ascii="仿宋_GB2312" w:eastAsia="仿宋_GB2312" w:hAnsi="宋体" w:cs="仿宋_GB2312"/>
              </w:rPr>
            </w:pPr>
            <w:r w:rsidRPr="007372AF">
              <w:rPr>
                <w:rFonts w:ascii="仿宋_GB2312" w:eastAsia="仿宋_GB2312" w:hAnsi="宋体" w:cs="仿宋_GB2312" w:hint="eastAsia"/>
              </w:rPr>
              <w:t>您对财务人员的服务态度和办事效率</w:t>
            </w:r>
          </w:p>
        </w:tc>
        <w:tc>
          <w:tcPr>
            <w:tcW w:w="1134"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90.4%</w:t>
            </w:r>
          </w:p>
        </w:tc>
        <w:tc>
          <w:tcPr>
            <w:tcW w:w="1418"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94.0%</w:t>
            </w:r>
          </w:p>
        </w:tc>
        <w:tc>
          <w:tcPr>
            <w:tcW w:w="1184" w:type="dxa"/>
            <w:tcBorders>
              <w:top w:val="nil"/>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91.6%</w:t>
            </w:r>
          </w:p>
        </w:tc>
      </w:tr>
      <w:tr w:rsidR="00BF5F2A" w:rsidRPr="00E20F18" w:rsidTr="00B17F74">
        <w:trPr>
          <w:trHeight w:val="284"/>
          <w:jc w:val="center"/>
        </w:trPr>
        <w:tc>
          <w:tcPr>
            <w:tcW w:w="1101" w:type="dxa"/>
            <w:vMerge/>
            <w:tcBorders>
              <w:top w:val="nil"/>
              <w:left w:val="single" w:sz="4" w:space="0" w:color="auto"/>
              <w:bottom w:val="single" w:sz="4" w:space="0" w:color="000000"/>
              <w:right w:val="single" w:sz="4" w:space="0" w:color="auto"/>
            </w:tcBorders>
            <w:vAlign w:val="center"/>
          </w:tcPr>
          <w:p w:rsidR="00BF5F2A" w:rsidRPr="00E20F18" w:rsidRDefault="00BF5F2A" w:rsidP="00B40329">
            <w:pPr>
              <w:widowControl/>
              <w:rPr>
                <w:rFonts w:ascii="仿宋_GB2312" w:eastAsia="仿宋_GB2312" w:hAnsi="宋体"/>
                <w:kern w:val="0"/>
              </w:rPr>
            </w:pPr>
          </w:p>
        </w:tc>
        <w:tc>
          <w:tcPr>
            <w:tcW w:w="3685" w:type="dxa"/>
            <w:tcBorders>
              <w:top w:val="nil"/>
              <w:left w:val="nil"/>
              <w:bottom w:val="single" w:sz="4" w:space="0" w:color="auto"/>
              <w:right w:val="single" w:sz="4" w:space="0" w:color="auto"/>
            </w:tcBorders>
            <w:vAlign w:val="center"/>
          </w:tcPr>
          <w:p w:rsidR="00BF5F2A" w:rsidRPr="00A54E47" w:rsidRDefault="00BF5F2A" w:rsidP="00A4361B">
            <w:pPr>
              <w:rPr>
                <w:rFonts w:ascii="仿宋_GB2312" w:eastAsia="仿宋_GB2312" w:hAnsi="宋体" w:cs="仿宋_GB2312"/>
              </w:rPr>
            </w:pPr>
            <w:r w:rsidRPr="00A54E47">
              <w:rPr>
                <w:rFonts w:ascii="仿宋_GB2312" w:eastAsia="仿宋_GB2312" w:hAnsi="宋体" w:cs="仿宋_GB2312" w:hint="eastAsia"/>
              </w:rPr>
              <w:t>您对信息技术人员的服务态度和办事效率</w:t>
            </w:r>
          </w:p>
        </w:tc>
        <w:tc>
          <w:tcPr>
            <w:tcW w:w="1134"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91.4%</w:t>
            </w:r>
          </w:p>
        </w:tc>
        <w:tc>
          <w:tcPr>
            <w:tcW w:w="1418"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94.0%</w:t>
            </w:r>
          </w:p>
        </w:tc>
        <w:tc>
          <w:tcPr>
            <w:tcW w:w="1184" w:type="dxa"/>
            <w:tcBorders>
              <w:top w:val="nil"/>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92.2%</w:t>
            </w:r>
          </w:p>
        </w:tc>
      </w:tr>
      <w:tr w:rsidR="00BF5F2A" w:rsidRPr="00E20F18" w:rsidTr="00B17F74">
        <w:trPr>
          <w:trHeight w:val="284"/>
          <w:jc w:val="center"/>
        </w:trPr>
        <w:tc>
          <w:tcPr>
            <w:tcW w:w="1101" w:type="dxa"/>
            <w:vMerge/>
            <w:tcBorders>
              <w:top w:val="nil"/>
              <w:left w:val="single" w:sz="4" w:space="0" w:color="auto"/>
              <w:bottom w:val="single" w:sz="4" w:space="0" w:color="000000"/>
              <w:right w:val="single" w:sz="4" w:space="0" w:color="auto"/>
            </w:tcBorders>
            <w:vAlign w:val="center"/>
          </w:tcPr>
          <w:p w:rsidR="00BF5F2A" w:rsidRPr="00E20F18" w:rsidRDefault="00BF5F2A" w:rsidP="00B40329">
            <w:pPr>
              <w:widowControl/>
              <w:rPr>
                <w:rFonts w:ascii="仿宋_GB2312" w:eastAsia="仿宋_GB2312" w:hAnsi="宋体"/>
                <w:kern w:val="0"/>
              </w:rPr>
            </w:pPr>
          </w:p>
        </w:tc>
        <w:tc>
          <w:tcPr>
            <w:tcW w:w="3685" w:type="dxa"/>
            <w:tcBorders>
              <w:top w:val="nil"/>
              <w:left w:val="nil"/>
              <w:bottom w:val="single" w:sz="4" w:space="0" w:color="auto"/>
              <w:right w:val="single" w:sz="4" w:space="0" w:color="auto"/>
            </w:tcBorders>
            <w:vAlign w:val="center"/>
          </w:tcPr>
          <w:p w:rsidR="00BF5F2A" w:rsidRPr="00A54E47" w:rsidRDefault="00BF5F2A" w:rsidP="00A4361B">
            <w:pPr>
              <w:rPr>
                <w:rFonts w:ascii="仿宋_GB2312" w:eastAsia="仿宋_GB2312" w:hAnsi="宋体" w:cs="仿宋_GB2312"/>
              </w:rPr>
            </w:pPr>
            <w:r w:rsidRPr="00A54E47">
              <w:rPr>
                <w:rFonts w:ascii="仿宋_GB2312" w:eastAsia="仿宋_GB2312" w:hAnsi="宋体" w:cs="仿宋_GB2312" w:hint="eastAsia"/>
              </w:rPr>
              <w:t>您对教务人员的服务态度和办事效率</w:t>
            </w:r>
          </w:p>
        </w:tc>
        <w:tc>
          <w:tcPr>
            <w:tcW w:w="1134"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93.3%</w:t>
            </w:r>
          </w:p>
        </w:tc>
        <w:tc>
          <w:tcPr>
            <w:tcW w:w="1418"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96.0%</w:t>
            </w:r>
          </w:p>
        </w:tc>
        <w:tc>
          <w:tcPr>
            <w:tcW w:w="1184" w:type="dxa"/>
            <w:tcBorders>
              <w:top w:val="nil"/>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94.2%</w:t>
            </w:r>
          </w:p>
        </w:tc>
      </w:tr>
      <w:tr w:rsidR="00BF5F2A" w:rsidRPr="00E20F18" w:rsidTr="00B17F74">
        <w:trPr>
          <w:trHeight w:val="284"/>
          <w:jc w:val="center"/>
        </w:trPr>
        <w:tc>
          <w:tcPr>
            <w:tcW w:w="1101" w:type="dxa"/>
            <w:vMerge w:val="restart"/>
            <w:tcBorders>
              <w:top w:val="nil"/>
              <w:left w:val="single" w:sz="4" w:space="0" w:color="auto"/>
              <w:right w:val="single" w:sz="4" w:space="0" w:color="auto"/>
            </w:tcBorders>
            <w:vAlign w:val="center"/>
          </w:tcPr>
          <w:p w:rsidR="00BF5F2A" w:rsidRPr="00E20F18" w:rsidRDefault="00BF5F2A" w:rsidP="00B40329">
            <w:pPr>
              <w:widowControl/>
              <w:rPr>
                <w:rFonts w:ascii="仿宋_GB2312" w:eastAsia="仿宋_GB2312" w:hAnsi="宋体"/>
                <w:kern w:val="0"/>
              </w:rPr>
            </w:pPr>
            <w:r w:rsidRPr="00E20F18">
              <w:rPr>
                <w:rFonts w:ascii="仿宋_GB2312" w:eastAsia="仿宋_GB2312" w:hAnsi="宋体" w:cs="仿宋_GB2312"/>
                <w:kern w:val="0"/>
              </w:rPr>
              <w:t>5</w:t>
            </w:r>
            <w:r w:rsidRPr="00E20F18">
              <w:rPr>
                <w:rFonts w:ascii="仿宋_GB2312" w:eastAsia="仿宋_GB2312" w:hAnsi="宋体" w:cs="仿宋_GB2312" w:hint="eastAsia"/>
                <w:kern w:val="0"/>
              </w:rPr>
              <w:t>、总体情况</w:t>
            </w:r>
          </w:p>
        </w:tc>
        <w:tc>
          <w:tcPr>
            <w:tcW w:w="3685" w:type="dxa"/>
            <w:tcBorders>
              <w:top w:val="nil"/>
              <w:left w:val="nil"/>
              <w:bottom w:val="single" w:sz="4" w:space="0" w:color="auto"/>
              <w:right w:val="single" w:sz="4" w:space="0" w:color="auto"/>
            </w:tcBorders>
            <w:vAlign w:val="center"/>
          </w:tcPr>
          <w:p w:rsidR="00BF5F2A" w:rsidRPr="00A54E47" w:rsidRDefault="00BF5F2A" w:rsidP="00A4361B">
            <w:pPr>
              <w:rPr>
                <w:rFonts w:ascii="仿宋_GB2312" w:eastAsia="仿宋_GB2312" w:hAnsi="宋体" w:cs="仿宋_GB2312"/>
              </w:rPr>
            </w:pPr>
            <w:r w:rsidRPr="00A54E47">
              <w:rPr>
                <w:rFonts w:ascii="仿宋_GB2312" w:eastAsia="仿宋_GB2312" w:hAnsi="宋体" w:cs="仿宋_GB2312" w:hint="eastAsia"/>
              </w:rPr>
              <w:t>您对电大的学习气氛</w:t>
            </w:r>
          </w:p>
        </w:tc>
        <w:tc>
          <w:tcPr>
            <w:tcW w:w="1134"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89.8%</w:t>
            </w:r>
          </w:p>
        </w:tc>
        <w:tc>
          <w:tcPr>
            <w:tcW w:w="1418"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90.0%</w:t>
            </w:r>
          </w:p>
        </w:tc>
        <w:tc>
          <w:tcPr>
            <w:tcW w:w="1184" w:type="dxa"/>
            <w:tcBorders>
              <w:top w:val="nil"/>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89.9%</w:t>
            </w:r>
          </w:p>
        </w:tc>
      </w:tr>
      <w:tr w:rsidR="00BF5F2A" w:rsidRPr="00E20F18" w:rsidTr="00B17F74">
        <w:trPr>
          <w:trHeight w:val="284"/>
          <w:jc w:val="center"/>
        </w:trPr>
        <w:tc>
          <w:tcPr>
            <w:tcW w:w="1101" w:type="dxa"/>
            <w:vMerge/>
            <w:tcBorders>
              <w:left w:val="single" w:sz="4" w:space="0" w:color="auto"/>
              <w:right w:val="single" w:sz="4" w:space="0" w:color="auto"/>
            </w:tcBorders>
            <w:vAlign w:val="center"/>
          </w:tcPr>
          <w:p w:rsidR="00BF5F2A" w:rsidRPr="00E20F18" w:rsidRDefault="00BF5F2A" w:rsidP="00B40329">
            <w:pPr>
              <w:widowControl/>
              <w:jc w:val="left"/>
              <w:rPr>
                <w:rFonts w:ascii="仿宋_GB2312" w:eastAsia="仿宋_GB2312" w:hAnsi="宋体"/>
                <w:kern w:val="0"/>
              </w:rPr>
            </w:pPr>
          </w:p>
        </w:tc>
        <w:tc>
          <w:tcPr>
            <w:tcW w:w="3685" w:type="dxa"/>
            <w:tcBorders>
              <w:top w:val="nil"/>
              <w:left w:val="nil"/>
              <w:bottom w:val="single" w:sz="4" w:space="0" w:color="auto"/>
              <w:right w:val="single" w:sz="4" w:space="0" w:color="auto"/>
            </w:tcBorders>
            <w:vAlign w:val="center"/>
          </w:tcPr>
          <w:p w:rsidR="00BF5F2A" w:rsidRPr="00A54E47" w:rsidRDefault="00BF5F2A" w:rsidP="00A4361B">
            <w:pPr>
              <w:rPr>
                <w:rFonts w:ascii="仿宋_GB2312" w:eastAsia="仿宋_GB2312" w:hAnsi="宋体" w:cs="仿宋_GB2312"/>
              </w:rPr>
            </w:pPr>
            <w:r w:rsidRPr="00E20F18">
              <w:rPr>
                <w:rFonts w:ascii="仿宋_GB2312" w:eastAsia="仿宋_GB2312" w:hAnsi="宋体" w:cs="仿宋_GB2312" w:hint="eastAsia"/>
              </w:rPr>
              <w:t>您对开放教育的教学模式</w:t>
            </w:r>
          </w:p>
        </w:tc>
        <w:tc>
          <w:tcPr>
            <w:tcW w:w="1134"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93.9%</w:t>
            </w:r>
          </w:p>
        </w:tc>
        <w:tc>
          <w:tcPr>
            <w:tcW w:w="1418"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90.0%</w:t>
            </w:r>
          </w:p>
        </w:tc>
        <w:tc>
          <w:tcPr>
            <w:tcW w:w="1184" w:type="dxa"/>
            <w:tcBorders>
              <w:top w:val="nil"/>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92.6%</w:t>
            </w:r>
          </w:p>
        </w:tc>
      </w:tr>
      <w:tr w:rsidR="00BF5F2A" w:rsidRPr="00E20F18" w:rsidTr="00B17F74">
        <w:trPr>
          <w:trHeight w:val="284"/>
          <w:jc w:val="center"/>
        </w:trPr>
        <w:tc>
          <w:tcPr>
            <w:tcW w:w="1101" w:type="dxa"/>
            <w:vMerge/>
            <w:tcBorders>
              <w:left w:val="single" w:sz="4" w:space="0" w:color="auto"/>
              <w:bottom w:val="single" w:sz="4" w:space="0" w:color="auto"/>
              <w:right w:val="single" w:sz="4" w:space="0" w:color="auto"/>
            </w:tcBorders>
            <w:vAlign w:val="center"/>
          </w:tcPr>
          <w:p w:rsidR="00BF5F2A" w:rsidRPr="00E20F18" w:rsidRDefault="00BF5F2A" w:rsidP="00B40329">
            <w:pPr>
              <w:widowControl/>
              <w:jc w:val="left"/>
              <w:rPr>
                <w:rFonts w:ascii="仿宋_GB2312" w:eastAsia="仿宋_GB2312" w:hAnsi="宋体"/>
                <w:kern w:val="0"/>
              </w:rPr>
            </w:pPr>
          </w:p>
        </w:tc>
        <w:tc>
          <w:tcPr>
            <w:tcW w:w="3685" w:type="dxa"/>
            <w:tcBorders>
              <w:top w:val="nil"/>
              <w:left w:val="nil"/>
              <w:bottom w:val="single" w:sz="4" w:space="0" w:color="auto"/>
              <w:right w:val="single" w:sz="4" w:space="0" w:color="auto"/>
            </w:tcBorders>
            <w:vAlign w:val="center"/>
          </w:tcPr>
          <w:p w:rsidR="00BF5F2A" w:rsidRPr="00A54E47" w:rsidRDefault="00BF5F2A" w:rsidP="00A4361B">
            <w:pPr>
              <w:rPr>
                <w:rFonts w:ascii="仿宋_GB2312" w:eastAsia="仿宋_GB2312" w:hAnsi="宋体" w:cs="仿宋_GB2312"/>
              </w:rPr>
            </w:pPr>
            <w:r w:rsidRPr="00E20F18">
              <w:rPr>
                <w:rFonts w:ascii="仿宋_GB2312" w:eastAsia="仿宋_GB2312" w:hAnsi="宋体" w:cs="仿宋_GB2312" w:hint="eastAsia"/>
              </w:rPr>
              <w:t>您对开放教育的校园文化生活</w:t>
            </w:r>
            <w:r>
              <w:rPr>
                <w:rFonts w:ascii="仿宋_GB2312" w:eastAsia="仿宋_GB2312" w:hAnsi="宋体" w:cs="仿宋_GB2312" w:hint="eastAsia"/>
              </w:rPr>
              <w:t>（如：学生联合会）</w:t>
            </w:r>
          </w:p>
        </w:tc>
        <w:tc>
          <w:tcPr>
            <w:tcW w:w="1134"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88.5%</w:t>
            </w:r>
          </w:p>
        </w:tc>
        <w:tc>
          <w:tcPr>
            <w:tcW w:w="1418" w:type="dxa"/>
            <w:tcBorders>
              <w:top w:val="single" w:sz="4" w:space="0" w:color="auto"/>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86.0%</w:t>
            </w:r>
          </w:p>
        </w:tc>
        <w:tc>
          <w:tcPr>
            <w:tcW w:w="1184" w:type="dxa"/>
            <w:tcBorders>
              <w:top w:val="nil"/>
              <w:left w:val="nil"/>
              <w:bottom w:val="single" w:sz="4" w:space="0" w:color="auto"/>
              <w:right w:val="single" w:sz="4" w:space="0" w:color="auto"/>
            </w:tcBorders>
            <w:vAlign w:val="bottom"/>
          </w:tcPr>
          <w:p w:rsidR="00BF5F2A" w:rsidRPr="00012317" w:rsidRDefault="00BF5F2A">
            <w:pPr>
              <w:jc w:val="right"/>
              <w:rPr>
                <w:rFonts w:ascii="等线" w:eastAsia="等线" w:hAnsi="等线" w:cs="宋体"/>
                <w:sz w:val="22"/>
                <w:szCs w:val="22"/>
              </w:rPr>
            </w:pPr>
            <w:r w:rsidRPr="00012317">
              <w:rPr>
                <w:rFonts w:ascii="等线" w:eastAsia="等线" w:hAnsi="等线" w:hint="eastAsia"/>
                <w:sz w:val="22"/>
                <w:szCs w:val="22"/>
              </w:rPr>
              <w:t>87.7%</w:t>
            </w:r>
          </w:p>
        </w:tc>
      </w:tr>
      <w:tr w:rsidR="00BF5F2A" w:rsidRPr="00E20F18" w:rsidTr="00B17F74">
        <w:trPr>
          <w:trHeight w:val="284"/>
          <w:jc w:val="center"/>
        </w:trPr>
        <w:tc>
          <w:tcPr>
            <w:tcW w:w="4786" w:type="dxa"/>
            <w:gridSpan w:val="2"/>
            <w:tcBorders>
              <w:top w:val="single" w:sz="4" w:space="0" w:color="auto"/>
              <w:left w:val="single" w:sz="4" w:space="0" w:color="auto"/>
              <w:bottom w:val="single" w:sz="4" w:space="0" w:color="auto"/>
              <w:right w:val="single" w:sz="4" w:space="0" w:color="auto"/>
            </w:tcBorders>
            <w:vAlign w:val="center"/>
          </w:tcPr>
          <w:p w:rsidR="00BF5F2A" w:rsidRPr="00185554" w:rsidRDefault="00BF5F2A" w:rsidP="00185554">
            <w:pPr>
              <w:jc w:val="center"/>
              <w:rPr>
                <w:rFonts w:ascii="仿宋_GB2312" w:eastAsia="仿宋_GB2312" w:hAnsi="宋体"/>
                <w:b/>
                <w:bCs/>
              </w:rPr>
            </w:pPr>
            <w:r w:rsidRPr="00185554">
              <w:rPr>
                <w:rFonts w:ascii="仿宋_GB2312" w:eastAsia="仿宋_GB2312" w:hAnsi="宋体" w:cs="仿宋_GB2312" w:hint="eastAsia"/>
                <w:b/>
                <w:bCs/>
                <w:kern w:val="0"/>
              </w:rPr>
              <w:lastRenderedPageBreak/>
              <w:t>平均满意度</w:t>
            </w:r>
          </w:p>
        </w:tc>
        <w:tc>
          <w:tcPr>
            <w:tcW w:w="1134" w:type="dxa"/>
            <w:tcBorders>
              <w:top w:val="single" w:sz="4" w:space="0" w:color="auto"/>
              <w:left w:val="nil"/>
              <w:bottom w:val="single" w:sz="4" w:space="0" w:color="auto"/>
              <w:right w:val="single" w:sz="4" w:space="0" w:color="auto"/>
            </w:tcBorders>
            <w:vAlign w:val="bottom"/>
          </w:tcPr>
          <w:p w:rsidR="00BF5F2A" w:rsidRDefault="00BF5F2A">
            <w:pPr>
              <w:jc w:val="right"/>
              <w:rPr>
                <w:rFonts w:ascii="等线" w:eastAsia="等线" w:hAnsi="等线" w:cs="宋体"/>
                <w:sz w:val="22"/>
                <w:szCs w:val="22"/>
              </w:rPr>
            </w:pPr>
            <w:r>
              <w:rPr>
                <w:rFonts w:ascii="等线" w:eastAsia="等线" w:hAnsi="等线" w:hint="eastAsia"/>
                <w:sz w:val="22"/>
                <w:szCs w:val="22"/>
              </w:rPr>
              <w:t>91.8%</w:t>
            </w:r>
          </w:p>
        </w:tc>
        <w:tc>
          <w:tcPr>
            <w:tcW w:w="1418" w:type="dxa"/>
            <w:tcBorders>
              <w:top w:val="single" w:sz="4" w:space="0" w:color="auto"/>
              <w:left w:val="nil"/>
              <w:bottom w:val="single" w:sz="4" w:space="0" w:color="auto"/>
              <w:right w:val="single" w:sz="4" w:space="0" w:color="auto"/>
            </w:tcBorders>
            <w:vAlign w:val="bottom"/>
          </w:tcPr>
          <w:p w:rsidR="00BF5F2A" w:rsidRDefault="00BF5F2A">
            <w:pPr>
              <w:jc w:val="right"/>
              <w:rPr>
                <w:rFonts w:ascii="等线" w:eastAsia="等线" w:hAnsi="等线" w:cs="宋体"/>
                <w:sz w:val="22"/>
                <w:szCs w:val="22"/>
              </w:rPr>
            </w:pPr>
            <w:r>
              <w:rPr>
                <w:rFonts w:ascii="等线" w:eastAsia="等线" w:hAnsi="等线" w:hint="eastAsia"/>
                <w:sz w:val="22"/>
                <w:szCs w:val="22"/>
              </w:rPr>
              <w:t>92.3%</w:t>
            </w:r>
          </w:p>
        </w:tc>
        <w:tc>
          <w:tcPr>
            <w:tcW w:w="1184" w:type="dxa"/>
            <w:tcBorders>
              <w:top w:val="single" w:sz="4" w:space="0" w:color="auto"/>
              <w:left w:val="nil"/>
              <w:bottom w:val="single" w:sz="4" w:space="0" w:color="auto"/>
              <w:right w:val="single" w:sz="4" w:space="0" w:color="auto"/>
            </w:tcBorders>
            <w:vAlign w:val="bottom"/>
          </w:tcPr>
          <w:p w:rsidR="00BF5F2A" w:rsidRDefault="00BF5F2A">
            <w:pPr>
              <w:jc w:val="right"/>
              <w:rPr>
                <w:rFonts w:ascii="等线" w:eastAsia="等线" w:hAnsi="等线" w:cs="宋体"/>
                <w:sz w:val="22"/>
                <w:szCs w:val="22"/>
              </w:rPr>
            </w:pPr>
            <w:r>
              <w:rPr>
                <w:rFonts w:ascii="等线" w:eastAsia="等线" w:hAnsi="等线" w:hint="eastAsia"/>
                <w:sz w:val="22"/>
                <w:szCs w:val="22"/>
              </w:rPr>
              <w:t>91.9%</w:t>
            </w:r>
          </w:p>
        </w:tc>
      </w:tr>
    </w:tbl>
    <w:p w:rsidR="004A1E46" w:rsidRDefault="004A1E46" w:rsidP="00034D70">
      <w:pPr>
        <w:widowControl/>
        <w:spacing w:afterLines="50"/>
        <w:jc w:val="left"/>
        <w:rPr>
          <w:rFonts w:ascii="宋体" w:hAnsi="宋体" w:cs="宋体"/>
          <w:b/>
          <w:bCs/>
          <w:kern w:val="0"/>
          <w:sz w:val="24"/>
          <w:szCs w:val="24"/>
        </w:rPr>
      </w:pPr>
      <w:r>
        <w:rPr>
          <w:rFonts w:ascii="宋体" w:hAnsi="宋体" w:cs="宋体" w:hint="eastAsia"/>
          <w:b/>
          <w:bCs/>
          <w:kern w:val="0"/>
          <w:sz w:val="24"/>
          <w:szCs w:val="24"/>
        </w:rPr>
        <w:t xml:space="preserve">     </w:t>
      </w:r>
    </w:p>
    <w:p w:rsidR="0089224F" w:rsidRPr="009E529B" w:rsidRDefault="009E529B" w:rsidP="00034D70">
      <w:pPr>
        <w:widowControl/>
        <w:spacing w:afterLines="50"/>
        <w:jc w:val="left"/>
        <w:rPr>
          <w:rFonts w:ascii="宋体"/>
          <w:b/>
          <w:bCs/>
          <w:kern w:val="0"/>
          <w:sz w:val="24"/>
          <w:szCs w:val="24"/>
        </w:rPr>
      </w:pPr>
      <w:r w:rsidRPr="005872AB">
        <w:rPr>
          <w:rFonts w:ascii="宋体" w:hAnsi="宋体" w:cs="宋体" w:hint="eastAsia"/>
          <w:b/>
          <w:bCs/>
          <w:kern w:val="0"/>
          <w:sz w:val="24"/>
          <w:szCs w:val="24"/>
        </w:rPr>
        <w:t>二、有待改进原因分析及改进措施</w:t>
      </w:r>
    </w:p>
    <w:p w:rsidR="00923457" w:rsidRPr="004A1E46" w:rsidRDefault="00163791" w:rsidP="004A1E46">
      <w:pPr>
        <w:spacing w:line="440" w:lineRule="exact"/>
        <w:ind w:firstLine="480"/>
        <w:rPr>
          <w:rFonts w:asciiTheme="minorEastAsia" w:eastAsiaTheme="minorEastAsia" w:hAnsiTheme="minorEastAsia"/>
          <w:sz w:val="24"/>
        </w:rPr>
      </w:pPr>
      <w:r w:rsidRPr="004A1E46">
        <w:rPr>
          <w:rFonts w:asciiTheme="minorEastAsia" w:eastAsiaTheme="minorEastAsia" w:hAnsiTheme="minorEastAsia" w:hint="eastAsia"/>
          <w:sz w:val="24"/>
        </w:rPr>
        <w:t>从开放教育在校生满意度调查结果表中可以看出，2018年开放教育学生满意度调查结果比上年度有明显提高。在校生平均满意度提高了近3个百分点，为91.9%，大大高于质量标准中的满意度值</w:t>
      </w:r>
      <w:r w:rsidR="00923457" w:rsidRPr="004A1E46">
        <w:rPr>
          <w:rFonts w:asciiTheme="minorEastAsia" w:eastAsiaTheme="minorEastAsia" w:hAnsiTheme="minorEastAsia" w:hint="eastAsia"/>
          <w:sz w:val="24"/>
        </w:rPr>
        <w:t>。</w:t>
      </w:r>
    </w:p>
    <w:p w:rsidR="00923457" w:rsidRPr="004A1E46" w:rsidRDefault="0091773A" w:rsidP="004A1E46">
      <w:pPr>
        <w:spacing w:line="440" w:lineRule="exact"/>
        <w:ind w:firstLine="480"/>
        <w:rPr>
          <w:rFonts w:asciiTheme="minorEastAsia" w:eastAsiaTheme="minorEastAsia" w:hAnsiTheme="minorEastAsia"/>
          <w:sz w:val="24"/>
        </w:rPr>
      </w:pPr>
      <w:r w:rsidRPr="004A1E46">
        <w:rPr>
          <w:rFonts w:asciiTheme="minorEastAsia" w:eastAsiaTheme="minorEastAsia" w:hAnsiTheme="minorEastAsia" w:hint="eastAsia"/>
          <w:sz w:val="24"/>
        </w:rPr>
        <w:t>开放学院在校生满意度低</w:t>
      </w:r>
      <w:r w:rsidR="00163791" w:rsidRPr="004A1E46">
        <w:rPr>
          <w:rFonts w:asciiTheme="minorEastAsia" w:eastAsiaTheme="minorEastAsia" w:hAnsiTheme="minorEastAsia" w:hint="eastAsia"/>
          <w:sz w:val="24"/>
        </w:rPr>
        <w:t>90%的项目有：“您对班主任与同学联系的紧密程度”</w:t>
      </w:r>
      <w:r w:rsidR="00B06659" w:rsidRPr="004A1E46">
        <w:rPr>
          <w:rFonts w:asciiTheme="minorEastAsia" w:eastAsiaTheme="minorEastAsia" w:hAnsiTheme="minorEastAsia" w:hint="eastAsia"/>
          <w:sz w:val="24"/>
        </w:rPr>
        <w:t xml:space="preserve"> </w:t>
      </w:r>
      <w:r w:rsidR="00163791" w:rsidRPr="004A1E46">
        <w:rPr>
          <w:rFonts w:asciiTheme="minorEastAsia" w:eastAsiaTheme="minorEastAsia" w:hAnsiTheme="minorEastAsia" w:hint="eastAsia"/>
          <w:sz w:val="24"/>
        </w:rPr>
        <w:t>“您对开放教育的校园文化生活”“您对学校提供的复习资料”</w:t>
      </w:r>
      <w:r w:rsidR="00B06659" w:rsidRPr="004A1E46">
        <w:rPr>
          <w:rFonts w:asciiTheme="minorEastAsia" w:eastAsiaTheme="minorEastAsia" w:hAnsiTheme="minorEastAsia" w:hint="eastAsia"/>
          <w:sz w:val="24"/>
        </w:rPr>
        <w:t>3</w:t>
      </w:r>
      <w:r w:rsidR="00163791" w:rsidRPr="004A1E46">
        <w:rPr>
          <w:rFonts w:asciiTheme="minorEastAsia" w:eastAsiaTheme="minorEastAsia" w:hAnsiTheme="minorEastAsia" w:hint="eastAsia"/>
          <w:sz w:val="24"/>
        </w:rPr>
        <w:t>项，其中“您对班主任与同学联系的紧密程度”项目满意度为86%；路桥学院在校生满意度低于90%的项目有：“您对学校面授课的时间及次数安排”“您对班主任与同学联系的紧密程度”</w:t>
      </w:r>
      <w:r w:rsidR="00B06659" w:rsidRPr="004A1E46">
        <w:rPr>
          <w:rFonts w:asciiTheme="minorEastAsia" w:eastAsiaTheme="minorEastAsia" w:hAnsiTheme="minorEastAsia" w:hint="eastAsia"/>
          <w:sz w:val="24"/>
        </w:rPr>
        <w:t xml:space="preserve"> </w:t>
      </w:r>
      <w:r w:rsidR="00163791" w:rsidRPr="004A1E46">
        <w:rPr>
          <w:rFonts w:asciiTheme="minorEastAsia" w:eastAsiaTheme="minorEastAsia" w:hAnsiTheme="minorEastAsia" w:hint="eastAsia"/>
          <w:sz w:val="24"/>
        </w:rPr>
        <w:t xml:space="preserve">“您对开放教育的校园文化生活”“您对本专业知识及专业能力的教育”等 </w:t>
      </w:r>
      <w:r w:rsidR="00B06659" w:rsidRPr="004A1E46">
        <w:rPr>
          <w:rFonts w:asciiTheme="minorEastAsia" w:eastAsiaTheme="minorEastAsia" w:hAnsiTheme="minorEastAsia" w:hint="eastAsia"/>
          <w:sz w:val="24"/>
        </w:rPr>
        <w:t>4</w:t>
      </w:r>
      <w:r w:rsidR="00163791" w:rsidRPr="004A1E46">
        <w:rPr>
          <w:rFonts w:asciiTheme="minorEastAsia" w:eastAsiaTheme="minorEastAsia" w:hAnsiTheme="minorEastAsia" w:hint="eastAsia"/>
          <w:sz w:val="24"/>
        </w:rPr>
        <w:t>项，其中，“您对学校面授课的时间及次数安排”项目满意度为82%。</w:t>
      </w:r>
      <w:r w:rsidR="00923457" w:rsidRPr="004A1E46">
        <w:rPr>
          <w:rFonts w:asciiTheme="minorEastAsia" w:eastAsiaTheme="minorEastAsia" w:hAnsiTheme="minorEastAsia" w:hint="eastAsia"/>
          <w:sz w:val="24"/>
        </w:rPr>
        <w:t>各职能部门对有待改进的原因进行了分析，并提出了相应的改进措施，汇总如下：</w:t>
      </w:r>
    </w:p>
    <w:p w:rsidR="00923457" w:rsidRPr="004A1E46" w:rsidRDefault="00923457" w:rsidP="004A1E46">
      <w:pPr>
        <w:spacing w:line="440" w:lineRule="exact"/>
        <w:ind w:firstLine="480"/>
        <w:rPr>
          <w:rFonts w:asciiTheme="minorEastAsia" w:eastAsiaTheme="minorEastAsia" w:hAnsiTheme="minorEastAsia"/>
          <w:sz w:val="24"/>
        </w:rPr>
      </w:pPr>
      <w:r w:rsidRPr="004A1E46">
        <w:rPr>
          <w:rFonts w:asciiTheme="minorEastAsia" w:eastAsiaTheme="minorEastAsia" w:hAnsiTheme="minorEastAsia" w:hint="eastAsia"/>
          <w:sz w:val="24"/>
        </w:rPr>
        <w:t>1、</w:t>
      </w:r>
      <w:r w:rsidR="00163791" w:rsidRPr="004A1E46">
        <w:rPr>
          <w:rFonts w:asciiTheme="minorEastAsia" w:eastAsiaTheme="minorEastAsia" w:hAnsiTheme="minorEastAsia" w:hint="eastAsia"/>
          <w:sz w:val="24"/>
        </w:rPr>
        <w:t>本次调查，学生对“学校提供的后勤保障”“财务人员的服务态度和办事效率”</w:t>
      </w:r>
      <w:r w:rsidR="00350709" w:rsidRPr="004A1E46">
        <w:rPr>
          <w:rFonts w:asciiTheme="minorEastAsia" w:eastAsiaTheme="minorEastAsia" w:hAnsiTheme="minorEastAsia" w:hint="eastAsia"/>
          <w:sz w:val="24"/>
        </w:rPr>
        <w:t>和</w:t>
      </w:r>
      <w:r w:rsidR="00163791" w:rsidRPr="004A1E46">
        <w:rPr>
          <w:rFonts w:asciiTheme="minorEastAsia" w:eastAsiaTheme="minorEastAsia" w:hAnsiTheme="minorEastAsia" w:hint="eastAsia"/>
          <w:sz w:val="24"/>
        </w:rPr>
        <w:t>“教务人员的服务态度和办事效率”等项目的满意度同比有较大提高，说明我校搬迁新校园后，随着条件改善，学生的认可度有了提高。</w:t>
      </w:r>
      <w:r w:rsidRPr="004A1E46">
        <w:rPr>
          <w:rFonts w:asciiTheme="minorEastAsia" w:eastAsiaTheme="minorEastAsia" w:hAnsiTheme="minorEastAsia" w:hint="eastAsia"/>
          <w:sz w:val="24"/>
        </w:rPr>
        <w:t>但</w:t>
      </w:r>
      <w:r w:rsidR="00163791" w:rsidRPr="004A1E46">
        <w:rPr>
          <w:rFonts w:asciiTheme="minorEastAsia" w:eastAsiaTheme="minorEastAsia" w:hAnsiTheme="minorEastAsia" w:hint="eastAsia"/>
          <w:sz w:val="24"/>
        </w:rPr>
        <w:t>一些满意</w:t>
      </w:r>
      <w:proofErr w:type="gramStart"/>
      <w:r w:rsidR="00163791" w:rsidRPr="004A1E46">
        <w:rPr>
          <w:rFonts w:asciiTheme="minorEastAsia" w:eastAsiaTheme="minorEastAsia" w:hAnsiTheme="minorEastAsia" w:hint="eastAsia"/>
          <w:sz w:val="24"/>
        </w:rPr>
        <w:t>度数据</w:t>
      </w:r>
      <w:proofErr w:type="gramEnd"/>
      <w:r w:rsidR="00163791" w:rsidRPr="004A1E46">
        <w:rPr>
          <w:rFonts w:asciiTheme="minorEastAsia" w:eastAsiaTheme="minorEastAsia" w:hAnsiTheme="minorEastAsia" w:hint="eastAsia"/>
          <w:sz w:val="24"/>
        </w:rPr>
        <w:t>可能存在失真情况。例如：毕业生满意度调查统计中，被调查的开放学院和路桥学院分别有10项和2项满意度为100%，在校生满意度调查统计中，路桥学院也有2项为100%，这是过去历年的调查结果中没有出现的情况。因此，学校及开放学院、路桥学院要客观对待调查结果，还有继续把优化学习支持服务工作作为事关开放教育招生和教学质量的大事来通盘考虑，强调责任担当。</w:t>
      </w:r>
    </w:p>
    <w:p w:rsidR="00350709" w:rsidRPr="004A1E46" w:rsidRDefault="00163791" w:rsidP="004A1E46">
      <w:pPr>
        <w:spacing w:line="440" w:lineRule="exact"/>
        <w:ind w:firstLine="480"/>
        <w:rPr>
          <w:rFonts w:asciiTheme="minorEastAsia" w:eastAsiaTheme="minorEastAsia" w:hAnsiTheme="minorEastAsia"/>
          <w:sz w:val="24"/>
        </w:rPr>
      </w:pPr>
      <w:r w:rsidRPr="004A1E46">
        <w:rPr>
          <w:rFonts w:asciiTheme="minorEastAsia" w:eastAsiaTheme="minorEastAsia" w:hAnsiTheme="minorEastAsia" w:hint="eastAsia"/>
          <w:sz w:val="24"/>
        </w:rPr>
        <w:t>建议对开放教育毕业生和在校生满意度调查问卷重新进行设计，使调查内容更具体，更能准确反映教学、管理、服务实际状况，按照线上（网上）调查与线下（纸质）调查相结合的原则实施。</w:t>
      </w:r>
    </w:p>
    <w:p w:rsidR="00AD7DD4" w:rsidRPr="004A1E46" w:rsidRDefault="00923457" w:rsidP="004A1E46">
      <w:pPr>
        <w:spacing w:line="440" w:lineRule="exact"/>
        <w:ind w:firstLine="480"/>
        <w:rPr>
          <w:rFonts w:asciiTheme="minorEastAsia" w:eastAsiaTheme="minorEastAsia" w:hAnsiTheme="minorEastAsia"/>
          <w:sz w:val="24"/>
        </w:rPr>
      </w:pPr>
      <w:r w:rsidRPr="004A1E46">
        <w:rPr>
          <w:rFonts w:asciiTheme="minorEastAsia" w:eastAsiaTheme="minorEastAsia" w:hAnsiTheme="minorEastAsia" w:hint="eastAsia"/>
          <w:sz w:val="24"/>
        </w:rPr>
        <w:t>2</w:t>
      </w:r>
      <w:r w:rsidR="00D06EDF" w:rsidRPr="004A1E46">
        <w:rPr>
          <w:rFonts w:asciiTheme="minorEastAsia" w:eastAsiaTheme="minorEastAsia" w:hAnsiTheme="minorEastAsia" w:hint="eastAsia"/>
          <w:sz w:val="24"/>
        </w:rPr>
        <w:t>、</w:t>
      </w:r>
      <w:r w:rsidR="00D562E2" w:rsidRPr="004A1E46">
        <w:rPr>
          <w:rFonts w:asciiTheme="minorEastAsia" w:eastAsiaTheme="minorEastAsia" w:hAnsiTheme="minorEastAsia" w:hint="eastAsia"/>
          <w:sz w:val="24"/>
        </w:rPr>
        <w:t>本次调查开放在校生</w:t>
      </w:r>
      <w:r w:rsidRPr="004A1E46">
        <w:rPr>
          <w:rFonts w:asciiTheme="minorEastAsia" w:eastAsiaTheme="minorEastAsia" w:hAnsiTheme="minorEastAsia" w:hint="eastAsia"/>
          <w:sz w:val="24"/>
        </w:rPr>
        <w:t>对班主任与同学联系的紧密程度</w:t>
      </w:r>
      <w:r w:rsidR="00D562E2" w:rsidRPr="004A1E46">
        <w:rPr>
          <w:rFonts w:asciiTheme="minorEastAsia" w:eastAsiaTheme="minorEastAsia" w:hAnsiTheme="minorEastAsia" w:hint="eastAsia"/>
          <w:sz w:val="24"/>
        </w:rPr>
        <w:t>的满意度为86.8%，</w:t>
      </w:r>
      <w:r w:rsidRPr="004A1E46">
        <w:rPr>
          <w:rFonts w:asciiTheme="minorEastAsia" w:eastAsiaTheme="minorEastAsia" w:hAnsiTheme="minorEastAsia" w:hint="eastAsia"/>
          <w:sz w:val="24"/>
        </w:rPr>
        <w:t>经访谈了解，班主任对于常规的学习指导和支持方面的工作做得很好，问题主要是</w:t>
      </w:r>
      <w:proofErr w:type="gramStart"/>
      <w:r w:rsidRPr="004A1E46">
        <w:rPr>
          <w:rFonts w:asciiTheme="minorEastAsia" w:eastAsiaTheme="minorEastAsia" w:hAnsiTheme="minorEastAsia" w:hint="eastAsia"/>
          <w:sz w:val="24"/>
        </w:rPr>
        <w:t>微信群</w:t>
      </w:r>
      <w:proofErr w:type="gramEnd"/>
      <w:r w:rsidRPr="004A1E46">
        <w:rPr>
          <w:rFonts w:asciiTheme="minorEastAsia" w:eastAsiaTheme="minorEastAsia" w:hAnsiTheme="minorEastAsia" w:hint="eastAsia"/>
          <w:sz w:val="24"/>
        </w:rPr>
        <w:t>里班主任发言不多，有时未能及时回复学员的问题。原因分析，建设的</w:t>
      </w:r>
      <w:proofErr w:type="gramStart"/>
      <w:r w:rsidRPr="004A1E46">
        <w:rPr>
          <w:rFonts w:asciiTheme="minorEastAsia" w:eastAsiaTheme="minorEastAsia" w:hAnsiTheme="minorEastAsia" w:hint="eastAsia"/>
          <w:sz w:val="24"/>
        </w:rPr>
        <w:t>供交流</w:t>
      </w:r>
      <w:proofErr w:type="gramEnd"/>
      <w:r w:rsidRPr="004A1E46">
        <w:rPr>
          <w:rFonts w:asciiTheme="minorEastAsia" w:eastAsiaTheme="minorEastAsia" w:hAnsiTheme="minorEastAsia" w:hint="eastAsia"/>
          <w:sz w:val="24"/>
        </w:rPr>
        <w:t>的QQ群、</w:t>
      </w:r>
      <w:proofErr w:type="gramStart"/>
      <w:r w:rsidRPr="004A1E46">
        <w:rPr>
          <w:rFonts w:asciiTheme="minorEastAsia" w:eastAsiaTheme="minorEastAsia" w:hAnsiTheme="minorEastAsia" w:hint="eastAsia"/>
          <w:sz w:val="24"/>
        </w:rPr>
        <w:t>微信群</w:t>
      </w:r>
      <w:proofErr w:type="gramEnd"/>
      <w:r w:rsidRPr="004A1E46">
        <w:rPr>
          <w:rFonts w:asciiTheme="minorEastAsia" w:eastAsiaTheme="minorEastAsia" w:hAnsiTheme="minorEastAsia" w:hint="eastAsia"/>
          <w:sz w:val="24"/>
        </w:rPr>
        <w:t>等数量过多，沟通渠道趋于分散，班主任主要偏向于QQ群里的资料上挂和学员交流，</w:t>
      </w:r>
      <w:proofErr w:type="gramStart"/>
      <w:r w:rsidRPr="004A1E46">
        <w:rPr>
          <w:rFonts w:asciiTheme="minorEastAsia" w:eastAsiaTheme="minorEastAsia" w:hAnsiTheme="minorEastAsia" w:hint="eastAsia"/>
          <w:sz w:val="24"/>
        </w:rPr>
        <w:t>微信群</w:t>
      </w:r>
      <w:proofErr w:type="gramEnd"/>
      <w:r w:rsidRPr="004A1E46">
        <w:rPr>
          <w:rFonts w:asciiTheme="minorEastAsia" w:eastAsiaTheme="minorEastAsia" w:hAnsiTheme="minorEastAsia" w:hint="eastAsia"/>
          <w:sz w:val="24"/>
        </w:rPr>
        <w:t>因为内容更新多而快，所以有时未能及时解答学员疑惑。今后，</w:t>
      </w:r>
      <w:r w:rsidR="00AD7DD4" w:rsidRPr="004A1E46">
        <w:rPr>
          <w:rFonts w:asciiTheme="minorEastAsia" w:eastAsiaTheme="minorEastAsia" w:hAnsiTheme="minorEastAsia" w:hint="eastAsia"/>
          <w:sz w:val="24"/>
        </w:rPr>
        <w:t>学院</w:t>
      </w:r>
      <w:r w:rsidRPr="004A1E46">
        <w:rPr>
          <w:rFonts w:asciiTheme="minorEastAsia" w:eastAsiaTheme="minorEastAsia" w:hAnsiTheme="minorEastAsia" w:hint="eastAsia"/>
          <w:sz w:val="24"/>
        </w:rPr>
        <w:t>要加强这方面的交流。还有就是班主任可以加强面授课</w:t>
      </w:r>
      <w:r w:rsidRPr="004A1E46">
        <w:rPr>
          <w:rFonts w:asciiTheme="minorEastAsia" w:eastAsiaTheme="minorEastAsia" w:hAnsiTheme="minorEastAsia" w:hint="eastAsia"/>
          <w:sz w:val="24"/>
        </w:rPr>
        <w:lastRenderedPageBreak/>
        <w:t>期间的巡视，增加与学员的面对面的交流。</w:t>
      </w:r>
    </w:p>
    <w:p w:rsidR="00923457" w:rsidRPr="004A1E46" w:rsidRDefault="00D562E2" w:rsidP="004A1E46">
      <w:pPr>
        <w:spacing w:line="440" w:lineRule="exact"/>
        <w:ind w:firstLine="480"/>
        <w:rPr>
          <w:rFonts w:asciiTheme="minorEastAsia" w:eastAsiaTheme="minorEastAsia" w:hAnsiTheme="minorEastAsia"/>
          <w:sz w:val="24"/>
        </w:rPr>
      </w:pPr>
      <w:r w:rsidRPr="004A1E46">
        <w:rPr>
          <w:rFonts w:asciiTheme="minorEastAsia" w:eastAsiaTheme="minorEastAsia" w:hAnsiTheme="minorEastAsia" w:hint="eastAsia"/>
          <w:sz w:val="24"/>
        </w:rPr>
        <w:t>3</w:t>
      </w:r>
      <w:r w:rsidR="00D06EDF" w:rsidRPr="004A1E46">
        <w:rPr>
          <w:rFonts w:asciiTheme="minorEastAsia" w:eastAsiaTheme="minorEastAsia" w:hAnsiTheme="minorEastAsia" w:hint="eastAsia"/>
          <w:sz w:val="24"/>
        </w:rPr>
        <w:t>、</w:t>
      </w:r>
      <w:r w:rsidR="00AD7DD4" w:rsidRPr="004A1E46">
        <w:rPr>
          <w:rFonts w:asciiTheme="minorEastAsia" w:eastAsiaTheme="minorEastAsia" w:hAnsiTheme="minorEastAsia" w:hint="eastAsia"/>
          <w:sz w:val="24"/>
        </w:rPr>
        <w:t>本次调查开放在校生对</w:t>
      </w:r>
      <w:r w:rsidR="00923457" w:rsidRPr="004A1E46">
        <w:rPr>
          <w:rFonts w:asciiTheme="minorEastAsia" w:eastAsiaTheme="minorEastAsia" w:hAnsiTheme="minorEastAsia" w:hint="eastAsia"/>
          <w:sz w:val="24"/>
        </w:rPr>
        <w:t>学校面授课的时间及次数安排</w:t>
      </w:r>
      <w:r w:rsidR="00AD7DD4" w:rsidRPr="004A1E46">
        <w:rPr>
          <w:rFonts w:asciiTheme="minorEastAsia" w:eastAsiaTheme="minorEastAsia" w:hAnsiTheme="minorEastAsia" w:hint="eastAsia"/>
          <w:sz w:val="24"/>
        </w:rPr>
        <w:t>的满意度为87.8%，路桥学院这项的满意度为82%</w:t>
      </w:r>
      <w:r w:rsidR="00D06EDF" w:rsidRPr="004A1E46">
        <w:rPr>
          <w:rFonts w:asciiTheme="minorEastAsia" w:eastAsiaTheme="minorEastAsia" w:hAnsiTheme="minorEastAsia" w:hint="eastAsia"/>
          <w:sz w:val="24"/>
        </w:rPr>
        <w:t>，</w:t>
      </w:r>
      <w:r w:rsidR="00AD7DD4" w:rsidRPr="004A1E46">
        <w:rPr>
          <w:rFonts w:asciiTheme="minorEastAsia" w:eastAsiaTheme="minorEastAsia" w:hAnsiTheme="minorEastAsia" w:hint="eastAsia"/>
          <w:sz w:val="24"/>
        </w:rPr>
        <w:t>为本次</w:t>
      </w:r>
      <w:r w:rsidR="00D06EDF" w:rsidRPr="004A1E46">
        <w:rPr>
          <w:rFonts w:asciiTheme="minorEastAsia" w:eastAsiaTheme="minorEastAsia" w:hAnsiTheme="minorEastAsia" w:hint="eastAsia"/>
          <w:sz w:val="24"/>
        </w:rPr>
        <w:t>满意度分值</w:t>
      </w:r>
      <w:r w:rsidR="00AD7DD4" w:rsidRPr="004A1E46">
        <w:rPr>
          <w:rFonts w:asciiTheme="minorEastAsia" w:eastAsiaTheme="minorEastAsia" w:hAnsiTheme="minorEastAsia" w:hint="eastAsia"/>
          <w:sz w:val="24"/>
        </w:rPr>
        <w:t>最低</w:t>
      </w:r>
      <w:r w:rsidR="00D06EDF" w:rsidRPr="004A1E46">
        <w:rPr>
          <w:rFonts w:asciiTheme="minorEastAsia" w:eastAsiaTheme="minorEastAsia" w:hAnsiTheme="minorEastAsia" w:hint="eastAsia"/>
          <w:sz w:val="24"/>
        </w:rPr>
        <w:t>的项目</w:t>
      </w:r>
      <w:r w:rsidR="00AD7DD4" w:rsidRPr="004A1E46">
        <w:rPr>
          <w:rFonts w:asciiTheme="minorEastAsia" w:eastAsiaTheme="minorEastAsia" w:hAnsiTheme="minorEastAsia" w:hint="eastAsia"/>
          <w:sz w:val="24"/>
        </w:rPr>
        <w:t xml:space="preserve"> 。主要原因是</w:t>
      </w:r>
      <w:r w:rsidR="00923457" w:rsidRPr="004A1E46">
        <w:rPr>
          <w:rFonts w:asciiTheme="minorEastAsia" w:eastAsiaTheme="minorEastAsia" w:hAnsiTheme="minorEastAsia" w:hint="eastAsia"/>
          <w:sz w:val="24"/>
        </w:rPr>
        <w:t>很多业余学生的工作单位采取的是单休制，周日休息，但由于路桥学院</w:t>
      </w:r>
      <w:proofErr w:type="gramStart"/>
      <w:r w:rsidR="00923457" w:rsidRPr="004A1E46">
        <w:rPr>
          <w:rFonts w:asciiTheme="minorEastAsia" w:eastAsiaTheme="minorEastAsia" w:hAnsiTheme="minorEastAsia" w:hint="eastAsia"/>
          <w:sz w:val="24"/>
        </w:rPr>
        <w:t>跟开放</w:t>
      </w:r>
      <w:proofErr w:type="gramEnd"/>
      <w:r w:rsidR="00923457" w:rsidRPr="004A1E46">
        <w:rPr>
          <w:rFonts w:asciiTheme="minorEastAsia" w:eastAsiaTheme="minorEastAsia" w:hAnsiTheme="minorEastAsia" w:hint="eastAsia"/>
          <w:sz w:val="24"/>
        </w:rPr>
        <w:t>学院共享师资，而开放学院现在排课几乎全部排周日，导致路桥学院有些课程只能排周六</w:t>
      </w:r>
      <w:r w:rsidR="00AD7DD4" w:rsidRPr="004A1E46">
        <w:rPr>
          <w:rFonts w:asciiTheme="minorEastAsia" w:eastAsiaTheme="minorEastAsia" w:hAnsiTheme="minorEastAsia" w:hint="eastAsia"/>
          <w:sz w:val="24"/>
        </w:rPr>
        <w:t>，导致学生对授课课程时间不满，</w:t>
      </w:r>
      <w:r w:rsidR="00D06EDF" w:rsidRPr="004A1E46">
        <w:rPr>
          <w:rFonts w:asciiTheme="minorEastAsia" w:eastAsiaTheme="minorEastAsia" w:hAnsiTheme="minorEastAsia" w:hint="eastAsia"/>
          <w:sz w:val="24"/>
        </w:rPr>
        <w:t>建议</w:t>
      </w:r>
      <w:r w:rsidR="00AD7DD4" w:rsidRPr="004A1E46">
        <w:rPr>
          <w:rFonts w:asciiTheme="minorEastAsia" w:eastAsiaTheme="minorEastAsia" w:hAnsiTheme="minorEastAsia" w:hint="eastAsia"/>
          <w:sz w:val="24"/>
        </w:rPr>
        <w:t>路桥学院通过安排</w:t>
      </w:r>
      <w:r w:rsidR="00923457" w:rsidRPr="004A1E46">
        <w:rPr>
          <w:rFonts w:asciiTheme="minorEastAsia" w:eastAsiaTheme="minorEastAsia" w:hAnsiTheme="minorEastAsia" w:hint="eastAsia"/>
          <w:sz w:val="24"/>
        </w:rPr>
        <w:t>个别课程在晚上</w:t>
      </w:r>
      <w:r w:rsidR="00AD7DD4" w:rsidRPr="004A1E46">
        <w:rPr>
          <w:rFonts w:asciiTheme="minorEastAsia" w:eastAsiaTheme="minorEastAsia" w:hAnsiTheme="minorEastAsia" w:hint="eastAsia"/>
          <w:sz w:val="24"/>
        </w:rPr>
        <w:t>上课</w:t>
      </w:r>
      <w:r w:rsidR="00D06EDF" w:rsidRPr="004A1E46">
        <w:rPr>
          <w:rFonts w:asciiTheme="minorEastAsia" w:eastAsiaTheme="minorEastAsia" w:hAnsiTheme="minorEastAsia" w:hint="eastAsia"/>
          <w:sz w:val="24"/>
        </w:rPr>
        <w:t>的方式</w:t>
      </w:r>
      <w:r w:rsidR="00923457" w:rsidRPr="004A1E46">
        <w:rPr>
          <w:rFonts w:asciiTheme="minorEastAsia" w:eastAsiaTheme="minorEastAsia" w:hAnsiTheme="minorEastAsia" w:hint="eastAsia"/>
          <w:sz w:val="24"/>
        </w:rPr>
        <w:t>，</w:t>
      </w:r>
      <w:r w:rsidR="00D06EDF" w:rsidRPr="004A1E46">
        <w:rPr>
          <w:rFonts w:asciiTheme="minorEastAsia" w:eastAsiaTheme="minorEastAsia" w:hAnsiTheme="minorEastAsia" w:hint="eastAsia"/>
          <w:sz w:val="24"/>
        </w:rPr>
        <w:t>用更好的服务</w:t>
      </w:r>
      <w:r w:rsidR="00AD7DD4" w:rsidRPr="004A1E46">
        <w:rPr>
          <w:rFonts w:asciiTheme="minorEastAsia" w:eastAsiaTheme="minorEastAsia" w:hAnsiTheme="minorEastAsia" w:hint="eastAsia"/>
          <w:sz w:val="24"/>
        </w:rPr>
        <w:t>来方便学生的面授</w:t>
      </w:r>
      <w:r w:rsidR="00D06EDF" w:rsidRPr="004A1E46">
        <w:rPr>
          <w:rFonts w:asciiTheme="minorEastAsia" w:eastAsiaTheme="minorEastAsia" w:hAnsiTheme="minorEastAsia" w:hint="eastAsia"/>
          <w:sz w:val="24"/>
        </w:rPr>
        <w:t>课程</w:t>
      </w:r>
      <w:r w:rsidR="00AD7DD4" w:rsidRPr="004A1E46">
        <w:rPr>
          <w:rFonts w:asciiTheme="minorEastAsia" w:eastAsiaTheme="minorEastAsia" w:hAnsiTheme="minorEastAsia" w:hint="eastAsia"/>
          <w:sz w:val="24"/>
        </w:rPr>
        <w:t>时间安排。</w:t>
      </w:r>
    </w:p>
    <w:p w:rsidR="00923457" w:rsidRPr="004A1E46" w:rsidRDefault="00D562E2" w:rsidP="004A1E46">
      <w:pPr>
        <w:spacing w:line="440" w:lineRule="exact"/>
        <w:ind w:firstLine="480"/>
        <w:rPr>
          <w:rFonts w:asciiTheme="minorEastAsia" w:eastAsiaTheme="minorEastAsia" w:hAnsiTheme="minorEastAsia"/>
          <w:sz w:val="24"/>
        </w:rPr>
      </w:pPr>
      <w:r w:rsidRPr="004A1E46">
        <w:rPr>
          <w:rFonts w:asciiTheme="minorEastAsia" w:eastAsiaTheme="minorEastAsia" w:hAnsiTheme="minorEastAsia" w:hint="eastAsia"/>
          <w:sz w:val="24"/>
        </w:rPr>
        <w:t>4</w:t>
      </w:r>
      <w:r w:rsidR="00D06EDF" w:rsidRPr="004A1E46">
        <w:rPr>
          <w:rFonts w:asciiTheme="minorEastAsia" w:eastAsiaTheme="minorEastAsia" w:hAnsiTheme="minorEastAsia" w:hint="eastAsia"/>
          <w:sz w:val="24"/>
        </w:rPr>
        <w:t>、</w:t>
      </w:r>
      <w:r w:rsidR="00AD7DD4" w:rsidRPr="004A1E46">
        <w:rPr>
          <w:rFonts w:asciiTheme="minorEastAsia" w:eastAsiaTheme="minorEastAsia" w:hAnsiTheme="minorEastAsia" w:hint="eastAsia"/>
          <w:sz w:val="24"/>
        </w:rPr>
        <w:t>本次调查开放在校生</w:t>
      </w:r>
      <w:r w:rsidR="00923457" w:rsidRPr="004A1E46">
        <w:rPr>
          <w:rFonts w:asciiTheme="minorEastAsia" w:eastAsiaTheme="minorEastAsia" w:hAnsiTheme="minorEastAsia" w:hint="eastAsia"/>
          <w:sz w:val="24"/>
        </w:rPr>
        <w:t>对开放教育的校园文化生活</w:t>
      </w:r>
      <w:r w:rsidR="00AD7DD4" w:rsidRPr="004A1E46">
        <w:rPr>
          <w:rFonts w:asciiTheme="minorEastAsia" w:eastAsiaTheme="minorEastAsia" w:hAnsiTheme="minorEastAsia" w:hint="eastAsia"/>
          <w:sz w:val="24"/>
        </w:rPr>
        <w:t>的满意度为87.7% 。</w:t>
      </w:r>
      <w:r w:rsidR="00B06659" w:rsidRPr="004A1E46">
        <w:rPr>
          <w:rFonts w:asciiTheme="minorEastAsia" w:eastAsiaTheme="minorEastAsia" w:hAnsiTheme="minorEastAsia" w:hint="eastAsia"/>
          <w:sz w:val="24"/>
        </w:rPr>
        <w:t>路桥学院反映</w:t>
      </w:r>
      <w:r w:rsidR="00923457" w:rsidRPr="004A1E46">
        <w:rPr>
          <w:rFonts w:asciiTheme="minorEastAsia" w:eastAsiaTheme="minorEastAsia" w:hAnsiTheme="minorEastAsia" w:hint="eastAsia"/>
          <w:sz w:val="24"/>
        </w:rPr>
        <w:t>随着路桥学院校园文化活动的日渐丰富，经费问题就浮现了。</w:t>
      </w:r>
      <w:r w:rsidR="00B06659" w:rsidRPr="004A1E46">
        <w:rPr>
          <w:rFonts w:asciiTheme="minorEastAsia" w:eastAsiaTheme="minorEastAsia" w:hAnsiTheme="minorEastAsia" w:hint="eastAsia"/>
          <w:sz w:val="24"/>
        </w:rPr>
        <w:t>路桥</w:t>
      </w:r>
      <w:r w:rsidR="00923457" w:rsidRPr="004A1E46">
        <w:rPr>
          <w:rFonts w:asciiTheme="minorEastAsia" w:eastAsiaTheme="minorEastAsia" w:hAnsiTheme="minorEastAsia" w:hint="eastAsia"/>
          <w:sz w:val="24"/>
        </w:rPr>
        <w:t>学院的活动都是实行AA制，学生自掏腰包的。一方面是学生希望举行更多更精彩的校园文化活动，一方面又受限于活动经费。建议学校适当提高活动经费；另外，可以动员有资源的同学去拉点赞助，以便能更好地开展校园文化活动。</w:t>
      </w:r>
      <w:bookmarkStart w:id="0" w:name="_GoBack"/>
      <w:bookmarkEnd w:id="0"/>
    </w:p>
    <w:p w:rsidR="00923457" w:rsidRPr="004A1E46" w:rsidRDefault="00923457" w:rsidP="004A1E46">
      <w:pPr>
        <w:spacing w:line="440" w:lineRule="exact"/>
        <w:ind w:firstLine="480"/>
        <w:rPr>
          <w:rFonts w:asciiTheme="minorEastAsia" w:eastAsiaTheme="minorEastAsia" w:hAnsiTheme="minorEastAsia"/>
          <w:sz w:val="24"/>
        </w:rPr>
      </w:pPr>
    </w:p>
    <w:p w:rsidR="009E529B" w:rsidRPr="004A1E46" w:rsidRDefault="009E529B" w:rsidP="004A1E46">
      <w:pPr>
        <w:spacing w:line="440" w:lineRule="exact"/>
        <w:ind w:firstLine="480"/>
        <w:jc w:val="right"/>
        <w:rPr>
          <w:rFonts w:asciiTheme="minorEastAsia" w:eastAsiaTheme="minorEastAsia" w:hAnsiTheme="minorEastAsia"/>
          <w:sz w:val="24"/>
        </w:rPr>
      </w:pPr>
      <w:r w:rsidRPr="004A1E46">
        <w:rPr>
          <w:rFonts w:asciiTheme="minorEastAsia" w:eastAsiaTheme="minorEastAsia" w:hAnsiTheme="minorEastAsia" w:hint="eastAsia"/>
          <w:sz w:val="24"/>
        </w:rPr>
        <w:t>台州广播电视大学办公室</w:t>
      </w:r>
    </w:p>
    <w:p w:rsidR="009E529B" w:rsidRPr="004A1E46" w:rsidRDefault="009E529B" w:rsidP="004A1E46">
      <w:pPr>
        <w:spacing w:line="440" w:lineRule="exact"/>
        <w:ind w:firstLine="480"/>
        <w:jc w:val="right"/>
        <w:rPr>
          <w:rFonts w:asciiTheme="minorEastAsia" w:eastAsiaTheme="minorEastAsia" w:hAnsiTheme="minorEastAsia"/>
          <w:sz w:val="24"/>
        </w:rPr>
      </w:pPr>
      <w:r w:rsidRPr="004A1E46">
        <w:rPr>
          <w:rFonts w:asciiTheme="minorEastAsia" w:eastAsiaTheme="minorEastAsia" w:hAnsiTheme="minorEastAsia" w:hint="eastAsia"/>
          <w:sz w:val="24"/>
        </w:rPr>
        <w:t>二〇一八年五月四日</w:t>
      </w:r>
    </w:p>
    <w:p w:rsidR="0089224F" w:rsidRPr="004A1E46" w:rsidRDefault="0089224F" w:rsidP="004A1E46">
      <w:pPr>
        <w:spacing w:line="440" w:lineRule="exact"/>
        <w:ind w:firstLine="480"/>
        <w:rPr>
          <w:rFonts w:asciiTheme="minorEastAsia" w:eastAsiaTheme="minorEastAsia" w:hAnsiTheme="minorEastAsia"/>
          <w:sz w:val="24"/>
        </w:rPr>
      </w:pPr>
    </w:p>
    <w:sectPr w:rsidR="0089224F" w:rsidRPr="004A1E46" w:rsidSect="000742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64E" w:rsidRDefault="00E7064E" w:rsidP="00DD2AC6">
      <w:r>
        <w:separator/>
      </w:r>
    </w:p>
  </w:endnote>
  <w:endnote w:type="continuationSeparator" w:id="0">
    <w:p w:rsidR="00E7064E" w:rsidRDefault="00E7064E" w:rsidP="00DD2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64E" w:rsidRDefault="00E7064E" w:rsidP="00DD2AC6">
      <w:r>
        <w:separator/>
      </w:r>
    </w:p>
  </w:footnote>
  <w:footnote w:type="continuationSeparator" w:id="0">
    <w:p w:rsidR="00E7064E" w:rsidRDefault="00E7064E" w:rsidP="00DD2A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8225C"/>
    <w:multiLevelType w:val="hybridMultilevel"/>
    <w:tmpl w:val="8F9E29FE"/>
    <w:lvl w:ilvl="0" w:tplc="24CE7A2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3A1A2AC9"/>
    <w:multiLevelType w:val="hybridMultilevel"/>
    <w:tmpl w:val="162622EE"/>
    <w:lvl w:ilvl="0" w:tplc="DB20D8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414507"/>
    <w:multiLevelType w:val="hybridMultilevel"/>
    <w:tmpl w:val="C046D8A8"/>
    <w:lvl w:ilvl="0" w:tplc="4E8E2124">
      <w:start w:val="1"/>
      <w:numFmt w:val="decimal"/>
      <w:lvlText w:val="（%1）"/>
      <w:lvlJc w:val="left"/>
      <w:pPr>
        <w:ind w:left="1530" w:hanging="1050"/>
      </w:pPr>
      <w:rPr>
        <w:rFonts w:cs="仿宋_GB2312"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39E57AA"/>
    <w:multiLevelType w:val="hybridMultilevel"/>
    <w:tmpl w:val="DA905210"/>
    <w:lvl w:ilvl="0" w:tplc="AE687C7A">
      <w:start w:val="1"/>
      <w:numFmt w:val="decimal"/>
      <w:lvlText w:val="%1."/>
      <w:lvlJc w:val="left"/>
      <w:pPr>
        <w:ind w:left="360" w:hanging="360"/>
      </w:pPr>
      <w:rPr>
        <w:rFonts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7CBC"/>
    <w:rsid w:val="00012317"/>
    <w:rsid w:val="00013CAF"/>
    <w:rsid w:val="00022761"/>
    <w:rsid w:val="000309DC"/>
    <w:rsid w:val="00034D70"/>
    <w:rsid w:val="000356C2"/>
    <w:rsid w:val="000579C3"/>
    <w:rsid w:val="000742E9"/>
    <w:rsid w:val="00084E2D"/>
    <w:rsid w:val="00092789"/>
    <w:rsid w:val="000B4DB5"/>
    <w:rsid w:val="000B5233"/>
    <w:rsid w:val="000D25FC"/>
    <w:rsid w:val="000F3ECE"/>
    <w:rsid w:val="00102E4E"/>
    <w:rsid w:val="0011171A"/>
    <w:rsid w:val="001225BC"/>
    <w:rsid w:val="0013443F"/>
    <w:rsid w:val="00163791"/>
    <w:rsid w:val="001654EA"/>
    <w:rsid w:val="00185554"/>
    <w:rsid w:val="00186348"/>
    <w:rsid w:val="001923DF"/>
    <w:rsid w:val="001A150F"/>
    <w:rsid w:val="001A27F8"/>
    <w:rsid w:val="001C3DE1"/>
    <w:rsid w:val="001D1AA4"/>
    <w:rsid w:val="001F110E"/>
    <w:rsid w:val="00206894"/>
    <w:rsid w:val="00206F2C"/>
    <w:rsid w:val="00272CA6"/>
    <w:rsid w:val="002A36BC"/>
    <w:rsid w:val="002B0940"/>
    <w:rsid w:val="002B10C9"/>
    <w:rsid w:val="002B3EF6"/>
    <w:rsid w:val="002C0915"/>
    <w:rsid w:val="002D04BA"/>
    <w:rsid w:val="002D1D38"/>
    <w:rsid w:val="002E427C"/>
    <w:rsid w:val="002E6A22"/>
    <w:rsid w:val="00307447"/>
    <w:rsid w:val="00334418"/>
    <w:rsid w:val="00335830"/>
    <w:rsid w:val="003401B0"/>
    <w:rsid w:val="00350709"/>
    <w:rsid w:val="00363548"/>
    <w:rsid w:val="00367692"/>
    <w:rsid w:val="00370DBE"/>
    <w:rsid w:val="00374917"/>
    <w:rsid w:val="0037733C"/>
    <w:rsid w:val="003B5635"/>
    <w:rsid w:val="003C59D9"/>
    <w:rsid w:val="003C77C2"/>
    <w:rsid w:val="003D5A3D"/>
    <w:rsid w:val="003D61D0"/>
    <w:rsid w:val="003E55EA"/>
    <w:rsid w:val="003F1580"/>
    <w:rsid w:val="003F4078"/>
    <w:rsid w:val="003F7762"/>
    <w:rsid w:val="003F7D5F"/>
    <w:rsid w:val="0041522D"/>
    <w:rsid w:val="00452BA9"/>
    <w:rsid w:val="0046233A"/>
    <w:rsid w:val="00496D19"/>
    <w:rsid w:val="004A06BC"/>
    <w:rsid w:val="004A1E46"/>
    <w:rsid w:val="004A62FA"/>
    <w:rsid w:val="004B2CFE"/>
    <w:rsid w:val="004C1EA4"/>
    <w:rsid w:val="004C563C"/>
    <w:rsid w:val="004D3830"/>
    <w:rsid w:val="004E4191"/>
    <w:rsid w:val="004F3D83"/>
    <w:rsid w:val="005160B2"/>
    <w:rsid w:val="0051779E"/>
    <w:rsid w:val="00520E57"/>
    <w:rsid w:val="00530748"/>
    <w:rsid w:val="0056356A"/>
    <w:rsid w:val="00585534"/>
    <w:rsid w:val="005B2667"/>
    <w:rsid w:val="005C37EA"/>
    <w:rsid w:val="005E26F8"/>
    <w:rsid w:val="005E36F4"/>
    <w:rsid w:val="005E698B"/>
    <w:rsid w:val="005F1314"/>
    <w:rsid w:val="006A1893"/>
    <w:rsid w:val="006A1AC0"/>
    <w:rsid w:val="006E37DE"/>
    <w:rsid w:val="006F2B27"/>
    <w:rsid w:val="007372AF"/>
    <w:rsid w:val="007459CF"/>
    <w:rsid w:val="007507B2"/>
    <w:rsid w:val="00766812"/>
    <w:rsid w:val="00782292"/>
    <w:rsid w:val="00796664"/>
    <w:rsid w:val="007B771A"/>
    <w:rsid w:val="007C1FC5"/>
    <w:rsid w:val="007C4232"/>
    <w:rsid w:val="007D6341"/>
    <w:rsid w:val="0082048E"/>
    <w:rsid w:val="00825907"/>
    <w:rsid w:val="00832E3E"/>
    <w:rsid w:val="00841CE7"/>
    <w:rsid w:val="00850C8D"/>
    <w:rsid w:val="00874A37"/>
    <w:rsid w:val="00884669"/>
    <w:rsid w:val="0089224F"/>
    <w:rsid w:val="008B3FCD"/>
    <w:rsid w:val="008D6B86"/>
    <w:rsid w:val="008E0A87"/>
    <w:rsid w:val="008E1B6F"/>
    <w:rsid w:val="008F7CC4"/>
    <w:rsid w:val="0091773A"/>
    <w:rsid w:val="00921EA8"/>
    <w:rsid w:val="00923457"/>
    <w:rsid w:val="0094273E"/>
    <w:rsid w:val="00952C0C"/>
    <w:rsid w:val="00956733"/>
    <w:rsid w:val="009628AD"/>
    <w:rsid w:val="00993280"/>
    <w:rsid w:val="009B1630"/>
    <w:rsid w:val="009B6268"/>
    <w:rsid w:val="009C6570"/>
    <w:rsid w:val="009E529B"/>
    <w:rsid w:val="00A02B49"/>
    <w:rsid w:val="00A03374"/>
    <w:rsid w:val="00A31CF4"/>
    <w:rsid w:val="00A4361B"/>
    <w:rsid w:val="00A54E47"/>
    <w:rsid w:val="00A55BBC"/>
    <w:rsid w:val="00A71746"/>
    <w:rsid w:val="00AA0202"/>
    <w:rsid w:val="00AC3657"/>
    <w:rsid w:val="00AC61EB"/>
    <w:rsid w:val="00AC6E4E"/>
    <w:rsid w:val="00AC7410"/>
    <w:rsid w:val="00AD7DD4"/>
    <w:rsid w:val="00AF0859"/>
    <w:rsid w:val="00B05452"/>
    <w:rsid w:val="00B05771"/>
    <w:rsid w:val="00B06659"/>
    <w:rsid w:val="00B17F74"/>
    <w:rsid w:val="00B231E7"/>
    <w:rsid w:val="00B37CBC"/>
    <w:rsid w:val="00B40329"/>
    <w:rsid w:val="00B55A13"/>
    <w:rsid w:val="00B972BB"/>
    <w:rsid w:val="00BA45C2"/>
    <w:rsid w:val="00BA6474"/>
    <w:rsid w:val="00BC112F"/>
    <w:rsid w:val="00BC190E"/>
    <w:rsid w:val="00BC3880"/>
    <w:rsid w:val="00BD1E7E"/>
    <w:rsid w:val="00BD6ACD"/>
    <w:rsid w:val="00BE4EC5"/>
    <w:rsid w:val="00BF34D1"/>
    <w:rsid w:val="00BF5F2A"/>
    <w:rsid w:val="00C02384"/>
    <w:rsid w:val="00C30325"/>
    <w:rsid w:val="00C34B71"/>
    <w:rsid w:val="00C55ED9"/>
    <w:rsid w:val="00C66094"/>
    <w:rsid w:val="00CA00AB"/>
    <w:rsid w:val="00CA3061"/>
    <w:rsid w:val="00CC7CBF"/>
    <w:rsid w:val="00CE0729"/>
    <w:rsid w:val="00CF4204"/>
    <w:rsid w:val="00D06EDF"/>
    <w:rsid w:val="00D07F85"/>
    <w:rsid w:val="00D214EA"/>
    <w:rsid w:val="00D2226A"/>
    <w:rsid w:val="00D34AB0"/>
    <w:rsid w:val="00D562E2"/>
    <w:rsid w:val="00D70D19"/>
    <w:rsid w:val="00D96A98"/>
    <w:rsid w:val="00DA1CE4"/>
    <w:rsid w:val="00DA6B66"/>
    <w:rsid w:val="00DD2AC6"/>
    <w:rsid w:val="00DE42C7"/>
    <w:rsid w:val="00DE440D"/>
    <w:rsid w:val="00DE7DB5"/>
    <w:rsid w:val="00DF0FE1"/>
    <w:rsid w:val="00DF341F"/>
    <w:rsid w:val="00DF3553"/>
    <w:rsid w:val="00E20F18"/>
    <w:rsid w:val="00E21CC4"/>
    <w:rsid w:val="00E50BE0"/>
    <w:rsid w:val="00E556C5"/>
    <w:rsid w:val="00E60BEA"/>
    <w:rsid w:val="00E663DF"/>
    <w:rsid w:val="00E7064E"/>
    <w:rsid w:val="00E84015"/>
    <w:rsid w:val="00E93C80"/>
    <w:rsid w:val="00EA6142"/>
    <w:rsid w:val="00EC62C1"/>
    <w:rsid w:val="00EF3450"/>
    <w:rsid w:val="00F12628"/>
    <w:rsid w:val="00F50467"/>
    <w:rsid w:val="00F51705"/>
    <w:rsid w:val="00F6473F"/>
    <w:rsid w:val="00F65DAB"/>
    <w:rsid w:val="00F6655B"/>
    <w:rsid w:val="00F77D3A"/>
    <w:rsid w:val="00FA167D"/>
    <w:rsid w:val="00FA4B19"/>
    <w:rsid w:val="00FD29BC"/>
    <w:rsid w:val="00FE230B"/>
    <w:rsid w:val="00FF2F24"/>
    <w:rsid w:val="00FF4C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CBC"/>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D2AC6"/>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locked/>
    <w:rsid w:val="00DD2AC6"/>
    <w:rPr>
      <w:rFonts w:ascii="Times New Roman" w:eastAsia="宋体" w:hAnsi="Times New Roman" w:cs="Times New Roman"/>
      <w:sz w:val="18"/>
      <w:szCs w:val="18"/>
    </w:rPr>
  </w:style>
  <w:style w:type="paragraph" w:styleId="a4">
    <w:name w:val="footer"/>
    <w:basedOn w:val="a"/>
    <w:link w:val="Char0"/>
    <w:uiPriority w:val="99"/>
    <w:rsid w:val="00DD2AC6"/>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DD2AC6"/>
    <w:rPr>
      <w:rFonts w:ascii="Times New Roman" w:eastAsia="宋体" w:hAnsi="Times New Roman" w:cs="Times New Roman"/>
      <w:sz w:val="18"/>
      <w:szCs w:val="18"/>
    </w:rPr>
  </w:style>
  <w:style w:type="paragraph" w:styleId="a5">
    <w:name w:val="List Paragraph"/>
    <w:basedOn w:val="a"/>
    <w:uiPriority w:val="99"/>
    <w:qFormat/>
    <w:rsid w:val="00F6473F"/>
    <w:pPr>
      <w:ind w:firstLineChars="200" w:firstLine="420"/>
    </w:pPr>
  </w:style>
  <w:style w:type="paragraph" w:styleId="a6">
    <w:name w:val="Balloon Text"/>
    <w:basedOn w:val="a"/>
    <w:link w:val="Char1"/>
    <w:uiPriority w:val="99"/>
    <w:semiHidden/>
    <w:rsid w:val="00520E57"/>
    <w:rPr>
      <w:kern w:val="0"/>
      <w:sz w:val="18"/>
      <w:szCs w:val="18"/>
    </w:rPr>
  </w:style>
  <w:style w:type="character" w:customStyle="1" w:styleId="Char1">
    <w:name w:val="批注框文本 Char"/>
    <w:basedOn w:val="a0"/>
    <w:link w:val="a6"/>
    <w:uiPriority w:val="99"/>
    <w:semiHidden/>
    <w:locked/>
    <w:rsid w:val="00520E57"/>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786803607">
      <w:marLeft w:val="0"/>
      <w:marRight w:val="0"/>
      <w:marTop w:val="0"/>
      <w:marBottom w:val="0"/>
      <w:divBdr>
        <w:top w:val="none" w:sz="0" w:space="0" w:color="auto"/>
        <w:left w:val="none" w:sz="0" w:space="0" w:color="auto"/>
        <w:bottom w:val="none" w:sz="0" w:space="0" w:color="auto"/>
        <w:right w:val="none" w:sz="0" w:space="0" w:color="auto"/>
      </w:divBdr>
    </w:div>
    <w:div w:id="17868036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3</Pages>
  <Words>381</Words>
  <Characters>2173</Characters>
  <Application>Microsoft Office Word</Application>
  <DocSecurity>0</DocSecurity>
  <Lines>18</Lines>
  <Paragraphs>5</Paragraphs>
  <ScaleCrop>false</ScaleCrop>
  <Company>微软中国</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cp:lastPrinted>2018-05-22T07:40:00Z</cp:lastPrinted>
  <dcterms:created xsi:type="dcterms:W3CDTF">2017-06-06T08:30:00Z</dcterms:created>
  <dcterms:modified xsi:type="dcterms:W3CDTF">2018-05-22T07:49:00Z</dcterms:modified>
</cp:coreProperties>
</file>